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6832D" w14:textId="77777777" w:rsidR="007A3821" w:rsidRDefault="007A3821" w:rsidP="007A3821">
      <w:pPr>
        <w:pStyle w:val="TtuloTDC"/>
        <w:jc w:val="center"/>
        <w:rPr>
          <w:rFonts w:cs="Times New Roman"/>
          <w:color w:val="000000" w:themeColor="text1"/>
          <w:sz w:val="44"/>
          <w:szCs w:val="44"/>
          <w:lang w:val="es-ES"/>
        </w:rPr>
      </w:pPr>
      <w:bookmarkStart w:id="0" w:name="X5c5a2a94d4573ebe1e8124a216a3d616f85e118"/>
      <w:bookmarkStart w:id="1" w:name="a.-autoría"/>
      <w:r w:rsidRPr="003F3550">
        <w:rPr>
          <w:rFonts w:cs="Times New Roman"/>
          <w:color w:val="000000" w:themeColor="text1"/>
          <w:sz w:val="44"/>
          <w:szCs w:val="44"/>
          <w:lang w:val="es-ES"/>
        </w:rPr>
        <w:t>UNIVERSIDAD IBEROAMERICANA PUEBLA</w:t>
      </w:r>
    </w:p>
    <w:p w14:paraId="3586E8D6" w14:textId="77777777" w:rsidR="007A3821" w:rsidRPr="007A3821" w:rsidRDefault="007A3821" w:rsidP="007A3821">
      <w:pPr>
        <w:pStyle w:val="Textoindependiente"/>
        <w:rPr>
          <w:sz w:val="28"/>
          <w:szCs w:val="28"/>
          <w:lang w:val="es-ES"/>
        </w:rPr>
      </w:pPr>
    </w:p>
    <w:p w14:paraId="380CF199" w14:textId="324E795F" w:rsidR="007A3821" w:rsidRPr="007A3821" w:rsidRDefault="007A3821" w:rsidP="007A3821">
      <w:pPr>
        <w:pStyle w:val="Textoindependiente"/>
        <w:jc w:val="center"/>
        <w:rPr>
          <w:b/>
          <w:sz w:val="36"/>
          <w:szCs w:val="36"/>
        </w:rPr>
      </w:pPr>
      <w:r w:rsidRPr="007A3821">
        <w:rPr>
          <w:b/>
          <w:sz w:val="36"/>
          <w:szCs w:val="36"/>
        </w:rPr>
        <w:t>2DO ENCUENTRO DE INNOVACIÓN E INTERNACIONALIZACIÓN EDUCATIV</w:t>
      </w:r>
      <w:r>
        <w:rPr>
          <w:b/>
          <w:sz w:val="36"/>
          <w:szCs w:val="36"/>
        </w:rPr>
        <w:t>A</w:t>
      </w:r>
    </w:p>
    <w:p w14:paraId="265D7DAA" w14:textId="77777777" w:rsidR="007A3821" w:rsidRDefault="007A3821" w:rsidP="007A3821">
      <w:pPr>
        <w:pStyle w:val="Textoindependiente"/>
        <w:jc w:val="center"/>
        <w:rPr>
          <w:b/>
          <w:sz w:val="32"/>
          <w:szCs w:val="32"/>
        </w:rPr>
      </w:pPr>
    </w:p>
    <w:p w14:paraId="3C651481" w14:textId="639D589D" w:rsidR="007A3821" w:rsidRPr="007A3821" w:rsidRDefault="007A3821" w:rsidP="007A3821">
      <w:pPr>
        <w:pStyle w:val="Textoindependiente"/>
        <w:jc w:val="center"/>
        <w:rPr>
          <w:sz w:val="32"/>
          <w:szCs w:val="32"/>
        </w:rPr>
      </w:pPr>
      <w:r w:rsidRPr="007A3821">
        <w:rPr>
          <w:b/>
          <w:sz w:val="32"/>
          <w:szCs w:val="32"/>
        </w:rPr>
        <w:t>EJE TEMÁTICO</w:t>
      </w:r>
    </w:p>
    <w:p w14:paraId="3C456243" w14:textId="77777777" w:rsidR="007A3821" w:rsidRDefault="007A3821" w:rsidP="007A3821">
      <w:pPr>
        <w:pStyle w:val="Textoindependiente"/>
        <w:ind w:left="720"/>
        <w:jc w:val="center"/>
        <w:rPr>
          <w:sz w:val="32"/>
          <w:szCs w:val="32"/>
        </w:rPr>
      </w:pPr>
      <w:r w:rsidRPr="007A3821">
        <w:rPr>
          <w:b/>
          <w:bCs/>
          <w:sz w:val="32"/>
          <w:szCs w:val="32"/>
        </w:rPr>
        <w:t>ALTERNATIVAS PARA ENSEÑAR Y APRENDER EN UN MUNDO HIPERCONECTADO</w:t>
      </w:r>
      <w:r w:rsidRPr="007A3821">
        <w:rPr>
          <w:sz w:val="32"/>
          <w:szCs w:val="32"/>
        </w:rPr>
        <w:t xml:space="preserve">: </w:t>
      </w:r>
    </w:p>
    <w:p w14:paraId="0CD05B2E" w14:textId="26DE613F" w:rsidR="007A3821" w:rsidRDefault="007A3821" w:rsidP="007A3821">
      <w:pPr>
        <w:pStyle w:val="Textoindependiente"/>
        <w:ind w:left="720"/>
        <w:jc w:val="center"/>
        <w:rPr>
          <w:sz w:val="32"/>
          <w:szCs w:val="32"/>
        </w:rPr>
      </w:pPr>
      <w:r w:rsidRPr="007A3821">
        <w:rPr>
          <w:sz w:val="32"/>
          <w:szCs w:val="32"/>
        </w:rPr>
        <w:t>INTEGRACIÓN CRÍTICA Y CREATIVA DE LA INTELIGENCIA ARTIFICIAL Y RECURSOS TECNOLÓGICOS EN EL AULA; ALFABETIZACIÓN DIGITAL PARA DOCENTES.</w:t>
      </w:r>
    </w:p>
    <w:p w14:paraId="45E1ACC9" w14:textId="77777777" w:rsidR="007A3821" w:rsidRDefault="007A3821" w:rsidP="007A3821">
      <w:pPr>
        <w:pStyle w:val="Textoindependiente"/>
        <w:ind w:left="720"/>
        <w:jc w:val="center"/>
        <w:rPr>
          <w:sz w:val="32"/>
          <w:szCs w:val="32"/>
        </w:rPr>
      </w:pPr>
    </w:p>
    <w:p w14:paraId="20968325" w14:textId="77986700" w:rsidR="007A3821" w:rsidRPr="007A3821" w:rsidRDefault="007A3821" w:rsidP="007A3821">
      <w:pPr>
        <w:pStyle w:val="FirstParagraph"/>
        <w:spacing w:before="0" w:after="0" w:line="360" w:lineRule="auto"/>
        <w:jc w:val="center"/>
      </w:pPr>
      <w:r>
        <w:rPr>
          <w:b/>
          <w:bCs/>
        </w:rPr>
        <w:t xml:space="preserve">“EDUPLAN MX: DE 50 MINUTOS A </w:t>
      </w:r>
      <w:proofErr w:type="gramStart"/>
      <w:r>
        <w:rPr>
          <w:b/>
          <w:bCs/>
        </w:rPr>
        <w:t>5  UNA</w:t>
      </w:r>
      <w:proofErr w:type="gramEnd"/>
      <w:r>
        <w:rPr>
          <w:b/>
          <w:bCs/>
        </w:rPr>
        <w:t xml:space="preserve"> PLATAFORMA CON INTELIGENCIA ARTIFICIAL, CONSTRUIDA POR UN DOCENTE, PARA DEVOLVERLE AL PROFESORADO DE BACHILLERATO SU TIEMPO PEDAGÓGICO”</w:t>
      </w:r>
    </w:p>
    <w:p w14:paraId="3D94C6E5" w14:textId="77777777" w:rsidR="007A3821" w:rsidRPr="007A3821" w:rsidRDefault="007A3821" w:rsidP="007A3821">
      <w:pPr>
        <w:pStyle w:val="Textoindependiente"/>
        <w:jc w:val="center"/>
        <w:rPr>
          <w:lang w:val="es-ES"/>
        </w:rPr>
      </w:pPr>
    </w:p>
    <w:p w14:paraId="41B65C17" w14:textId="53D862F7" w:rsidR="007A3821" w:rsidRDefault="007A3821" w:rsidP="007A3821">
      <w:pPr>
        <w:pStyle w:val="TtuloTDC"/>
        <w:jc w:val="center"/>
        <w:rPr>
          <w:rFonts w:cs="Times New Roman"/>
          <w:color w:val="000000" w:themeColor="text1"/>
          <w:lang w:val="es-ES"/>
        </w:rPr>
      </w:pPr>
      <w:r>
        <w:rPr>
          <w:rFonts w:cs="Times New Roman"/>
          <w:color w:val="000000" w:themeColor="text1"/>
          <w:lang w:val="es-ES"/>
        </w:rPr>
        <w:t xml:space="preserve">AUTOR: </w:t>
      </w:r>
      <w:r>
        <w:rPr>
          <w:rFonts w:cs="Times New Roman"/>
          <w:color w:val="000000" w:themeColor="text1"/>
          <w:lang w:val="es-ES"/>
        </w:rPr>
        <w:t xml:space="preserve"> </w:t>
      </w:r>
      <w:r>
        <w:rPr>
          <w:rFonts w:cs="Times New Roman"/>
          <w:color w:val="000000" w:themeColor="text1"/>
          <w:lang w:val="es-ES"/>
        </w:rPr>
        <w:t xml:space="preserve">LIC. JOSE ROBERTO MENDOZA </w:t>
      </w:r>
      <w:proofErr w:type="spellStart"/>
      <w:r>
        <w:rPr>
          <w:rFonts w:cs="Times New Roman"/>
          <w:color w:val="000000" w:themeColor="text1"/>
          <w:lang w:val="es-ES"/>
        </w:rPr>
        <w:t>MENDOZA</w:t>
      </w:r>
      <w:proofErr w:type="spellEnd"/>
      <w:r>
        <w:rPr>
          <w:rFonts w:cs="Times New Roman"/>
          <w:color w:val="000000" w:themeColor="text1"/>
          <w:lang w:val="es-ES"/>
        </w:rPr>
        <w:t xml:space="preserve"> </w:t>
      </w:r>
    </w:p>
    <w:p w14:paraId="2F0B6E51" w14:textId="59F07989" w:rsidR="007A3821" w:rsidRPr="007A3821" w:rsidRDefault="007A3821" w:rsidP="007A3821">
      <w:pPr>
        <w:pStyle w:val="FirstParagraph"/>
        <w:spacing w:before="0" w:after="0" w:line="360" w:lineRule="auto"/>
        <w:jc w:val="center"/>
        <w:rPr>
          <w:i/>
          <w:iCs/>
          <w:sz w:val="22"/>
          <w:szCs w:val="22"/>
        </w:rPr>
      </w:pPr>
      <w:proofErr w:type="spellStart"/>
      <w:r w:rsidRPr="007A3821">
        <w:rPr>
          <w:i/>
          <w:iCs/>
          <w:sz w:val="22"/>
          <w:szCs w:val="22"/>
        </w:rPr>
        <w:t>Docente</w:t>
      </w:r>
      <w:proofErr w:type="spellEnd"/>
      <w:r w:rsidRPr="007A3821">
        <w:rPr>
          <w:i/>
          <w:iCs/>
          <w:sz w:val="22"/>
          <w:szCs w:val="22"/>
        </w:rPr>
        <w:t xml:space="preserve"> de Cultura Digital </w:t>
      </w:r>
      <w:proofErr w:type="spellStart"/>
      <w:r w:rsidRPr="007A3821">
        <w:rPr>
          <w:i/>
          <w:iCs/>
          <w:sz w:val="22"/>
          <w:szCs w:val="22"/>
        </w:rPr>
        <w:t>en</w:t>
      </w:r>
      <w:proofErr w:type="spellEnd"/>
      <w:r w:rsidRPr="007A3821">
        <w:rPr>
          <w:i/>
          <w:iCs/>
          <w:sz w:val="22"/>
          <w:szCs w:val="22"/>
        </w:rPr>
        <w:t xml:space="preserve"> el </w:t>
      </w:r>
      <w:proofErr w:type="spellStart"/>
      <w:r w:rsidRPr="007A3821">
        <w:rPr>
          <w:i/>
          <w:iCs/>
          <w:sz w:val="22"/>
          <w:szCs w:val="22"/>
        </w:rPr>
        <w:t>Bachillerato</w:t>
      </w:r>
      <w:proofErr w:type="spellEnd"/>
      <w:r w:rsidRPr="007A3821">
        <w:rPr>
          <w:i/>
          <w:iCs/>
          <w:sz w:val="22"/>
          <w:szCs w:val="22"/>
        </w:rPr>
        <w:t xml:space="preserve"> General </w:t>
      </w:r>
      <w:proofErr w:type="spellStart"/>
      <w:r w:rsidRPr="007A3821">
        <w:rPr>
          <w:i/>
          <w:iCs/>
          <w:sz w:val="22"/>
          <w:szCs w:val="22"/>
        </w:rPr>
        <w:t>Oficial</w:t>
      </w:r>
      <w:proofErr w:type="spellEnd"/>
      <w:r w:rsidRPr="007A3821">
        <w:rPr>
          <w:i/>
          <w:iCs/>
          <w:sz w:val="22"/>
          <w:szCs w:val="22"/>
        </w:rPr>
        <w:t xml:space="preserve"> “Carlos Camacho Espíritu”, </w:t>
      </w:r>
      <w:proofErr w:type="spellStart"/>
      <w:r w:rsidRPr="007A3821">
        <w:rPr>
          <w:i/>
          <w:iCs/>
          <w:sz w:val="22"/>
          <w:szCs w:val="22"/>
        </w:rPr>
        <w:t>turno</w:t>
      </w:r>
      <w:proofErr w:type="spellEnd"/>
      <w:r w:rsidRPr="007A3821">
        <w:rPr>
          <w:i/>
          <w:iCs/>
          <w:sz w:val="22"/>
          <w:szCs w:val="22"/>
        </w:rPr>
        <w:t xml:space="preserve"> </w:t>
      </w:r>
      <w:proofErr w:type="spellStart"/>
      <w:r w:rsidRPr="007A3821">
        <w:rPr>
          <w:i/>
          <w:iCs/>
          <w:sz w:val="22"/>
          <w:szCs w:val="22"/>
        </w:rPr>
        <w:t>vespertino</w:t>
      </w:r>
      <w:proofErr w:type="spellEnd"/>
      <w:r w:rsidRPr="007A3821">
        <w:rPr>
          <w:i/>
          <w:iCs/>
          <w:sz w:val="22"/>
          <w:szCs w:val="22"/>
        </w:rPr>
        <w:t xml:space="preserve">, Zona Escolar 013, Puebla, Pue. </w:t>
      </w:r>
      <w:proofErr w:type="spellStart"/>
      <w:r w:rsidRPr="007A3821">
        <w:rPr>
          <w:i/>
          <w:iCs/>
          <w:sz w:val="22"/>
          <w:szCs w:val="22"/>
        </w:rPr>
        <w:t>Formador</w:t>
      </w:r>
      <w:proofErr w:type="spellEnd"/>
      <w:r w:rsidRPr="007A3821">
        <w:rPr>
          <w:i/>
          <w:iCs/>
          <w:sz w:val="22"/>
          <w:szCs w:val="22"/>
        </w:rPr>
        <w:t xml:space="preserve"> de </w:t>
      </w:r>
      <w:proofErr w:type="spellStart"/>
      <w:r w:rsidRPr="007A3821">
        <w:rPr>
          <w:i/>
          <w:iCs/>
          <w:sz w:val="22"/>
          <w:szCs w:val="22"/>
        </w:rPr>
        <w:t>Pausas</w:t>
      </w:r>
      <w:proofErr w:type="spellEnd"/>
      <w:r w:rsidRPr="007A3821">
        <w:rPr>
          <w:i/>
          <w:iCs/>
          <w:sz w:val="22"/>
          <w:szCs w:val="22"/>
        </w:rPr>
        <w:t xml:space="preserve"> Activas </w:t>
      </w:r>
      <w:proofErr w:type="spellStart"/>
      <w:r w:rsidRPr="007A3821">
        <w:rPr>
          <w:i/>
          <w:iCs/>
          <w:sz w:val="22"/>
          <w:szCs w:val="22"/>
        </w:rPr>
        <w:t>en</w:t>
      </w:r>
      <w:proofErr w:type="spellEnd"/>
      <w:r w:rsidRPr="007A3821">
        <w:rPr>
          <w:i/>
          <w:iCs/>
          <w:sz w:val="22"/>
          <w:szCs w:val="22"/>
        </w:rPr>
        <w:t xml:space="preserve"> Ibero Puebla</w:t>
      </w:r>
    </w:p>
    <w:p w14:paraId="4A4AB4EB" w14:textId="77777777" w:rsidR="007A3821" w:rsidRPr="007A3821" w:rsidRDefault="007A3821" w:rsidP="007A3821">
      <w:pPr>
        <w:pStyle w:val="Textoindependiente"/>
        <w:rPr>
          <w:lang w:val="es-ES"/>
        </w:rPr>
      </w:pPr>
    </w:p>
    <w:p w14:paraId="4B3B1EC1" w14:textId="3044A40E" w:rsidR="00582D00" w:rsidRDefault="00582D00">
      <w:pPr>
        <w:pStyle w:val="Ttulo2"/>
        <w:spacing w:before="80" w:after="40" w:line="360" w:lineRule="auto"/>
      </w:pPr>
    </w:p>
    <w:p w14:paraId="2A9E49EC" w14:textId="77777777" w:rsidR="00252181" w:rsidRDefault="00252181">
      <w:pPr>
        <w:pStyle w:val="FirstParagraph"/>
        <w:spacing w:before="0" w:after="0" w:line="360" w:lineRule="auto"/>
        <w:jc w:val="both"/>
      </w:pPr>
    </w:p>
    <w:p w14:paraId="3617A6A2" w14:textId="73888909" w:rsidR="00582D00" w:rsidRDefault="00000000">
      <w:pPr>
        <w:pStyle w:val="FirstParagraph"/>
        <w:spacing w:before="0" w:after="0" w:line="360" w:lineRule="auto"/>
        <w:jc w:val="both"/>
      </w:pPr>
      <w:proofErr w:type="gramStart"/>
      <w:r>
        <w:t>Correo:</w:t>
      </w:r>
      <w:r w:rsidR="00252181">
        <w:t>716276@iberopuebla.mx</w:t>
      </w:r>
      <w:proofErr w:type="gramEnd"/>
      <w:r w:rsidR="00BF56EC">
        <w:t xml:space="preserve">.  </w:t>
      </w:r>
      <w:hyperlink r:id="rId7" w:history="1">
        <w:r w:rsidR="00BF56EC" w:rsidRPr="00C1643C">
          <w:rPr>
            <w:rStyle w:val="Hipervnculo"/>
          </w:rPr>
          <w:t>https://68sfszbqhq-stack.github.io/EDUPLANMX/login</w:t>
        </w:r>
      </w:hyperlink>
    </w:p>
    <w:p w14:paraId="6003FBE5" w14:textId="77777777" w:rsidR="00BF56EC" w:rsidRPr="00BF56EC" w:rsidRDefault="00BF56EC" w:rsidP="00BF56EC">
      <w:pPr>
        <w:pStyle w:val="Textoindependiente"/>
      </w:pPr>
    </w:p>
    <w:p w14:paraId="4E955DA3" w14:textId="77777777" w:rsidR="00252181" w:rsidRDefault="00252181">
      <w:pPr>
        <w:pStyle w:val="Ttulo2"/>
        <w:spacing w:before="80" w:after="40" w:line="360" w:lineRule="auto"/>
        <w:rPr>
          <w:rFonts w:ascii="Arial" w:eastAsia="Arial" w:hAnsi="Arial" w:cs="Arial"/>
          <w:b/>
          <w:sz w:val="24"/>
        </w:rPr>
      </w:pPr>
      <w:bookmarkStart w:id="2" w:name="b.-eje-temático"/>
      <w:bookmarkEnd w:id="1"/>
    </w:p>
    <w:p w14:paraId="634FB02D" w14:textId="77777777" w:rsidR="00252181" w:rsidRDefault="00252181" w:rsidP="00252181">
      <w:pPr>
        <w:pStyle w:val="Textoindependiente"/>
      </w:pPr>
    </w:p>
    <w:p w14:paraId="12AC8F32" w14:textId="77777777" w:rsidR="007A3821" w:rsidRDefault="007A3821" w:rsidP="00252181">
      <w:pPr>
        <w:pStyle w:val="Textoindependiente"/>
      </w:pPr>
    </w:p>
    <w:p w14:paraId="38E048C0" w14:textId="77777777" w:rsidR="007A3821" w:rsidRPr="00252181" w:rsidRDefault="007A3821" w:rsidP="00252181">
      <w:pPr>
        <w:pStyle w:val="Textoindependiente"/>
      </w:pPr>
    </w:p>
    <w:p w14:paraId="1308C78B" w14:textId="3A3A977D" w:rsidR="00582D00" w:rsidRPr="00B94A7C" w:rsidRDefault="00000000">
      <w:pPr>
        <w:pStyle w:val="Ttulo2"/>
        <w:spacing w:before="80" w:after="40" w:line="360" w:lineRule="auto"/>
        <w:rPr>
          <w:color w:val="000000" w:themeColor="text1"/>
        </w:rPr>
      </w:pPr>
      <w:bookmarkStart w:id="3" w:name="d.-contexto"/>
      <w:bookmarkEnd w:id="2"/>
      <w:proofErr w:type="spellStart"/>
      <w:r w:rsidRPr="00B94A7C">
        <w:rPr>
          <w:rFonts w:ascii="Arial" w:eastAsia="Arial" w:hAnsi="Arial" w:cs="Arial"/>
          <w:b/>
          <w:color w:val="000000" w:themeColor="text1"/>
          <w:sz w:val="24"/>
        </w:rPr>
        <w:t>Contexto</w:t>
      </w:r>
      <w:proofErr w:type="spellEnd"/>
    </w:p>
    <w:p w14:paraId="52DBC81B" w14:textId="77777777" w:rsidR="00582D00" w:rsidRDefault="00000000">
      <w:pPr>
        <w:pStyle w:val="FirstParagraph"/>
        <w:spacing w:before="0" w:after="0" w:line="360" w:lineRule="auto"/>
        <w:jc w:val="both"/>
      </w:pPr>
      <w:r>
        <w:t>El profesorado de los Bachilleratos Generales Oficiales de Puebla enfrenta una paradoja cotidiana: el tiempo que debería dedicarse a diseñar buenas experiencias de aprendizaje se consume en producir documentos administrativos. La planeación alineada al Marco Curricular Común de la Educación Media Superior (MCCEMS) exige articular progresiones oficiales, metas, categorías y subcategorías, vinculación con el Programa Aula-Escuela-Comunidad (PAEC), estrategias de inclusión (DUA), desglose socioemocional del currículum ampliado e instrumentos de evaluación — un formato que toma entre 40 y 50 minutos por planeación, multiplicado por grupos, parciales y asignaturas, y revisado en cada Consejo Técnico Escolar.</w:t>
      </w:r>
    </w:p>
    <w:p w14:paraId="54989EE1" w14:textId="77777777" w:rsidR="00582D00" w:rsidRDefault="00000000">
      <w:pPr>
        <w:pStyle w:val="Textoindependiente"/>
        <w:spacing w:before="0" w:after="0" w:line="360" w:lineRule="auto"/>
        <w:jc w:val="both"/>
      </w:pPr>
      <w:r>
        <w:t>A ello se suma un momento curricular complejo: conviven en las aulas dos planes de estudio (generaciones 2023-2026 y 2025-2028 del MCCEMS), con programas oficiales publicados en decenas de PDF dispersos en el portal de la Dirección General del Bachillerato (DGB), difíciles de consultar al momento de planear.</w:t>
      </w:r>
    </w:p>
    <w:p w14:paraId="7E140D3A" w14:textId="6E0C6A74" w:rsidR="00582D00" w:rsidRDefault="00000000">
      <w:pPr>
        <w:pStyle w:val="Textoindependiente"/>
        <w:spacing w:before="0" w:after="0" w:line="360" w:lineRule="auto"/>
        <w:jc w:val="both"/>
      </w:pPr>
      <w:r>
        <w:t xml:space="preserve">Esta carga no es una percepción local. TALIS 2024 (OCDE, 2025) documenta que el profesorado dedica en promedio siete horas semanales a preparar clases y tres al trabajo administrativo, y el </w:t>
      </w:r>
      <w:proofErr w:type="spellStart"/>
      <w:r>
        <w:t>hallazgo</w:t>
      </w:r>
      <w:proofErr w:type="spellEnd"/>
      <w:r>
        <w:t xml:space="preserve"> </w:t>
      </w:r>
      <w:proofErr w:type="spellStart"/>
      <w:r>
        <w:t>más</w:t>
      </w:r>
      <w:proofErr w:type="spellEnd"/>
      <w:r>
        <w:t xml:space="preserve"> </w:t>
      </w:r>
      <w:proofErr w:type="spellStart"/>
      <w:r>
        <w:t>relevante</w:t>
      </w:r>
      <w:proofErr w:type="spellEnd"/>
      <w:r>
        <w:t xml:space="preserve"> </w:t>
      </w:r>
      <w:proofErr w:type="spellStart"/>
      <w:r>
        <w:t>aquí</w:t>
      </w:r>
      <w:proofErr w:type="spellEnd"/>
      <w:r w:rsidR="00CE047F">
        <w:t xml:space="preserve"> </w:t>
      </w:r>
      <w:proofErr w:type="spellStart"/>
      <w:r>
        <w:t>que</w:t>
      </w:r>
      <w:proofErr w:type="spellEnd"/>
      <w:r>
        <w:t xml:space="preserve"> </w:t>
      </w:r>
      <w:r>
        <w:rPr>
          <w:b/>
          <w:bCs/>
        </w:rPr>
        <w:t xml:space="preserve">el </w:t>
      </w:r>
      <w:proofErr w:type="spellStart"/>
      <w:r>
        <w:rPr>
          <w:b/>
          <w:bCs/>
        </w:rPr>
        <w:t>bienestar</w:t>
      </w:r>
      <w:proofErr w:type="spellEnd"/>
      <w:r>
        <w:rPr>
          <w:b/>
          <w:bCs/>
        </w:rPr>
        <w:t xml:space="preserve"> </w:t>
      </w:r>
      <w:proofErr w:type="spellStart"/>
      <w:r>
        <w:rPr>
          <w:b/>
          <w:bCs/>
        </w:rPr>
        <w:t>docente</w:t>
      </w:r>
      <w:proofErr w:type="spellEnd"/>
      <w:r>
        <w:rPr>
          <w:b/>
          <w:bCs/>
        </w:rPr>
        <w:t xml:space="preserve"> </w:t>
      </w:r>
      <w:proofErr w:type="spellStart"/>
      <w:r>
        <w:rPr>
          <w:b/>
          <w:bCs/>
        </w:rPr>
        <w:t>disminuye</w:t>
      </w:r>
      <w:proofErr w:type="spellEnd"/>
      <w:r>
        <w:rPr>
          <w:b/>
          <w:bCs/>
        </w:rPr>
        <w:t xml:space="preserve"> </w:t>
      </w:r>
      <w:proofErr w:type="spellStart"/>
      <w:r>
        <w:rPr>
          <w:b/>
          <w:bCs/>
        </w:rPr>
        <w:t>más</w:t>
      </w:r>
      <w:proofErr w:type="spellEnd"/>
      <w:r>
        <w:rPr>
          <w:b/>
          <w:bCs/>
        </w:rPr>
        <w:t xml:space="preserve"> con el tiempo administrativo que con cualquier otra actividad</w:t>
      </w:r>
      <w:r>
        <w:t xml:space="preserve">: un aumento de una desviación estándar en esas horas se asocia con una caída superior al 10% de desviación estándar en el bienestar. Reducir ese tiempo no es una mejora de gestión: es una intervención sobre las </w:t>
      </w:r>
      <w:proofErr w:type="spellStart"/>
      <w:r>
        <w:t>condiciones</w:t>
      </w:r>
      <w:proofErr w:type="spellEnd"/>
      <w:r>
        <w:t xml:space="preserve"> del </w:t>
      </w:r>
      <w:proofErr w:type="spellStart"/>
      <w:r>
        <w:t>trabajo</w:t>
      </w:r>
      <w:proofErr w:type="spellEnd"/>
      <w:r>
        <w:t xml:space="preserve"> </w:t>
      </w:r>
      <w:proofErr w:type="spellStart"/>
      <w:r>
        <w:t>docente</w:t>
      </w:r>
      <w:proofErr w:type="spellEnd"/>
      <w:r>
        <w:t>.</w:t>
      </w:r>
    </w:p>
    <w:p w14:paraId="20602DC1" w14:textId="77777777" w:rsidR="00CE047F" w:rsidRDefault="00CE047F">
      <w:pPr>
        <w:pStyle w:val="Textoindependiente"/>
        <w:spacing w:before="0" w:after="0" w:line="360" w:lineRule="auto"/>
        <w:jc w:val="both"/>
      </w:pPr>
    </w:p>
    <w:p w14:paraId="291C6D8F" w14:textId="42A3DDF1" w:rsidR="00CE047F" w:rsidRDefault="00000000">
      <w:pPr>
        <w:pStyle w:val="Textoindependiente"/>
        <w:spacing w:before="0" w:after="0" w:line="360" w:lineRule="auto"/>
        <w:jc w:val="both"/>
      </w:pPr>
      <w:r>
        <w:t xml:space="preserve">Muchos docentes ya recurren a asistentes conversacionales (ChatGPT, Gemini) para aliviar la carga. La Encuesta Nacional sobre Usos y Percepciones sobre la Inteligencia Artificial Generativa en la Educación Superior Mexicana (ENIAG 2025), aplicada por la SEP a 163,259 docentes de 2,900 instituciones, revela que el 60% usa estas herramientas al menos una vez por semana y el 76% las empleó para crear textos en los últimos tres meses. Pero el dato </w:t>
      </w:r>
      <w:r>
        <w:lastRenderedPageBreak/>
        <w:t xml:space="preserve">decisivo es otro: </w:t>
      </w:r>
      <w:r>
        <w:rPr>
          <w:b/>
          <w:bCs/>
        </w:rPr>
        <w:t>más del 75% de los docentes de instituciones públicas desconoce si su institución cuenta con lineamientos sobre el uso de inteligencia artificial</w:t>
      </w:r>
      <w:r>
        <w:t xml:space="preserve">, y más del 91% desea </w:t>
      </w:r>
      <w:proofErr w:type="spellStart"/>
      <w:r>
        <w:t>formarse</w:t>
      </w:r>
      <w:proofErr w:type="spellEnd"/>
      <w:r>
        <w:t xml:space="preserve"> </w:t>
      </w:r>
      <w:proofErr w:type="spellStart"/>
      <w:r>
        <w:t>en</w:t>
      </w:r>
      <w:proofErr w:type="spellEnd"/>
      <w:r>
        <w:t xml:space="preserve"> el </w:t>
      </w:r>
      <w:proofErr w:type="spellStart"/>
      <w:r>
        <w:t>tema</w:t>
      </w:r>
      <w:proofErr w:type="spellEnd"/>
      <w:r>
        <w:t>.</w:t>
      </w:r>
    </w:p>
    <w:p w14:paraId="6FB775A1" w14:textId="77777777" w:rsidR="00CE047F" w:rsidRDefault="00CE047F">
      <w:pPr>
        <w:pStyle w:val="Textoindependiente"/>
        <w:spacing w:before="0" w:after="0" w:line="360" w:lineRule="auto"/>
        <w:jc w:val="both"/>
      </w:pPr>
    </w:p>
    <w:p w14:paraId="2A33BE8E" w14:textId="0771DCA6" w:rsidR="00582D00" w:rsidRDefault="00000000">
      <w:pPr>
        <w:pStyle w:val="Textoindependiente"/>
        <w:spacing w:before="0" w:after="0" w:line="360" w:lineRule="auto"/>
        <w:jc w:val="both"/>
      </w:pPr>
      <w:r>
        <w:t xml:space="preserve">El problema no es, por tanto, introducir la inteligencia artificial en la práctica docente: </w:t>
      </w:r>
      <w:r>
        <w:rPr>
          <w:b/>
          <w:bCs/>
        </w:rPr>
        <w:t>ya está adentro, y opera en un vacío normativo, formativo y curricular</w:t>
      </w:r>
      <w:r>
        <w:t xml:space="preserve">. El chat genérico desconoce las progresiones oficiales, el formato que exige la supervisión y lo </w:t>
      </w:r>
      <w:proofErr w:type="spellStart"/>
      <w:r>
        <w:t>más</w:t>
      </w:r>
      <w:proofErr w:type="spellEnd"/>
      <w:r>
        <w:t xml:space="preserve"> </w:t>
      </w:r>
      <w:proofErr w:type="spellStart"/>
      <w:r>
        <w:t>important</w:t>
      </w:r>
      <w:r w:rsidR="00CE047F">
        <w:t>e</w:t>
      </w:r>
      <w:proofErr w:type="spellEnd"/>
      <w:r>
        <w:t xml:space="preserve"> las </w:t>
      </w:r>
      <w:proofErr w:type="spellStart"/>
      <w:r>
        <w:t>características</w:t>
      </w:r>
      <w:proofErr w:type="spellEnd"/>
      <w:r>
        <w:t xml:space="preserve"> reales del grupo. La investigación lo confirma: las planeaciones generadas por IA superan a las de docentes noveles en claridad y alineación estructural, pero presentan limitaciones consistentes en profundidad de diferenciación y en alineación con principios de diseño inclusivo (Kaka &amp; Kessner, 2026).</w:t>
      </w:r>
    </w:p>
    <w:p w14:paraId="76B43D0F" w14:textId="79B0AAC2" w:rsidR="00CE047F" w:rsidRDefault="00CE047F">
      <w:pPr>
        <w:pStyle w:val="Textoindependiente"/>
        <w:spacing w:before="0" w:after="0" w:line="360" w:lineRule="auto"/>
        <w:jc w:val="both"/>
      </w:pPr>
    </w:p>
    <w:p w14:paraId="05F9F87B" w14:textId="168E3DA4" w:rsidR="00CE047F" w:rsidRPr="00CE047F" w:rsidRDefault="00CE047F">
      <w:pPr>
        <w:pStyle w:val="Textoindependiente"/>
        <w:spacing w:before="0" w:after="0" w:line="360" w:lineRule="auto"/>
        <w:jc w:val="both"/>
        <w:rPr>
          <w:i/>
          <w:iCs/>
        </w:rPr>
      </w:pPr>
      <w:r>
        <w:rPr>
          <w:rFonts w:ascii="Open Sans" w:hAnsi="Open Sans" w:cs="Open Sans"/>
          <w:i/>
          <w:iCs/>
          <w:color w:val="333333"/>
          <w:shd w:val="clear" w:color="auto" w:fill="FFFFFF"/>
        </w:rPr>
        <w:t>“</w:t>
      </w:r>
      <w:r w:rsidRPr="00CE047F">
        <w:rPr>
          <w:rFonts w:ascii="Open Sans" w:hAnsi="Open Sans" w:cs="Open Sans"/>
          <w:i/>
          <w:iCs/>
          <w:color w:val="333333"/>
          <w:shd w:val="clear" w:color="auto" w:fill="FFFFFF"/>
        </w:rPr>
        <w:t xml:space="preserve">Este </w:t>
      </w:r>
      <w:proofErr w:type="spellStart"/>
      <w:r w:rsidRPr="00CE047F">
        <w:rPr>
          <w:rFonts w:ascii="Open Sans" w:hAnsi="Open Sans" w:cs="Open Sans"/>
          <w:i/>
          <w:iCs/>
          <w:color w:val="333333"/>
          <w:shd w:val="clear" w:color="auto" w:fill="FFFFFF"/>
        </w:rPr>
        <w:t>estudio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exploró</w:t>
      </w:r>
      <w:proofErr w:type="spellEnd"/>
      <w:r w:rsidRPr="00CE047F">
        <w:rPr>
          <w:rFonts w:ascii="Open Sans" w:hAnsi="Open Sans" w:cs="Open Sans"/>
          <w:i/>
          <w:iCs/>
          <w:color w:val="333333"/>
          <w:shd w:val="clear" w:color="auto" w:fill="FFFFFF"/>
        </w:rPr>
        <w:t xml:space="preserve"> la </w:t>
      </w:r>
      <w:proofErr w:type="spellStart"/>
      <w:r w:rsidRPr="00CE047F">
        <w:rPr>
          <w:rFonts w:ascii="Open Sans" w:hAnsi="Open Sans" w:cs="Open Sans"/>
          <w:i/>
          <w:iCs/>
          <w:color w:val="333333"/>
          <w:shd w:val="clear" w:color="auto" w:fill="FFFFFF"/>
        </w:rPr>
        <w:t>calidad</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comparativa</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planes de </w:t>
      </w:r>
      <w:proofErr w:type="spellStart"/>
      <w:r w:rsidRPr="00CE047F">
        <w:rPr>
          <w:rFonts w:ascii="Open Sans" w:hAnsi="Open Sans" w:cs="Open Sans"/>
          <w:i/>
          <w:iCs/>
          <w:color w:val="333333"/>
          <w:shd w:val="clear" w:color="auto" w:fill="FFFFFF"/>
        </w:rPr>
        <w:t>lecciones</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estudios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sociales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generados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inteligencia</w:t>
      </w:r>
      <w:proofErr w:type="spellEnd"/>
      <w:r w:rsidRPr="00CE047F">
        <w:rPr>
          <w:rFonts w:ascii="Open Sans" w:hAnsi="Open Sans" w:cs="Open Sans"/>
          <w:i/>
          <w:iCs/>
          <w:color w:val="333333"/>
          <w:shd w:val="clear" w:color="auto" w:fill="FFFFFF"/>
        </w:rPr>
        <w:t xml:space="preserve"> artificial (IA) y </w:t>
      </w:r>
      <w:proofErr w:type="spellStart"/>
      <w:r w:rsidRPr="00CE047F">
        <w:rPr>
          <w:rFonts w:ascii="Open Sans" w:hAnsi="Open Sans" w:cs="Open Sans"/>
          <w:i/>
          <w:iCs/>
          <w:color w:val="333333"/>
          <w:shd w:val="clear" w:color="auto" w:fill="FFFFFF"/>
        </w:rPr>
        <w:t>docentes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formación</w:t>
      </w:r>
      <w:proofErr w:type="spellEnd"/>
      <w:r w:rsidRPr="00CE047F">
        <w:rPr>
          <w:rFonts w:ascii="Open Sans" w:hAnsi="Open Sans" w:cs="Open Sans"/>
          <w:i/>
          <w:iCs/>
          <w:color w:val="333333"/>
          <w:shd w:val="clear" w:color="auto" w:fill="FFFFFF"/>
        </w:rPr>
        <w:t xml:space="preserve"> (PST), </w:t>
      </w:r>
      <w:proofErr w:type="spellStart"/>
      <w:r w:rsidRPr="00CE047F">
        <w:rPr>
          <w:rFonts w:ascii="Open Sans" w:hAnsi="Open Sans" w:cs="Open Sans"/>
          <w:i/>
          <w:iCs/>
          <w:color w:val="333333"/>
          <w:shd w:val="clear" w:color="auto" w:fill="FFFFFF"/>
        </w:rPr>
        <w:t>evaluados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formadores</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docentes</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estudios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sociales</w:t>
      </w:r>
      <w:proofErr w:type="spellEnd"/>
      <w:r w:rsidRPr="00CE047F">
        <w:rPr>
          <w:rFonts w:ascii="Open Sans" w:hAnsi="Open Sans" w:cs="Open Sans"/>
          <w:i/>
          <w:iCs/>
          <w:color w:val="333333"/>
          <w:shd w:val="clear" w:color="auto" w:fill="FFFFFF"/>
        </w:rPr>
        <w:t xml:space="preserve"> con </w:t>
      </w:r>
      <w:proofErr w:type="spellStart"/>
      <w:r w:rsidRPr="00CE047F">
        <w:rPr>
          <w:rFonts w:ascii="Open Sans" w:hAnsi="Open Sans" w:cs="Open Sans"/>
          <w:i/>
          <w:iCs/>
          <w:color w:val="333333"/>
          <w:shd w:val="clear" w:color="auto" w:fill="FFFFFF"/>
        </w:rPr>
        <w:t>experiencia</w:t>
      </w:r>
      <w:proofErr w:type="spellEnd"/>
      <w:r w:rsidRPr="00CE047F">
        <w:rPr>
          <w:rFonts w:ascii="Open Sans" w:hAnsi="Open Sans" w:cs="Open Sans"/>
          <w:i/>
          <w:iCs/>
          <w:color w:val="333333"/>
          <w:shd w:val="clear" w:color="auto" w:fill="FFFFFF"/>
        </w:rPr>
        <w:t xml:space="preserve">. Mediante un </w:t>
      </w:r>
      <w:proofErr w:type="spellStart"/>
      <w:r w:rsidRPr="00CE047F">
        <w:rPr>
          <w:rFonts w:ascii="Open Sans" w:hAnsi="Open Sans" w:cs="Open Sans"/>
          <w:i/>
          <w:iCs/>
          <w:color w:val="333333"/>
          <w:shd w:val="clear" w:color="auto" w:fill="FFFFFF"/>
        </w:rPr>
        <w:t>enfoque</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métodos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mixtos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concurrentes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evaluadores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revisaron</w:t>
      </w:r>
      <w:proofErr w:type="spellEnd"/>
      <w:r w:rsidRPr="00CE047F">
        <w:rPr>
          <w:rFonts w:ascii="Open Sans" w:hAnsi="Open Sans" w:cs="Open Sans"/>
          <w:i/>
          <w:iCs/>
          <w:color w:val="333333"/>
          <w:shd w:val="clear" w:color="auto" w:fill="FFFFFF"/>
        </w:rPr>
        <w:t xml:space="preserve"> de forma </w:t>
      </w:r>
      <w:proofErr w:type="spellStart"/>
      <w:r w:rsidRPr="00CE047F">
        <w:rPr>
          <w:rFonts w:ascii="Open Sans" w:hAnsi="Open Sans" w:cs="Open Sans"/>
          <w:i/>
          <w:iCs/>
          <w:color w:val="333333"/>
          <w:shd w:val="clear" w:color="auto" w:fill="FFFFFF"/>
        </w:rPr>
        <w:t>anónima</w:t>
      </w:r>
      <w:proofErr w:type="spellEnd"/>
      <w:r w:rsidRPr="00CE047F">
        <w:rPr>
          <w:rFonts w:ascii="Open Sans" w:hAnsi="Open Sans" w:cs="Open Sans"/>
          <w:i/>
          <w:iCs/>
          <w:color w:val="333333"/>
          <w:shd w:val="clear" w:color="auto" w:fill="FFFFFF"/>
        </w:rPr>
        <w:t xml:space="preserve"> seis planes de </w:t>
      </w:r>
      <w:proofErr w:type="spellStart"/>
      <w:r w:rsidRPr="00CE047F">
        <w:rPr>
          <w:rFonts w:ascii="Open Sans" w:hAnsi="Open Sans" w:cs="Open Sans"/>
          <w:i/>
          <w:iCs/>
          <w:color w:val="333333"/>
          <w:shd w:val="clear" w:color="auto" w:fill="FFFFFF"/>
        </w:rPr>
        <w:t>lecciones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tres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generados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IA y </w:t>
      </w:r>
      <w:proofErr w:type="spellStart"/>
      <w:r w:rsidRPr="00CE047F">
        <w:rPr>
          <w:rFonts w:ascii="Open Sans" w:hAnsi="Open Sans" w:cs="Open Sans"/>
          <w:i/>
          <w:iCs/>
          <w:color w:val="333333"/>
          <w:shd w:val="clear" w:color="auto" w:fill="FFFFFF"/>
        </w:rPr>
        <w:t>tres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PST— </w:t>
      </w:r>
      <w:proofErr w:type="spellStart"/>
      <w:r w:rsidRPr="00CE047F">
        <w:rPr>
          <w:rFonts w:ascii="Open Sans" w:hAnsi="Open Sans" w:cs="Open Sans"/>
          <w:i/>
          <w:iCs/>
          <w:color w:val="333333"/>
          <w:shd w:val="clear" w:color="auto" w:fill="FFFFFF"/>
        </w:rPr>
        <w:t>utilizando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una</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rúbrica</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basada</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la </w:t>
      </w:r>
      <w:proofErr w:type="spellStart"/>
      <w:r w:rsidRPr="00CE047F">
        <w:rPr>
          <w:rFonts w:ascii="Open Sans" w:hAnsi="Open Sans" w:cs="Open Sans"/>
          <w:i/>
          <w:iCs/>
          <w:color w:val="333333"/>
          <w:shd w:val="clear" w:color="auto" w:fill="FFFFFF"/>
        </w:rPr>
        <w:t>investigación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que</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abordaba</w:t>
      </w:r>
      <w:proofErr w:type="spellEnd"/>
      <w:r w:rsidRPr="00CE047F">
        <w:rPr>
          <w:rFonts w:ascii="Open Sans" w:hAnsi="Open Sans" w:cs="Open Sans"/>
          <w:i/>
          <w:iCs/>
          <w:color w:val="333333"/>
          <w:shd w:val="clear" w:color="auto" w:fill="FFFFFF"/>
        </w:rPr>
        <w:t xml:space="preserve"> la </w:t>
      </w:r>
      <w:proofErr w:type="spellStart"/>
      <w:r w:rsidRPr="00CE047F">
        <w:rPr>
          <w:rFonts w:ascii="Open Sans" w:hAnsi="Open Sans" w:cs="Open Sans"/>
          <w:i/>
          <w:iCs/>
          <w:color w:val="333333"/>
          <w:shd w:val="clear" w:color="auto" w:fill="FFFFFF"/>
        </w:rPr>
        <w:t>coherencia</w:t>
      </w:r>
      <w:proofErr w:type="spellEnd"/>
      <w:r w:rsidRPr="00CE047F">
        <w:rPr>
          <w:rFonts w:ascii="Open Sans" w:hAnsi="Open Sans" w:cs="Open Sans"/>
          <w:i/>
          <w:iCs/>
          <w:color w:val="333333"/>
          <w:shd w:val="clear" w:color="auto" w:fill="FFFFFF"/>
        </w:rPr>
        <w:t xml:space="preserve">, la </w:t>
      </w:r>
      <w:proofErr w:type="spellStart"/>
      <w:r w:rsidRPr="00CE047F">
        <w:rPr>
          <w:rFonts w:ascii="Open Sans" w:hAnsi="Open Sans" w:cs="Open Sans"/>
          <w:i/>
          <w:iCs/>
          <w:color w:val="333333"/>
          <w:shd w:val="clear" w:color="auto" w:fill="FFFFFF"/>
        </w:rPr>
        <w:t>claridad</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objetivos</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aprendizaje</w:t>
      </w:r>
      <w:proofErr w:type="spellEnd"/>
      <w:r w:rsidRPr="00CE047F">
        <w:rPr>
          <w:rFonts w:ascii="Open Sans" w:hAnsi="Open Sans" w:cs="Open Sans"/>
          <w:i/>
          <w:iCs/>
          <w:color w:val="333333"/>
          <w:shd w:val="clear" w:color="auto" w:fill="FFFFFF"/>
        </w:rPr>
        <w:t xml:space="preserve">, las </w:t>
      </w:r>
      <w:proofErr w:type="spellStart"/>
      <w:r w:rsidRPr="00CE047F">
        <w:rPr>
          <w:rFonts w:ascii="Open Sans" w:hAnsi="Open Sans" w:cs="Open Sans"/>
          <w:i/>
          <w:iCs/>
          <w:color w:val="333333"/>
          <w:shd w:val="clear" w:color="auto" w:fill="FFFFFF"/>
        </w:rPr>
        <w:t>actividades</w:t>
      </w:r>
      <w:proofErr w:type="spellEnd"/>
      <w:r w:rsidRPr="00CE047F">
        <w:rPr>
          <w:rFonts w:ascii="Open Sans" w:hAnsi="Open Sans" w:cs="Open Sans"/>
          <w:i/>
          <w:iCs/>
          <w:color w:val="333333"/>
          <w:shd w:val="clear" w:color="auto" w:fill="FFFFFF"/>
        </w:rPr>
        <w:t xml:space="preserve">, la </w:t>
      </w:r>
      <w:proofErr w:type="spellStart"/>
      <w:r w:rsidRPr="00CE047F">
        <w:rPr>
          <w:rFonts w:ascii="Open Sans" w:hAnsi="Open Sans" w:cs="Open Sans"/>
          <w:i/>
          <w:iCs/>
          <w:color w:val="333333"/>
          <w:shd w:val="clear" w:color="auto" w:fill="FFFFFF"/>
        </w:rPr>
        <w:t>alineación</w:t>
      </w:r>
      <w:proofErr w:type="spellEnd"/>
      <w:r w:rsidRPr="00CE047F">
        <w:rPr>
          <w:rFonts w:ascii="Open Sans" w:hAnsi="Open Sans" w:cs="Open Sans"/>
          <w:i/>
          <w:iCs/>
          <w:color w:val="333333"/>
          <w:shd w:val="clear" w:color="auto" w:fill="FFFFFF"/>
        </w:rPr>
        <w:t xml:space="preserve"> de la </w:t>
      </w:r>
      <w:proofErr w:type="spellStart"/>
      <w:r w:rsidRPr="00CE047F">
        <w:rPr>
          <w:rFonts w:ascii="Open Sans" w:hAnsi="Open Sans" w:cs="Open Sans"/>
          <w:i/>
          <w:iCs/>
          <w:color w:val="333333"/>
          <w:shd w:val="clear" w:color="auto" w:fill="FFFFFF"/>
        </w:rPr>
        <w:t>evaluación</w:t>
      </w:r>
      <w:proofErr w:type="spellEnd"/>
      <w:r w:rsidRPr="00CE047F">
        <w:rPr>
          <w:rFonts w:ascii="Open Sans" w:hAnsi="Open Sans" w:cs="Open Sans"/>
          <w:i/>
          <w:iCs/>
          <w:color w:val="333333"/>
          <w:shd w:val="clear" w:color="auto" w:fill="FFFFFF"/>
        </w:rPr>
        <w:t xml:space="preserve"> y la </w:t>
      </w:r>
      <w:proofErr w:type="spellStart"/>
      <w:r w:rsidRPr="00CE047F">
        <w:rPr>
          <w:rFonts w:ascii="Open Sans" w:hAnsi="Open Sans" w:cs="Open Sans"/>
          <w:i/>
          <w:iCs/>
          <w:color w:val="333333"/>
          <w:shd w:val="clear" w:color="auto" w:fill="FFFFFF"/>
        </w:rPr>
        <w:t>integración</w:t>
      </w:r>
      <w:proofErr w:type="spellEnd"/>
      <w:r w:rsidRPr="00CE047F">
        <w:rPr>
          <w:rFonts w:ascii="Open Sans" w:hAnsi="Open Sans" w:cs="Open Sans"/>
          <w:i/>
          <w:iCs/>
          <w:color w:val="333333"/>
          <w:shd w:val="clear" w:color="auto" w:fill="FFFFFF"/>
        </w:rPr>
        <w:t xml:space="preserve"> de la </w:t>
      </w:r>
      <w:proofErr w:type="spellStart"/>
      <w:r w:rsidRPr="00CE047F">
        <w:rPr>
          <w:rFonts w:ascii="Open Sans" w:hAnsi="Open Sans" w:cs="Open Sans"/>
          <w:i/>
          <w:iCs/>
          <w:color w:val="333333"/>
          <w:shd w:val="clear" w:color="auto" w:fill="FFFFFF"/>
        </w:rPr>
        <w:t>indagación</w:t>
      </w:r>
      <w:proofErr w:type="spellEnd"/>
      <w:r w:rsidRPr="00CE047F">
        <w:rPr>
          <w:rFonts w:ascii="Open Sans" w:hAnsi="Open Sans" w:cs="Open Sans"/>
          <w:i/>
          <w:iCs/>
          <w:color w:val="333333"/>
          <w:shd w:val="clear" w:color="auto" w:fill="FFFFFF"/>
        </w:rPr>
        <w:t xml:space="preserve"> y el </w:t>
      </w:r>
      <w:proofErr w:type="spellStart"/>
      <w:r w:rsidRPr="00CE047F">
        <w:rPr>
          <w:rFonts w:ascii="Open Sans" w:hAnsi="Open Sans" w:cs="Open Sans"/>
          <w:i/>
          <w:iCs/>
          <w:color w:val="333333"/>
          <w:shd w:val="clear" w:color="auto" w:fill="FFFFFF"/>
        </w:rPr>
        <w:t>pensamiento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crítico</w:t>
      </w:r>
      <w:proofErr w:type="spellEnd"/>
      <w:r w:rsidRPr="00CE047F">
        <w:rPr>
          <w:rFonts w:ascii="Open Sans" w:hAnsi="Open Sans" w:cs="Open Sans"/>
          <w:i/>
          <w:iCs/>
          <w:color w:val="333333"/>
          <w:shd w:val="clear" w:color="auto" w:fill="FFFFFF"/>
        </w:rPr>
        <w:t xml:space="preserve">. Los </w:t>
      </w:r>
      <w:proofErr w:type="spellStart"/>
      <w:r w:rsidRPr="00CE047F">
        <w:rPr>
          <w:rFonts w:ascii="Open Sans" w:hAnsi="Open Sans" w:cs="Open Sans"/>
          <w:i/>
          <w:iCs/>
          <w:color w:val="333333"/>
          <w:shd w:val="clear" w:color="auto" w:fill="FFFFFF"/>
        </w:rPr>
        <w:t>resultados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cuantitativos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indicaron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que</w:t>
      </w:r>
      <w:proofErr w:type="spellEnd"/>
      <w:r w:rsidRPr="00CE047F">
        <w:rPr>
          <w:rFonts w:ascii="Open Sans" w:hAnsi="Open Sans" w:cs="Open Sans"/>
          <w:i/>
          <w:iCs/>
          <w:color w:val="333333"/>
          <w:shd w:val="clear" w:color="auto" w:fill="FFFFFF"/>
        </w:rPr>
        <w:t xml:space="preserve"> las </w:t>
      </w:r>
      <w:proofErr w:type="spellStart"/>
      <w:r w:rsidRPr="00CE047F">
        <w:rPr>
          <w:rFonts w:ascii="Open Sans" w:hAnsi="Open Sans" w:cs="Open Sans"/>
          <w:i/>
          <w:iCs/>
          <w:color w:val="333333"/>
          <w:shd w:val="clear" w:color="auto" w:fill="FFFFFF"/>
        </w:rPr>
        <w:t>lecciones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generadas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IA </w:t>
      </w:r>
      <w:proofErr w:type="spellStart"/>
      <w:r w:rsidRPr="00CE047F">
        <w:rPr>
          <w:rFonts w:ascii="Open Sans" w:hAnsi="Open Sans" w:cs="Open Sans"/>
          <w:i/>
          <w:iCs/>
          <w:color w:val="333333"/>
          <w:shd w:val="clear" w:color="auto" w:fill="FFFFFF"/>
        </w:rPr>
        <w:t>superaron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sistemáticamente</w:t>
      </w:r>
      <w:proofErr w:type="spellEnd"/>
      <w:r w:rsidRPr="00CE047F">
        <w:rPr>
          <w:rFonts w:ascii="Open Sans" w:hAnsi="Open Sans" w:cs="Open Sans"/>
          <w:i/>
          <w:iCs/>
          <w:color w:val="333333"/>
          <w:shd w:val="clear" w:color="auto" w:fill="FFFFFF"/>
        </w:rPr>
        <w:t xml:space="preserve"> a las </w:t>
      </w:r>
      <w:proofErr w:type="spellStart"/>
      <w:r w:rsidRPr="00CE047F">
        <w:rPr>
          <w:rFonts w:ascii="Open Sans" w:hAnsi="Open Sans" w:cs="Open Sans"/>
          <w:i/>
          <w:iCs/>
          <w:color w:val="333333"/>
          <w:shd w:val="clear" w:color="auto" w:fill="FFFFFF"/>
        </w:rPr>
        <w:t>generadas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por</w:t>
      </w:r>
      <w:proofErr w:type="spellEnd"/>
      <w:r w:rsidRPr="00CE047F">
        <w:rPr>
          <w:rFonts w:ascii="Open Sans" w:hAnsi="Open Sans" w:cs="Open Sans"/>
          <w:i/>
          <w:iCs/>
          <w:color w:val="333333"/>
          <w:shd w:val="clear" w:color="auto" w:fill="FFFFFF"/>
        </w:rPr>
        <w:t xml:space="preserve"> PST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claridad</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alineación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estructurada</w:t>
      </w:r>
      <w:proofErr w:type="spellEnd"/>
      <w:r w:rsidRPr="00CE047F">
        <w:rPr>
          <w:rFonts w:ascii="Open Sans" w:hAnsi="Open Sans" w:cs="Open Sans"/>
          <w:i/>
          <w:iCs/>
          <w:color w:val="333333"/>
          <w:shd w:val="clear" w:color="auto" w:fill="FFFFFF"/>
        </w:rPr>
        <w:t xml:space="preserve"> e </w:t>
      </w:r>
      <w:proofErr w:type="spellStart"/>
      <w:r w:rsidRPr="00CE047F">
        <w:rPr>
          <w:rFonts w:ascii="Open Sans" w:hAnsi="Open Sans" w:cs="Open Sans"/>
          <w:i/>
          <w:iCs/>
          <w:color w:val="333333"/>
          <w:shd w:val="clear" w:color="auto" w:fill="FFFFFF"/>
        </w:rPr>
        <w:t>integración</w:t>
      </w:r>
      <w:proofErr w:type="spellEnd"/>
      <w:r w:rsidRPr="00CE047F">
        <w:rPr>
          <w:rFonts w:ascii="Open Sans" w:hAnsi="Open Sans" w:cs="Open Sans"/>
          <w:i/>
          <w:iCs/>
          <w:color w:val="333333"/>
          <w:shd w:val="clear" w:color="auto" w:fill="FFFFFF"/>
        </w:rPr>
        <w:t xml:space="preserve"> de la </w:t>
      </w:r>
      <w:proofErr w:type="spellStart"/>
      <w:r w:rsidRPr="00CE047F">
        <w:rPr>
          <w:rFonts w:ascii="Open Sans" w:hAnsi="Open Sans" w:cs="Open Sans"/>
          <w:i/>
          <w:iCs/>
          <w:color w:val="333333"/>
          <w:shd w:val="clear" w:color="auto" w:fill="FFFFFF"/>
        </w:rPr>
        <w:t>indagación</w:t>
      </w:r>
      <w:proofErr w:type="spellEnd"/>
      <w:r w:rsidRPr="00CE047F">
        <w:rPr>
          <w:rFonts w:ascii="Open Sans" w:hAnsi="Open Sans" w:cs="Open Sans"/>
          <w:i/>
          <w:iCs/>
          <w:color w:val="333333"/>
          <w:shd w:val="clear" w:color="auto" w:fill="FFFFFF"/>
        </w:rPr>
        <w:t xml:space="preserve">. Los </w:t>
      </w:r>
      <w:proofErr w:type="spellStart"/>
      <w:r w:rsidRPr="00CE047F">
        <w:rPr>
          <w:rFonts w:ascii="Open Sans" w:hAnsi="Open Sans" w:cs="Open Sans"/>
          <w:i/>
          <w:iCs/>
          <w:color w:val="333333"/>
          <w:shd w:val="clear" w:color="auto" w:fill="FFFFFF"/>
        </w:rPr>
        <w:t>análisis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cualitativos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revelaron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una</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paradoja</w:t>
      </w:r>
      <w:proofErr w:type="spellEnd"/>
      <w:r w:rsidRPr="00CE047F">
        <w:rPr>
          <w:rFonts w:ascii="Open Sans" w:hAnsi="Open Sans" w:cs="Open Sans"/>
          <w:i/>
          <w:iCs/>
          <w:color w:val="333333"/>
          <w:shd w:val="clear" w:color="auto" w:fill="FFFFFF"/>
        </w:rPr>
        <w:t xml:space="preserve"> central: la IA </w:t>
      </w:r>
      <w:proofErr w:type="spellStart"/>
      <w:r w:rsidRPr="00CE047F">
        <w:rPr>
          <w:rFonts w:ascii="Open Sans" w:hAnsi="Open Sans" w:cs="Open Sans"/>
          <w:i/>
          <w:iCs/>
          <w:color w:val="333333"/>
          <w:shd w:val="clear" w:color="auto" w:fill="FFFFFF"/>
        </w:rPr>
        <w:t>fue</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mejor</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elementos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técnicos</w:t>
      </w:r>
      <w:proofErr w:type="spellEnd"/>
      <w:r w:rsidRPr="00CE047F">
        <w:rPr>
          <w:rFonts w:ascii="Open Sans" w:hAnsi="Open Sans" w:cs="Open Sans"/>
          <w:i/>
          <w:iCs/>
          <w:color w:val="333333"/>
          <w:shd w:val="clear" w:color="auto" w:fill="FFFFFF"/>
        </w:rPr>
        <w:t xml:space="preserve"> de la </w:t>
      </w:r>
      <w:proofErr w:type="spellStart"/>
      <w:r w:rsidRPr="00CE047F">
        <w:rPr>
          <w:rFonts w:ascii="Open Sans" w:hAnsi="Open Sans" w:cs="Open Sans"/>
          <w:i/>
          <w:iCs/>
          <w:color w:val="333333"/>
          <w:shd w:val="clear" w:color="auto" w:fill="FFFFFF"/>
        </w:rPr>
        <w:t>planificación</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lecciones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destacando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eficiencia</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procedimental</w:t>
      </w:r>
      <w:proofErr w:type="spellEnd"/>
      <w:r w:rsidRPr="00CE047F">
        <w:rPr>
          <w:rFonts w:ascii="Open Sans" w:hAnsi="Open Sans" w:cs="Open Sans"/>
          <w:i/>
          <w:iCs/>
          <w:color w:val="333333"/>
          <w:shd w:val="clear" w:color="auto" w:fill="FFFFFF"/>
        </w:rPr>
        <w:t xml:space="preserve"> y </w:t>
      </w:r>
      <w:proofErr w:type="spellStart"/>
      <w:r w:rsidRPr="00CE047F">
        <w:rPr>
          <w:rFonts w:ascii="Open Sans" w:hAnsi="Open Sans" w:cs="Open Sans"/>
          <w:i/>
          <w:iCs/>
          <w:color w:val="333333"/>
          <w:shd w:val="clear" w:color="auto" w:fill="FFFFFF"/>
        </w:rPr>
        <w:t>claridad</w:t>
      </w:r>
      <w:proofErr w:type="spellEnd"/>
      <w:r w:rsidRPr="00CE047F">
        <w:rPr>
          <w:rFonts w:ascii="Open Sans" w:hAnsi="Open Sans" w:cs="Open Sans"/>
          <w:i/>
          <w:iCs/>
          <w:color w:val="333333"/>
          <w:shd w:val="clear" w:color="auto" w:fill="FFFFFF"/>
        </w:rPr>
        <w:t xml:space="preserve">, lo </w:t>
      </w:r>
      <w:proofErr w:type="spellStart"/>
      <w:r w:rsidRPr="00CE047F">
        <w:rPr>
          <w:rFonts w:ascii="Open Sans" w:hAnsi="Open Sans" w:cs="Open Sans"/>
          <w:i/>
          <w:iCs/>
          <w:color w:val="333333"/>
          <w:shd w:val="clear" w:color="auto" w:fill="FFFFFF"/>
        </w:rPr>
        <w:t>que</w:t>
      </w:r>
      <w:proofErr w:type="spellEnd"/>
      <w:r w:rsidRPr="00CE047F">
        <w:rPr>
          <w:rFonts w:ascii="Open Sans" w:hAnsi="Open Sans" w:cs="Open Sans"/>
          <w:i/>
          <w:iCs/>
          <w:color w:val="333333"/>
          <w:shd w:val="clear" w:color="auto" w:fill="FFFFFF"/>
        </w:rPr>
        <w:t xml:space="preserve"> las </w:t>
      </w:r>
      <w:proofErr w:type="spellStart"/>
      <w:r w:rsidRPr="00CE047F">
        <w:rPr>
          <w:rFonts w:ascii="Open Sans" w:hAnsi="Open Sans" w:cs="Open Sans"/>
          <w:i/>
          <w:iCs/>
          <w:color w:val="333333"/>
          <w:shd w:val="clear" w:color="auto" w:fill="FFFFFF"/>
        </w:rPr>
        <w:t>hizo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prácticamente</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beneficiosas</w:t>
      </w:r>
      <w:proofErr w:type="spellEnd"/>
      <w:r w:rsidRPr="00CE047F">
        <w:rPr>
          <w:rFonts w:ascii="Open Sans" w:hAnsi="Open Sans" w:cs="Open Sans"/>
          <w:i/>
          <w:iCs/>
          <w:color w:val="333333"/>
          <w:shd w:val="clear" w:color="auto" w:fill="FFFFFF"/>
        </w:rPr>
        <w:t xml:space="preserve"> para </w:t>
      </w:r>
      <w:proofErr w:type="spellStart"/>
      <w:r w:rsidRPr="00CE047F">
        <w:rPr>
          <w:rFonts w:ascii="Open Sans" w:hAnsi="Open Sans" w:cs="Open Sans"/>
          <w:i/>
          <w:iCs/>
          <w:color w:val="333333"/>
          <w:shd w:val="clear" w:color="auto" w:fill="FFFFFF"/>
        </w:rPr>
        <w:t>su</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uso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inmediato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en</w:t>
      </w:r>
      <w:proofErr w:type="spellEnd"/>
      <w:r w:rsidRPr="00CE047F">
        <w:rPr>
          <w:rFonts w:ascii="Open Sans" w:hAnsi="Open Sans" w:cs="Open Sans"/>
          <w:i/>
          <w:iCs/>
          <w:color w:val="333333"/>
          <w:shd w:val="clear" w:color="auto" w:fill="FFFFFF"/>
        </w:rPr>
        <w:t xml:space="preserve"> el aula; sin embargo,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docentes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humanos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aportaron</w:t>
      </w:r>
      <w:proofErr w:type="spellEnd"/>
      <w:r w:rsidRPr="00CE047F">
        <w:rPr>
          <w:rFonts w:ascii="Open Sans" w:hAnsi="Open Sans" w:cs="Open Sans"/>
          <w:i/>
          <w:iCs/>
          <w:color w:val="333333"/>
          <w:shd w:val="clear" w:color="auto" w:fill="FFFFFF"/>
        </w:rPr>
        <w:t xml:space="preserve"> mayor </w:t>
      </w:r>
      <w:proofErr w:type="spellStart"/>
      <w:r w:rsidRPr="00CE047F">
        <w:rPr>
          <w:rFonts w:ascii="Open Sans" w:hAnsi="Open Sans" w:cs="Open Sans"/>
          <w:i/>
          <w:iCs/>
          <w:color w:val="333333"/>
          <w:shd w:val="clear" w:color="auto" w:fill="FFFFFF"/>
        </w:rPr>
        <w:t>profundidad</w:t>
      </w:r>
      <w:proofErr w:type="spellEnd"/>
      <w:r w:rsidRPr="00CE047F">
        <w:rPr>
          <w:rFonts w:ascii="Open Sans" w:hAnsi="Open Sans" w:cs="Open Sans"/>
          <w:i/>
          <w:iCs/>
          <w:color w:val="333333"/>
          <w:shd w:val="clear" w:color="auto" w:fill="FFFFFF"/>
        </w:rPr>
        <w:t xml:space="preserve"> y </w:t>
      </w:r>
      <w:proofErr w:type="spellStart"/>
      <w:r w:rsidRPr="00CE047F">
        <w:rPr>
          <w:rFonts w:ascii="Open Sans" w:hAnsi="Open Sans" w:cs="Open Sans"/>
          <w:i/>
          <w:iCs/>
          <w:color w:val="333333"/>
          <w:shd w:val="clear" w:color="auto" w:fill="FFFFFF"/>
        </w:rPr>
        <w:t>creatividad</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cuando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esos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elementos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estaban</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presentes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demostrando</w:t>
      </w:r>
      <w:proofErr w:type="spellEnd"/>
      <w:r w:rsidRPr="00CE047F">
        <w:rPr>
          <w:rFonts w:ascii="Open Sans" w:hAnsi="Open Sans" w:cs="Open Sans"/>
          <w:i/>
          <w:iCs/>
          <w:color w:val="333333"/>
          <w:shd w:val="clear" w:color="auto" w:fill="FFFFFF"/>
        </w:rPr>
        <w:t xml:space="preserve"> un mayor </w:t>
      </w:r>
      <w:proofErr w:type="spellStart"/>
      <w:r w:rsidRPr="00CE047F">
        <w:rPr>
          <w:rFonts w:ascii="Open Sans" w:hAnsi="Open Sans" w:cs="Open Sans"/>
          <w:i/>
          <w:iCs/>
          <w:color w:val="333333"/>
          <w:shd w:val="clear" w:color="auto" w:fill="FFFFFF"/>
        </w:rPr>
        <w:t>matiz</w:t>
      </w:r>
      <w:proofErr w:type="spellEnd"/>
      <w:r w:rsidRPr="00CE047F">
        <w:rPr>
          <w:rFonts w:ascii="Open Sans" w:hAnsi="Open Sans" w:cs="Open Sans"/>
          <w:i/>
          <w:iCs/>
          <w:color w:val="333333"/>
          <w:shd w:val="clear" w:color="auto" w:fill="FFFFFF"/>
        </w:rPr>
        <w:t xml:space="preserve"> histórico y un </w:t>
      </w:r>
      <w:proofErr w:type="spellStart"/>
      <w:r w:rsidRPr="00CE047F">
        <w:rPr>
          <w:rFonts w:ascii="Open Sans" w:hAnsi="Open Sans" w:cs="Open Sans"/>
          <w:i/>
          <w:iCs/>
          <w:color w:val="333333"/>
          <w:shd w:val="clear" w:color="auto" w:fill="FFFFFF"/>
        </w:rPr>
        <w:t>compromiso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crítico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más</w:t>
      </w:r>
      <w:proofErr w:type="spellEnd"/>
      <w:r w:rsidRPr="00CE047F">
        <w:rPr>
          <w:rFonts w:ascii="Open Sans" w:hAnsi="Open Sans" w:cs="Open Sans"/>
          <w:i/>
          <w:iCs/>
          <w:color w:val="333333"/>
          <w:shd w:val="clear" w:color="auto" w:fill="FFFFFF"/>
        </w:rPr>
        <w:t xml:space="preserve"> profundo. </w:t>
      </w:r>
      <w:proofErr w:type="spellStart"/>
      <w:r w:rsidRPr="00CE047F">
        <w:rPr>
          <w:rFonts w:ascii="Open Sans" w:hAnsi="Open Sans" w:cs="Open Sans"/>
          <w:i/>
          <w:iCs/>
          <w:color w:val="333333"/>
          <w:shd w:val="clear" w:color="auto" w:fill="FFFFFF"/>
        </w:rPr>
        <w:t>Estos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hallazgos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sugieren</w:t>
      </w:r>
      <w:proofErr w:type="spellEnd"/>
      <w:r w:rsidRPr="00CE047F">
        <w:rPr>
          <w:rFonts w:ascii="Open Sans" w:hAnsi="Open Sans" w:cs="Open Sans"/>
          <w:i/>
          <w:iCs/>
          <w:color w:val="333333"/>
          <w:shd w:val="clear" w:color="auto" w:fill="FFFFFF"/>
        </w:rPr>
        <w:t xml:space="preserve"> el </w:t>
      </w:r>
      <w:proofErr w:type="spellStart"/>
      <w:r w:rsidRPr="00CE047F">
        <w:rPr>
          <w:rFonts w:ascii="Open Sans" w:hAnsi="Open Sans" w:cs="Open Sans"/>
          <w:i/>
          <w:iCs/>
          <w:color w:val="333333"/>
          <w:shd w:val="clear" w:color="auto" w:fill="FFFFFF"/>
        </w:rPr>
        <w:t>prometedor</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potencial</w:t>
      </w:r>
      <w:proofErr w:type="spellEnd"/>
      <w:r w:rsidRPr="00CE047F">
        <w:rPr>
          <w:rFonts w:ascii="Open Sans" w:hAnsi="Open Sans" w:cs="Open Sans"/>
          <w:i/>
          <w:iCs/>
          <w:color w:val="333333"/>
          <w:shd w:val="clear" w:color="auto" w:fill="FFFFFF"/>
        </w:rPr>
        <w:t xml:space="preserve"> de la IA </w:t>
      </w:r>
      <w:proofErr w:type="spellStart"/>
      <w:r w:rsidRPr="00CE047F">
        <w:rPr>
          <w:rFonts w:ascii="Open Sans" w:hAnsi="Open Sans" w:cs="Open Sans"/>
          <w:i/>
          <w:iCs/>
          <w:color w:val="333333"/>
          <w:shd w:val="clear" w:color="auto" w:fill="FFFFFF"/>
        </w:rPr>
        <w:t>como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recurso</w:t>
      </w:r>
      <w:proofErr w:type="spellEnd"/>
      <w:r w:rsidRPr="00CE047F">
        <w:rPr>
          <w:rFonts w:ascii="Open Sans" w:hAnsi="Open Sans" w:cs="Open Sans"/>
          <w:i/>
          <w:iCs/>
          <w:color w:val="333333"/>
          <w:shd w:val="clear" w:color="auto" w:fill="FFFFFF"/>
        </w:rPr>
        <w:t xml:space="preserve"> fundamental para </w:t>
      </w:r>
      <w:proofErr w:type="spellStart"/>
      <w:r w:rsidRPr="00CE047F">
        <w:rPr>
          <w:rFonts w:ascii="Open Sans" w:hAnsi="Open Sans" w:cs="Open Sans"/>
          <w:i/>
          <w:iCs/>
          <w:color w:val="333333"/>
          <w:shd w:val="clear" w:color="auto" w:fill="FFFFFF"/>
        </w:rPr>
        <w:t>aliviar</w:t>
      </w:r>
      <w:proofErr w:type="spellEnd"/>
      <w:r w:rsidRPr="00CE047F">
        <w:rPr>
          <w:rFonts w:ascii="Open Sans" w:hAnsi="Open Sans" w:cs="Open Sans"/>
          <w:i/>
          <w:iCs/>
          <w:color w:val="333333"/>
          <w:shd w:val="clear" w:color="auto" w:fill="FFFFFF"/>
        </w:rPr>
        <w:t xml:space="preserve"> la carga de </w:t>
      </w:r>
      <w:proofErr w:type="spellStart"/>
      <w:r w:rsidRPr="00CE047F">
        <w:rPr>
          <w:rFonts w:ascii="Open Sans" w:hAnsi="Open Sans" w:cs="Open Sans"/>
          <w:i/>
          <w:iCs/>
          <w:color w:val="333333"/>
          <w:shd w:val="clear" w:color="auto" w:fill="FFFFFF"/>
        </w:rPr>
        <w:t>trabajo</w:t>
      </w:r>
      <w:proofErr w:type="spellEnd"/>
      <w:r w:rsidRPr="00CE047F">
        <w:rPr>
          <w:rFonts w:ascii="Open Sans" w:hAnsi="Open Sans" w:cs="Open Sans"/>
          <w:i/>
          <w:iCs/>
          <w:color w:val="333333"/>
          <w:shd w:val="clear" w:color="auto" w:fill="FFFFFF"/>
        </w:rPr>
        <w:t xml:space="preserve"> de </w:t>
      </w:r>
      <w:proofErr w:type="spellStart"/>
      <w:r w:rsidRPr="00CE047F">
        <w:rPr>
          <w:rFonts w:ascii="Open Sans" w:hAnsi="Open Sans" w:cs="Open Sans"/>
          <w:i/>
          <w:iCs/>
          <w:color w:val="333333"/>
          <w:shd w:val="clear" w:color="auto" w:fill="FFFFFF"/>
        </w:rPr>
        <w:t>los</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docentes</w:t>
      </w:r>
      <w:proofErr w:type="spellEnd"/>
      <w:r w:rsidRPr="00CE047F">
        <w:rPr>
          <w:rFonts w:ascii="Open Sans" w:hAnsi="Open Sans" w:cs="Open Sans"/>
          <w:i/>
          <w:iCs/>
          <w:color w:val="333333"/>
          <w:shd w:val="clear" w:color="auto" w:fill="FFFFFF"/>
        </w:rPr>
        <w:t xml:space="preserve"> y </w:t>
      </w:r>
      <w:proofErr w:type="spellStart"/>
      <w:r w:rsidRPr="00CE047F">
        <w:rPr>
          <w:rFonts w:ascii="Open Sans" w:hAnsi="Open Sans" w:cs="Open Sans"/>
          <w:i/>
          <w:iCs/>
          <w:color w:val="333333"/>
          <w:shd w:val="clear" w:color="auto" w:fill="FFFFFF"/>
        </w:rPr>
        <w:t>reducir</w:t>
      </w:r>
      <w:proofErr w:type="spellEnd"/>
      <w:r w:rsidRPr="00CE047F">
        <w:rPr>
          <w:rFonts w:ascii="Open Sans" w:hAnsi="Open Sans" w:cs="Open Sans"/>
          <w:i/>
          <w:iCs/>
          <w:color w:val="333333"/>
          <w:shd w:val="clear" w:color="auto" w:fill="FFFFFF"/>
        </w:rPr>
        <w:t xml:space="preserve"> el </w:t>
      </w:r>
      <w:proofErr w:type="spellStart"/>
      <w:r w:rsidRPr="00CE047F">
        <w:rPr>
          <w:rFonts w:ascii="Open Sans" w:hAnsi="Open Sans" w:cs="Open Sans"/>
          <w:i/>
          <w:iCs/>
          <w:color w:val="333333"/>
          <w:shd w:val="clear" w:color="auto" w:fill="FFFFFF"/>
        </w:rPr>
        <w:lastRenderedPageBreak/>
        <w:t>agotamiento</w:t>
      </w:r>
      <w:proofErr w:type="spellEnd"/>
      <w:r w:rsidRPr="00CE047F">
        <w:rPr>
          <w:rFonts w:ascii="Open Sans" w:hAnsi="Open Sans" w:cs="Open Sans"/>
          <w:i/>
          <w:iCs/>
          <w:color w:val="333333"/>
          <w:shd w:val="clear" w:color="auto" w:fill="FFFFFF"/>
        </w:rPr>
        <w:t xml:space="preserve">, al </w:t>
      </w:r>
      <w:proofErr w:type="spellStart"/>
      <w:r w:rsidRPr="00CE047F">
        <w:rPr>
          <w:rFonts w:ascii="Open Sans" w:hAnsi="Open Sans" w:cs="Open Sans"/>
          <w:i/>
          <w:iCs/>
          <w:color w:val="333333"/>
          <w:shd w:val="clear" w:color="auto" w:fill="FFFFFF"/>
        </w:rPr>
        <w:t>tiempo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que</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subrayan</w:t>
      </w:r>
      <w:proofErr w:type="spellEnd"/>
      <w:r w:rsidRPr="00CE047F">
        <w:rPr>
          <w:rFonts w:ascii="Open Sans" w:hAnsi="Open Sans" w:cs="Open Sans"/>
          <w:i/>
          <w:iCs/>
          <w:color w:val="333333"/>
          <w:shd w:val="clear" w:color="auto" w:fill="FFFFFF"/>
        </w:rPr>
        <w:t xml:space="preserve"> el </w:t>
      </w:r>
      <w:proofErr w:type="spellStart"/>
      <w:r w:rsidRPr="00CE047F">
        <w:rPr>
          <w:rFonts w:ascii="Open Sans" w:hAnsi="Open Sans" w:cs="Open Sans"/>
          <w:i/>
          <w:iCs/>
          <w:color w:val="333333"/>
          <w:shd w:val="clear" w:color="auto" w:fill="FFFFFF"/>
        </w:rPr>
        <w:t>papel</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insustituible</w:t>
      </w:r>
      <w:proofErr w:type="spellEnd"/>
      <w:r w:rsidRPr="00CE047F">
        <w:rPr>
          <w:rFonts w:ascii="Open Sans" w:hAnsi="Open Sans" w:cs="Open Sans"/>
          <w:i/>
          <w:iCs/>
          <w:color w:val="333333"/>
          <w:shd w:val="clear" w:color="auto" w:fill="FFFFFF"/>
        </w:rPr>
        <w:t xml:space="preserve"> de la </w:t>
      </w:r>
      <w:proofErr w:type="spellStart"/>
      <w:r w:rsidRPr="00CE047F">
        <w:rPr>
          <w:rFonts w:ascii="Open Sans" w:hAnsi="Open Sans" w:cs="Open Sans"/>
          <w:i/>
          <w:iCs/>
          <w:color w:val="333333"/>
          <w:shd w:val="clear" w:color="auto" w:fill="FFFFFF"/>
        </w:rPr>
        <w:t>creatividad</w:t>
      </w:r>
      <w:proofErr w:type="spellEnd"/>
      <w:r w:rsidRPr="00CE047F">
        <w:rPr>
          <w:rFonts w:ascii="Open Sans" w:hAnsi="Open Sans" w:cs="Open Sans"/>
          <w:i/>
          <w:iCs/>
          <w:color w:val="333333"/>
          <w:shd w:val="clear" w:color="auto" w:fill="FFFFFF"/>
        </w:rPr>
        <w:t xml:space="preserve"> humana y el </w:t>
      </w:r>
      <w:proofErr w:type="spellStart"/>
      <w:r w:rsidRPr="00CE047F">
        <w:rPr>
          <w:rFonts w:ascii="Open Sans" w:hAnsi="Open Sans" w:cs="Open Sans"/>
          <w:i/>
          <w:iCs/>
          <w:color w:val="333333"/>
          <w:shd w:val="clear" w:color="auto" w:fill="FFFFFF"/>
        </w:rPr>
        <w:t>juicio</w:t>
      </w:r>
      <w:proofErr w:type="spellEnd"/>
      <w:r w:rsidRPr="00CE047F">
        <w:rPr>
          <w:rFonts w:ascii="Open Sans" w:hAnsi="Open Sans" w:cs="Open Sans"/>
          <w:i/>
          <w:iCs/>
          <w:color w:val="333333"/>
          <w:shd w:val="clear" w:color="auto" w:fill="FFFFFF"/>
        </w:rPr>
        <w:t xml:space="preserve"> </w:t>
      </w:r>
      <w:proofErr w:type="spellStart"/>
      <w:r w:rsidRPr="00CE047F">
        <w:rPr>
          <w:rFonts w:ascii="Open Sans" w:hAnsi="Open Sans" w:cs="Open Sans"/>
          <w:i/>
          <w:iCs/>
          <w:color w:val="333333"/>
          <w:shd w:val="clear" w:color="auto" w:fill="FFFFFF"/>
        </w:rPr>
        <w:t>pedagógico</w:t>
      </w:r>
      <w:proofErr w:type="spellEnd"/>
      <w:r w:rsidRPr="00CE047F">
        <w:rPr>
          <w:rFonts w:ascii="Open Sans" w:hAnsi="Open Sans" w:cs="Open Sans"/>
          <w:i/>
          <w:iCs/>
          <w:color w:val="333333"/>
          <w:shd w:val="clear" w:color="auto" w:fill="FFFFFF"/>
        </w:rPr>
        <w:t>.</w:t>
      </w:r>
      <w:r>
        <w:rPr>
          <w:rFonts w:ascii="Open Sans" w:hAnsi="Open Sans" w:cs="Open Sans"/>
          <w:i/>
          <w:iCs/>
          <w:color w:val="333333"/>
          <w:shd w:val="clear" w:color="auto" w:fill="FFFFFF"/>
        </w:rPr>
        <w:t>”</w:t>
      </w:r>
      <w:r w:rsidRPr="00CE047F">
        <w:t xml:space="preserve"> </w:t>
      </w:r>
      <w:r>
        <w:t>(Kaka &amp; Kessner, 2026).</w:t>
      </w:r>
    </w:p>
    <w:p w14:paraId="170A921E" w14:textId="77777777" w:rsidR="00CE047F" w:rsidRDefault="00CE047F">
      <w:pPr>
        <w:pStyle w:val="Textoindependiente"/>
        <w:spacing w:before="0" w:after="0" w:line="360" w:lineRule="auto"/>
        <w:jc w:val="both"/>
      </w:pPr>
    </w:p>
    <w:p w14:paraId="1E221BF7" w14:textId="77777777" w:rsidR="00582D00" w:rsidRDefault="00000000">
      <w:pPr>
        <w:pStyle w:val="Textoindependiente"/>
        <w:spacing w:before="0" w:after="0" w:line="360" w:lineRule="auto"/>
        <w:jc w:val="both"/>
      </w:pPr>
      <w:r>
        <w:t xml:space="preserve">Cabe señalar que la ENIAG corresponde a educación superior. </w:t>
      </w:r>
      <w:r>
        <w:rPr>
          <w:b/>
          <w:bCs/>
        </w:rPr>
        <w:t>No existe en México un diagnóstico nacional equivalente para la Educación Media Superior</w:t>
      </w:r>
      <w:r>
        <w:t xml:space="preserve">, el nivel que atiende a más de cinco millones de jóvenes. Esta práctica documenta, </w:t>
      </w:r>
      <w:proofErr w:type="gramStart"/>
      <w:r>
        <w:t>a</w:t>
      </w:r>
      <w:proofErr w:type="gramEnd"/>
      <w:r>
        <w:t xml:space="preserve"> escala de un plantel, aquello que </w:t>
      </w:r>
      <w:proofErr w:type="gramStart"/>
      <w:r>
        <w:t>a</w:t>
      </w:r>
      <w:proofErr w:type="gramEnd"/>
      <w:r>
        <w:t xml:space="preserve"> escala nacional aún no ha </w:t>
      </w:r>
      <w:proofErr w:type="spellStart"/>
      <w:r>
        <w:t>sido</w:t>
      </w:r>
      <w:proofErr w:type="spellEnd"/>
      <w:r>
        <w:t xml:space="preserve"> </w:t>
      </w:r>
      <w:proofErr w:type="spellStart"/>
      <w:r>
        <w:t>medido</w:t>
      </w:r>
      <w:proofErr w:type="spellEnd"/>
      <w:r>
        <w:t>.</w:t>
      </w:r>
    </w:p>
    <w:p w14:paraId="0683B620" w14:textId="77777777" w:rsidR="00CE047F" w:rsidRDefault="00CE047F">
      <w:pPr>
        <w:pStyle w:val="Textoindependiente"/>
        <w:spacing w:before="0" w:after="0" w:line="360" w:lineRule="auto"/>
        <w:jc w:val="both"/>
      </w:pPr>
    </w:p>
    <w:p w14:paraId="1D97860F" w14:textId="77777777" w:rsidR="00582D00" w:rsidRDefault="00000000">
      <w:pPr>
        <w:pStyle w:val="Textoindependiente"/>
        <w:spacing w:before="0" w:after="0" w:line="360" w:lineRule="auto"/>
        <w:jc w:val="both"/>
      </w:pPr>
      <w:r>
        <w:rPr>
          <w:b/>
          <w:bCs/>
        </w:rPr>
        <w:t>Antecedentes internacionales.</w:t>
      </w:r>
      <w:r>
        <w:t xml:space="preserve"> Esta limitación ya se atiende en otras latitudes mediante sistemas que anclan la generación en el currículo oficial con arquitecturas de recuperación aumentada (RAG), que fundamentan las respuestas del modelo en documentos verificados y no en su conocimiento interno, reduciendo la fabricación de contenido. El caso más documentado es Shiksha Copilot (Varuvel Dennison et al., 2025), desplegado con 1,043 docentes de 757 escuelas en Karnataka, India, con curación humana previa a la entrega: reportó un ahorro de 2.02 horas semanales, reducción del estrés docente y solo un 2% de planeaciones inutilizables. Experiencias análogas en Vietnam y Ghana confirman la dirección: la planeación anclada en el currículo oficial y contextualizada al entorno supera a la genérica en relevancia cultural, </w:t>
      </w:r>
      <w:proofErr w:type="spellStart"/>
      <w:r>
        <w:t>exactitud</w:t>
      </w:r>
      <w:proofErr w:type="spellEnd"/>
      <w:r>
        <w:t xml:space="preserve"> y </w:t>
      </w:r>
      <w:proofErr w:type="spellStart"/>
      <w:r>
        <w:t>alineación</w:t>
      </w:r>
      <w:proofErr w:type="spellEnd"/>
      <w:r>
        <w:t xml:space="preserve"> curricular.</w:t>
      </w:r>
    </w:p>
    <w:p w14:paraId="2FABAD7F" w14:textId="77777777" w:rsidR="00CE047F" w:rsidRDefault="00CE047F">
      <w:pPr>
        <w:pStyle w:val="Textoindependiente"/>
        <w:spacing w:before="0" w:after="0" w:line="360" w:lineRule="auto"/>
        <w:jc w:val="both"/>
      </w:pPr>
    </w:p>
    <w:p w14:paraId="58FEB12F" w14:textId="77777777" w:rsidR="00582D00" w:rsidRDefault="00000000">
      <w:pPr>
        <w:pStyle w:val="Textoindependiente"/>
        <w:spacing w:before="0" w:after="0" w:line="360" w:lineRule="auto"/>
        <w:jc w:val="both"/>
      </w:pPr>
      <w:r>
        <w:t xml:space="preserve">Estos antecedentes validan la estrategia, pero comparten un límite que la presente práctica busca atender. Los docentes de Karnataka valoraron las referencias contextuales a nivel estatal </w:t>
      </w:r>
      <w:r>
        <w:rPr>
          <w:b/>
          <w:bCs/>
        </w:rPr>
        <w:t>pero señalaron la ausencia de adaptación al grupo concreto</w:t>
      </w:r>
      <w:r>
        <w:t xml:space="preserve">, y hacían ajustes fuera de la plataforma para acomodar las competencias reales de sus estudiantes. La contextualización llegaba a la </w:t>
      </w:r>
      <w:proofErr w:type="spellStart"/>
      <w:r>
        <w:t>región</w:t>
      </w:r>
      <w:proofErr w:type="spellEnd"/>
      <w:r>
        <w:t xml:space="preserve">, </w:t>
      </w:r>
      <w:proofErr w:type="gramStart"/>
      <w:r>
        <w:t>no</w:t>
      </w:r>
      <w:proofErr w:type="gramEnd"/>
      <w:r>
        <w:t xml:space="preserve"> al aula.</w:t>
      </w:r>
    </w:p>
    <w:p w14:paraId="6DEDBA4E" w14:textId="77777777" w:rsidR="00CE047F" w:rsidRDefault="00CE047F">
      <w:pPr>
        <w:pStyle w:val="Textoindependiente"/>
        <w:spacing w:before="0" w:after="0" w:line="360" w:lineRule="auto"/>
        <w:jc w:val="both"/>
      </w:pPr>
    </w:p>
    <w:p w14:paraId="3DE039B5" w14:textId="77777777" w:rsidR="00582D00" w:rsidRDefault="00000000">
      <w:pPr>
        <w:pStyle w:val="Textoindependiente"/>
        <w:spacing w:before="0" w:after="0" w:line="360" w:lineRule="auto"/>
        <w:jc w:val="both"/>
      </w:pPr>
      <w:r>
        <w:t>EduPlan MX nace en este contexto, desarrollada por un docente en servicio del Bachillerato General Oficial “Carlos Camacho Espíritu” (turno vespertino, Zona 013, Puebla), como una plataforma web gratuita que hoy utilizan los 7 docentes del plantel, de distintas asignaturas.</w:t>
      </w:r>
    </w:p>
    <w:p w14:paraId="0D915984" w14:textId="77777777" w:rsidR="00CE047F" w:rsidRDefault="00CE047F">
      <w:pPr>
        <w:pStyle w:val="Ttulo2"/>
        <w:spacing w:before="80" w:after="40" w:line="360" w:lineRule="auto"/>
        <w:rPr>
          <w:rFonts w:ascii="Arial" w:eastAsia="Arial" w:hAnsi="Arial" w:cs="Arial"/>
          <w:b/>
          <w:sz w:val="24"/>
        </w:rPr>
      </w:pPr>
      <w:bookmarkStart w:id="4" w:name="e.-propósito-de-la-práctica-innovadora"/>
      <w:bookmarkEnd w:id="3"/>
    </w:p>
    <w:p w14:paraId="5E12A23A" w14:textId="617CD8AD" w:rsidR="00582D00" w:rsidRPr="00B94A7C" w:rsidRDefault="00000000">
      <w:pPr>
        <w:pStyle w:val="Ttulo2"/>
        <w:spacing w:before="80" w:after="40" w:line="360" w:lineRule="auto"/>
        <w:rPr>
          <w:rFonts w:ascii="Arial" w:eastAsia="Arial" w:hAnsi="Arial" w:cs="Arial"/>
          <w:b/>
          <w:color w:val="000000" w:themeColor="text1"/>
          <w:sz w:val="24"/>
        </w:rPr>
      </w:pPr>
      <w:proofErr w:type="spellStart"/>
      <w:r w:rsidRPr="00B94A7C">
        <w:rPr>
          <w:rFonts w:ascii="Arial" w:eastAsia="Arial" w:hAnsi="Arial" w:cs="Arial"/>
          <w:b/>
          <w:color w:val="000000" w:themeColor="text1"/>
          <w:sz w:val="24"/>
        </w:rPr>
        <w:t>Propósito</w:t>
      </w:r>
      <w:proofErr w:type="spellEnd"/>
      <w:r w:rsidRPr="00B94A7C">
        <w:rPr>
          <w:rFonts w:ascii="Arial" w:eastAsia="Arial" w:hAnsi="Arial" w:cs="Arial"/>
          <w:b/>
          <w:color w:val="000000" w:themeColor="text1"/>
          <w:sz w:val="24"/>
        </w:rPr>
        <w:t xml:space="preserve"> de la </w:t>
      </w:r>
      <w:proofErr w:type="spellStart"/>
      <w:r w:rsidRPr="00B94A7C">
        <w:rPr>
          <w:rFonts w:ascii="Arial" w:eastAsia="Arial" w:hAnsi="Arial" w:cs="Arial"/>
          <w:b/>
          <w:color w:val="000000" w:themeColor="text1"/>
          <w:sz w:val="24"/>
        </w:rPr>
        <w:t>práctica</w:t>
      </w:r>
      <w:proofErr w:type="spellEnd"/>
      <w:r w:rsidRPr="00B94A7C">
        <w:rPr>
          <w:rFonts w:ascii="Arial" w:eastAsia="Arial" w:hAnsi="Arial" w:cs="Arial"/>
          <w:b/>
          <w:color w:val="000000" w:themeColor="text1"/>
          <w:sz w:val="24"/>
        </w:rPr>
        <w:t xml:space="preserve"> </w:t>
      </w:r>
      <w:proofErr w:type="spellStart"/>
      <w:r w:rsidRPr="00B94A7C">
        <w:rPr>
          <w:rFonts w:ascii="Arial" w:eastAsia="Arial" w:hAnsi="Arial" w:cs="Arial"/>
          <w:b/>
          <w:color w:val="000000" w:themeColor="text1"/>
          <w:sz w:val="24"/>
        </w:rPr>
        <w:t>innovadora</w:t>
      </w:r>
      <w:proofErr w:type="spellEnd"/>
    </w:p>
    <w:p w14:paraId="0BE6843C" w14:textId="77777777" w:rsidR="00582D00" w:rsidRDefault="00000000">
      <w:pPr>
        <w:pStyle w:val="FirstParagraph"/>
        <w:spacing w:before="0" w:after="0" w:line="360" w:lineRule="auto"/>
        <w:jc w:val="both"/>
      </w:pPr>
      <w:r>
        <w:t>Reducir drásticamente la carga administrativa de la planeación en el bachillerato mediante una plataforma web con inteligencia artificial que genera planeaciones alineadas al MCCEMS a partir de las progresiones oficiales de la DGB, para que el tiempo recuperado se reinvierta en lo pedagógico: contextualizar la enseñanza desde el diagnóstico socioeducativo real del grupo, y no en llenar formatos.</w:t>
      </w:r>
    </w:p>
    <w:p w14:paraId="256B9A43" w14:textId="77777777" w:rsidR="00582D00" w:rsidRDefault="00000000">
      <w:pPr>
        <w:pStyle w:val="Textoindependiente"/>
        <w:spacing w:before="0" w:after="0" w:line="360" w:lineRule="auto"/>
        <w:jc w:val="both"/>
      </w:pPr>
      <w:r>
        <w:t xml:space="preserve">La apuesta no es que “la IA planee por el docente”, sino invertir la ecuación: en lugar de que cada profesor negocie con un chat genérico, la plataforma incorpora el criterio pedagógico (currículo oficial, formato de supervisión, diagnóstico del grupo, metodologías activas) y deja al docente las decisiones que sí son suyas: qué enseñar, con qué estrategia, para qué grupo y con </w:t>
      </w:r>
      <w:proofErr w:type="spellStart"/>
      <w:r>
        <w:t>qué</w:t>
      </w:r>
      <w:proofErr w:type="spellEnd"/>
      <w:r>
        <w:t xml:space="preserve"> </w:t>
      </w:r>
      <w:proofErr w:type="spellStart"/>
      <w:r>
        <w:t>adaptaciones</w:t>
      </w:r>
      <w:proofErr w:type="spellEnd"/>
      <w:r>
        <w:t>.</w:t>
      </w:r>
    </w:p>
    <w:p w14:paraId="23EEC9EC" w14:textId="77777777" w:rsidR="00CE047F" w:rsidRDefault="00CE047F">
      <w:pPr>
        <w:pStyle w:val="Textoindependiente"/>
        <w:spacing w:before="0" w:after="0" w:line="360" w:lineRule="auto"/>
        <w:jc w:val="both"/>
      </w:pPr>
    </w:p>
    <w:p w14:paraId="2C09B31D" w14:textId="7A64CF0D" w:rsidR="00582D00" w:rsidRPr="00B94A7C" w:rsidRDefault="00000000">
      <w:pPr>
        <w:pStyle w:val="Ttulo2"/>
        <w:spacing w:before="80" w:after="40" w:line="360" w:lineRule="auto"/>
        <w:rPr>
          <w:color w:val="000000" w:themeColor="text1"/>
        </w:rPr>
      </w:pPr>
      <w:bookmarkStart w:id="5" w:name="X817d037c878336b8c964958de5d3a293ed28c91"/>
      <w:bookmarkEnd w:id="4"/>
      <w:r w:rsidRPr="00B94A7C">
        <w:rPr>
          <w:rFonts w:ascii="Arial" w:eastAsia="Arial" w:hAnsi="Arial" w:cs="Arial"/>
          <w:b/>
          <w:color w:val="000000" w:themeColor="text1"/>
          <w:sz w:val="24"/>
        </w:rPr>
        <w:t xml:space="preserve">Fines de </w:t>
      </w:r>
      <w:proofErr w:type="spellStart"/>
      <w:r w:rsidRPr="00B94A7C">
        <w:rPr>
          <w:rFonts w:ascii="Arial" w:eastAsia="Arial" w:hAnsi="Arial" w:cs="Arial"/>
          <w:b/>
          <w:color w:val="000000" w:themeColor="text1"/>
          <w:sz w:val="24"/>
        </w:rPr>
        <w:t>aprendizaje</w:t>
      </w:r>
      <w:proofErr w:type="spellEnd"/>
      <w:r w:rsidRPr="00B94A7C">
        <w:rPr>
          <w:rFonts w:ascii="Arial" w:eastAsia="Arial" w:hAnsi="Arial" w:cs="Arial"/>
          <w:b/>
          <w:color w:val="000000" w:themeColor="text1"/>
          <w:sz w:val="24"/>
        </w:rPr>
        <w:t xml:space="preserve"> o competencias que busca desarrollar</w:t>
      </w:r>
    </w:p>
    <w:p w14:paraId="0B2930E9" w14:textId="77777777" w:rsidR="00582D00" w:rsidRDefault="00000000">
      <w:pPr>
        <w:pStyle w:val="FirstParagraph"/>
        <w:spacing w:before="0" w:after="0" w:line="360" w:lineRule="auto"/>
        <w:jc w:val="both"/>
      </w:pPr>
      <w:r>
        <w:rPr>
          <w:b/>
          <w:bCs/>
        </w:rPr>
        <w:t>En el profesorado (destinatario directo de la práctica):</w:t>
      </w:r>
    </w:p>
    <w:p w14:paraId="46461829" w14:textId="77777777" w:rsidR="00582D00" w:rsidRDefault="00000000">
      <w:pPr>
        <w:pStyle w:val="Compact"/>
        <w:numPr>
          <w:ilvl w:val="0"/>
          <w:numId w:val="2"/>
        </w:numPr>
        <w:spacing w:before="0" w:after="0" w:line="360" w:lineRule="auto"/>
        <w:jc w:val="both"/>
      </w:pPr>
      <w:r>
        <w:t>Alfabetización digital y en inteligencia artificial con sentido crítico: comprender qué puede y qué no puede delegarse a un sistema de IA en el diseño didáctico (el docente conserva la selección curricular, la estrategia y la validación; la IA redacta y estructura).</w:t>
      </w:r>
    </w:p>
    <w:p w14:paraId="0A19BB9C" w14:textId="77777777" w:rsidR="00582D00" w:rsidRDefault="00000000">
      <w:pPr>
        <w:pStyle w:val="Compact"/>
        <w:numPr>
          <w:ilvl w:val="0"/>
          <w:numId w:val="2"/>
        </w:numPr>
        <w:spacing w:before="0" w:after="0" w:line="360" w:lineRule="auto"/>
        <w:jc w:val="both"/>
      </w:pPr>
      <w:r>
        <w:t>Apropiación del MCCEMS: al planear sobre las progresiones oficiales textuales, el docente se familiariza con el nuevo marco curricular en el uso, no en cursos abstractos.</w:t>
      </w:r>
    </w:p>
    <w:p w14:paraId="183EF391" w14:textId="77777777" w:rsidR="00582D00" w:rsidRDefault="00000000">
      <w:pPr>
        <w:pStyle w:val="Compact"/>
        <w:numPr>
          <w:ilvl w:val="0"/>
          <w:numId w:val="2"/>
        </w:numPr>
        <w:spacing w:before="0" w:after="0" w:line="360" w:lineRule="auto"/>
        <w:jc w:val="both"/>
      </w:pPr>
      <w:r>
        <w:t>Planeación contextualizada: capacidad de traducir datos socioeducativos del grupo (conectividad, situación laboral, intereses) en decisiones didácticas explícitas.</w:t>
      </w:r>
    </w:p>
    <w:p w14:paraId="4212B560" w14:textId="77777777" w:rsidR="00582D00" w:rsidRDefault="00000000">
      <w:pPr>
        <w:pStyle w:val="FirstParagraph"/>
        <w:spacing w:before="0" w:after="0" w:line="360" w:lineRule="auto"/>
        <w:jc w:val="both"/>
      </w:pPr>
      <w:r>
        <w:rPr>
          <w:b/>
          <w:bCs/>
        </w:rPr>
        <w:t>En el estudiantado (destinatario indirecto):</w:t>
      </w:r>
    </w:p>
    <w:p w14:paraId="62C50A73" w14:textId="77777777" w:rsidR="00582D00" w:rsidRDefault="00000000">
      <w:pPr>
        <w:pStyle w:val="Compact"/>
        <w:numPr>
          <w:ilvl w:val="0"/>
          <w:numId w:val="3"/>
        </w:numPr>
        <w:spacing w:before="0" w:after="0" w:line="360" w:lineRule="auto"/>
        <w:jc w:val="both"/>
      </w:pPr>
      <w:r>
        <w:t>Experiencias de aprendizaje más pertinentes: cada planeación generada incluye al menos una actividad adaptada explícitamente a las características del grupo (etiquetada como “Adaptación al grupo”), por ejemplo, evitar tareas dependientes de internet cuando el diagnóstico indica conectividad limitada.</w:t>
      </w:r>
    </w:p>
    <w:p w14:paraId="3C2ED12B" w14:textId="77777777" w:rsidR="00582D00" w:rsidRDefault="00000000">
      <w:pPr>
        <w:pStyle w:val="Compact"/>
        <w:numPr>
          <w:ilvl w:val="0"/>
          <w:numId w:val="3"/>
        </w:numPr>
        <w:spacing w:before="0" w:after="0" w:line="360" w:lineRule="auto"/>
        <w:jc w:val="both"/>
      </w:pPr>
      <w:r>
        <w:t>Vinculación comunitaria: las planeaciones integran la problemática PAEC del plantel, conectando los contenidos con el entorno real de las y los estudiantes.</w:t>
      </w:r>
    </w:p>
    <w:p w14:paraId="6B1B2DF8" w14:textId="4E7B17EA" w:rsidR="00582D00" w:rsidRPr="00B94A7C" w:rsidRDefault="00000000">
      <w:pPr>
        <w:pStyle w:val="Ttulo2"/>
        <w:spacing w:before="80" w:after="40" w:line="360" w:lineRule="auto"/>
        <w:rPr>
          <w:color w:val="000000" w:themeColor="text1"/>
        </w:rPr>
      </w:pPr>
      <w:bookmarkStart w:id="6" w:name="X10c4929634f0510a1e0a006194b7086dec71848"/>
      <w:bookmarkEnd w:id="5"/>
      <w:proofErr w:type="spellStart"/>
      <w:r w:rsidRPr="00B94A7C">
        <w:rPr>
          <w:rFonts w:ascii="Arial" w:eastAsia="Arial" w:hAnsi="Arial" w:cs="Arial"/>
          <w:b/>
          <w:color w:val="000000" w:themeColor="text1"/>
          <w:sz w:val="24"/>
        </w:rPr>
        <w:lastRenderedPageBreak/>
        <w:t>Metodología</w:t>
      </w:r>
      <w:proofErr w:type="spellEnd"/>
      <w:r w:rsidRPr="00B94A7C">
        <w:rPr>
          <w:rFonts w:ascii="Arial" w:eastAsia="Arial" w:hAnsi="Arial" w:cs="Arial"/>
          <w:b/>
          <w:color w:val="000000" w:themeColor="text1"/>
          <w:sz w:val="24"/>
        </w:rPr>
        <w:t xml:space="preserve">: </w:t>
      </w:r>
      <w:proofErr w:type="spellStart"/>
      <w:r w:rsidRPr="00B94A7C">
        <w:rPr>
          <w:rFonts w:ascii="Arial" w:eastAsia="Arial" w:hAnsi="Arial" w:cs="Arial"/>
          <w:b/>
          <w:color w:val="000000" w:themeColor="text1"/>
          <w:sz w:val="24"/>
        </w:rPr>
        <w:t>secuencia</w:t>
      </w:r>
      <w:proofErr w:type="spellEnd"/>
      <w:r w:rsidRPr="00B94A7C">
        <w:rPr>
          <w:rFonts w:ascii="Arial" w:eastAsia="Arial" w:hAnsi="Arial" w:cs="Arial"/>
          <w:b/>
          <w:color w:val="000000" w:themeColor="text1"/>
          <w:sz w:val="24"/>
        </w:rPr>
        <w:t xml:space="preserve"> de </w:t>
      </w:r>
      <w:proofErr w:type="spellStart"/>
      <w:r w:rsidRPr="00B94A7C">
        <w:rPr>
          <w:rFonts w:ascii="Arial" w:eastAsia="Arial" w:hAnsi="Arial" w:cs="Arial"/>
          <w:b/>
          <w:color w:val="000000" w:themeColor="text1"/>
          <w:sz w:val="24"/>
        </w:rPr>
        <w:t>actividades</w:t>
      </w:r>
      <w:proofErr w:type="spellEnd"/>
      <w:r w:rsidRPr="00B94A7C">
        <w:rPr>
          <w:rFonts w:ascii="Arial" w:eastAsia="Arial" w:hAnsi="Arial" w:cs="Arial"/>
          <w:b/>
          <w:color w:val="000000" w:themeColor="text1"/>
          <w:sz w:val="24"/>
        </w:rPr>
        <w:t>, recursos y materiales</w:t>
      </w:r>
    </w:p>
    <w:p w14:paraId="0CBF6AA6" w14:textId="77777777" w:rsidR="00582D00" w:rsidRPr="00B94A7C" w:rsidRDefault="00000000">
      <w:pPr>
        <w:pStyle w:val="Ttulo3"/>
        <w:spacing w:before="80" w:after="40" w:line="360" w:lineRule="auto"/>
        <w:rPr>
          <w:color w:val="000000" w:themeColor="text1"/>
        </w:rPr>
      </w:pPr>
      <w:bookmarkStart w:id="7" w:name="enfoque-y-diseño"/>
      <w:r w:rsidRPr="00B94A7C">
        <w:rPr>
          <w:rFonts w:eastAsia="Arial" w:cs="Arial"/>
          <w:b/>
          <w:color w:val="000000" w:themeColor="text1"/>
          <w:sz w:val="24"/>
        </w:rPr>
        <w:t>Enfoque y diseño</w:t>
      </w:r>
    </w:p>
    <w:p w14:paraId="266B16D5" w14:textId="4155D778" w:rsidR="00582D00" w:rsidRDefault="00000000">
      <w:pPr>
        <w:pStyle w:val="FirstParagraph"/>
        <w:spacing w:before="0" w:after="0" w:line="360" w:lineRule="auto"/>
        <w:jc w:val="both"/>
      </w:pPr>
      <w:r>
        <w:t xml:space="preserve">La práctica se documenta bajo un enfoque de </w:t>
      </w:r>
      <w:r>
        <w:rPr>
          <w:b/>
          <w:bCs/>
        </w:rPr>
        <w:t>investigación basada en diseño</w:t>
      </w:r>
      <w:r>
        <w:t xml:space="preserve"> (</w:t>
      </w:r>
      <w:r>
        <w:rPr>
          <w:i/>
          <w:iCs/>
        </w:rPr>
        <w:t>design-based research</w:t>
      </w:r>
      <w:r>
        <w:t xml:space="preserve">), pertinente cuando la intervención y su estudio se construyen iterativamente en el contexto real de aplicación y no en condiciones de laboratorio. Corresponde a un </w:t>
      </w:r>
      <w:r>
        <w:rPr>
          <w:b/>
          <w:bCs/>
        </w:rPr>
        <w:t>estudio de caso instrumental</w:t>
      </w:r>
      <w:r>
        <w:t xml:space="preserve">: el interés no reside en el plantel en sí, sino en lo que permite comprender sobre la contextualización curricular asistida por IA en la Educación Media Superior. El ciclo siguió cuatro iteraciones </w:t>
      </w:r>
      <w:proofErr w:type="spellStart"/>
      <w:r>
        <w:t>diagnóstico</w:t>
      </w:r>
      <w:proofErr w:type="spellEnd"/>
      <w:r>
        <w:t xml:space="preserve">, </w:t>
      </w:r>
      <w:proofErr w:type="spellStart"/>
      <w:r>
        <w:t>construcción</w:t>
      </w:r>
      <w:proofErr w:type="spellEnd"/>
      <w:r>
        <w:t xml:space="preserve">, </w:t>
      </w:r>
      <w:proofErr w:type="spellStart"/>
      <w:r>
        <w:t>uso</w:t>
      </w:r>
      <w:proofErr w:type="spellEnd"/>
      <w:r>
        <w:t xml:space="preserve"> y </w:t>
      </w:r>
      <w:proofErr w:type="spellStart"/>
      <w:r>
        <w:t>ajuste</w:t>
      </w:r>
      <w:proofErr w:type="spellEnd"/>
      <w:r>
        <w:t xml:space="preserve">, con la </w:t>
      </w:r>
      <w:proofErr w:type="spellStart"/>
      <w:r>
        <w:t>retroalimentación</w:t>
      </w:r>
      <w:proofErr w:type="spellEnd"/>
      <w:r>
        <w:t xml:space="preserve"> docente incorporada directamente a la plataforma en producción.</w:t>
      </w:r>
    </w:p>
    <w:p w14:paraId="7557A984" w14:textId="77777777" w:rsidR="00582D00" w:rsidRDefault="00000000">
      <w:pPr>
        <w:pStyle w:val="Ttulo3"/>
        <w:spacing w:before="80" w:after="40" w:line="360" w:lineRule="auto"/>
      </w:pPr>
      <w:bookmarkStart w:id="8" w:name="participantes"/>
      <w:bookmarkEnd w:id="7"/>
      <w:r>
        <w:rPr>
          <w:rFonts w:eastAsia="Arial" w:cs="Arial"/>
          <w:b/>
          <w:sz w:val="24"/>
        </w:rPr>
        <w:t>Participantes</w:t>
      </w:r>
    </w:p>
    <w:p w14:paraId="3F0F1960" w14:textId="77777777" w:rsidR="00582D00" w:rsidRDefault="00000000">
      <w:pPr>
        <w:pStyle w:val="FirstParagraph"/>
        <w:spacing w:before="0" w:after="0" w:line="360" w:lineRule="auto"/>
        <w:jc w:val="both"/>
      </w:pPr>
      <w:r>
        <w:t>Siete docentes en servicio del Bachillerato General Oficial “Carlos Camacho Espíritu”, turno vespertino, Zona Escolar 013, Puebla, con participación voluntaria y sin requerimiento administrativo.</w:t>
      </w:r>
    </w:p>
    <w:p w14:paraId="414D4B6C" w14:textId="77777777" w:rsidR="00582D00" w:rsidRDefault="00000000">
      <w:pPr>
        <w:pStyle w:val="Textoindependiente"/>
        <w:spacing w:before="0" w:after="0" w:line="360" w:lineRule="auto"/>
        <w:jc w:val="both"/>
      </w:pPr>
      <w:r>
        <w:t>El grupo cubre las distintas asignaturas del plan de estudios de los Bachilleratos Generales Oficiales, por lo que la plataforma fue probada frente a progresiones de áreas diversas del MCCEMS. La antigüedad abarca de tres a más de veinte años de servicio, lo que permitió contrastarla con docentes formados bajo marcos curriculares previos y con otros de incorporación reciente. Esta heterogeneidad es informativa: la reducción de tiempo no proviene únicamente de profesorado joven y familiarizado con herramientas digitales. No se documentó sistemáticamente su experiencia previa con inteligencia artificial, lo que se consigna entre las limitaciones.</w:t>
      </w:r>
    </w:p>
    <w:p w14:paraId="4D533604" w14:textId="77777777" w:rsidR="00582D00" w:rsidRPr="00B94A7C" w:rsidRDefault="00000000">
      <w:pPr>
        <w:pStyle w:val="Ttulo3"/>
        <w:spacing w:before="80" w:after="40" w:line="360" w:lineRule="auto"/>
        <w:rPr>
          <w:color w:val="000000" w:themeColor="text1"/>
        </w:rPr>
      </w:pPr>
      <w:bookmarkStart w:id="9" w:name="instrumentos-y-recolección-de-datos"/>
      <w:bookmarkEnd w:id="8"/>
      <w:r w:rsidRPr="00B94A7C">
        <w:rPr>
          <w:rFonts w:eastAsia="Arial" w:cs="Arial"/>
          <w:b/>
          <w:color w:val="000000" w:themeColor="text1"/>
          <w:sz w:val="24"/>
        </w:rPr>
        <w:t>Instrumentos y recolección de datos</w:t>
      </w:r>
    </w:p>
    <w:p w14:paraId="0C4C11BF" w14:textId="77777777" w:rsidR="00582D00" w:rsidRDefault="00000000">
      <w:pPr>
        <w:pStyle w:val="FirstParagraph"/>
        <w:spacing w:before="0" w:after="0" w:line="360" w:lineRule="auto"/>
        <w:jc w:val="both"/>
      </w:pPr>
      <w:r>
        <w:t>La recolección de información se apoyó en tres fuentes:</w:t>
      </w:r>
    </w:p>
    <w:p w14:paraId="5D517B24" w14:textId="6533B7B0" w:rsidR="00582D00" w:rsidRDefault="00000000">
      <w:pPr>
        <w:pStyle w:val="Textoindependiente"/>
        <w:spacing w:before="0" w:after="0" w:line="360" w:lineRule="auto"/>
        <w:jc w:val="both"/>
      </w:pPr>
      <w:r>
        <w:rPr>
          <w:b/>
          <w:bCs/>
        </w:rPr>
        <w:t>1. Autorreporte docente sobre el tiempo de elaboración.</w:t>
      </w:r>
      <w:r>
        <w:t xml:space="preserve"> El tiempo para completar una planeación —en el procedimiento previo, en procesador de texto, y con la plataforma— fue estimado por los propios participantes. De aquí proviene el resultado central del apartado h. Es una estimación subjetiva: el autorreporte tiende a sobreestimar las tareas percibidas como gravosas. Registra el cambio tal como el profesorado lo experimenta la dimensión que incide en el bienestar </w:t>
      </w:r>
      <w:proofErr w:type="spellStart"/>
      <w:r>
        <w:t>documentado</w:t>
      </w:r>
      <w:proofErr w:type="spellEnd"/>
      <w:r>
        <w:t xml:space="preserve"> </w:t>
      </w:r>
      <w:proofErr w:type="spellStart"/>
      <w:r>
        <w:t>por</w:t>
      </w:r>
      <w:proofErr w:type="spellEnd"/>
      <w:r>
        <w:t xml:space="preserve"> TALIS 2024</w:t>
      </w:r>
      <w:r w:rsidR="009C4B3C">
        <w:t xml:space="preserve"> </w:t>
      </w:r>
      <w:r>
        <w:t xml:space="preserve">y </w:t>
      </w:r>
      <w:proofErr w:type="spellStart"/>
      <w:r>
        <w:t>establece</w:t>
      </w:r>
      <w:proofErr w:type="spellEnd"/>
      <w:r>
        <w:t xml:space="preserve"> </w:t>
      </w:r>
      <w:proofErr w:type="spellStart"/>
      <w:r>
        <w:t>una</w:t>
      </w:r>
      <w:proofErr w:type="spellEnd"/>
      <w:r>
        <w:t xml:space="preserve"> </w:t>
      </w:r>
      <w:proofErr w:type="spellStart"/>
      <w:r>
        <w:t>línea</w:t>
      </w:r>
      <w:proofErr w:type="spellEnd"/>
      <w:r>
        <w:t xml:space="preserve"> base contrastable.</w:t>
      </w:r>
    </w:p>
    <w:p w14:paraId="19EDFB1B" w14:textId="77777777" w:rsidR="00582D00" w:rsidRDefault="00000000">
      <w:pPr>
        <w:pStyle w:val="Textoindependiente"/>
        <w:spacing w:before="0" w:after="0" w:line="360" w:lineRule="auto"/>
        <w:jc w:val="both"/>
      </w:pPr>
      <w:r>
        <w:rPr>
          <w:b/>
          <w:bCs/>
        </w:rPr>
        <w:lastRenderedPageBreak/>
        <w:t>2. Analítica de uso de la plataforma.</w:t>
      </w:r>
      <w:r>
        <w:t xml:space="preserve"> Registro anónimo de planeaciones generadas e impresas, que permitirá contrastar el tiempo autorreportado con el intervalo efectivo entre generación e impresión.</w:t>
      </w:r>
    </w:p>
    <w:p w14:paraId="59C70B48" w14:textId="77777777" w:rsidR="00582D00" w:rsidRDefault="00000000">
      <w:pPr>
        <w:pStyle w:val="Textoindependiente"/>
        <w:spacing w:before="0" w:after="0" w:line="360" w:lineRule="auto"/>
        <w:jc w:val="both"/>
      </w:pPr>
      <w:r>
        <w:rPr>
          <w:b/>
          <w:bCs/>
        </w:rPr>
        <w:t>3. Valoración cualitativa.</w:t>
      </w:r>
      <w:r>
        <w:t xml:space="preserve"> Conversación con los docentes durante el acompañamiento entre pares y registro de las fricciones de uso que motivaron ajustes sucesivos.</w:t>
      </w:r>
    </w:p>
    <w:p w14:paraId="4408A624" w14:textId="77777777" w:rsidR="00582D00" w:rsidRDefault="00000000">
      <w:pPr>
        <w:pStyle w:val="Textoindependiente"/>
        <w:spacing w:before="0" w:after="0" w:line="360" w:lineRule="auto"/>
        <w:jc w:val="both"/>
      </w:pPr>
      <w:r>
        <w:t>La reducción de tiempo no se sustenta, por ahora, en medición cronometrada ni en comparación con un grupo de control.</w:t>
      </w:r>
    </w:p>
    <w:p w14:paraId="1ADA9CE1" w14:textId="77777777" w:rsidR="00582D00" w:rsidRPr="00B94A7C" w:rsidRDefault="00000000">
      <w:pPr>
        <w:pStyle w:val="Ttulo3"/>
        <w:spacing w:before="80" w:after="40" w:line="360" w:lineRule="auto"/>
        <w:rPr>
          <w:color w:val="000000" w:themeColor="text1"/>
        </w:rPr>
      </w:pPr>
      <w:bookmarkStart w:id="10" w:name="consideraciones-éticas"/>
      <w:bookmarkEnd w:id="9"/>
      <w:r w:rsidRPr="00B94A7C">
        <w:rPr>
          <w:rFonts w:eastAsia="Arial" w:cs="Arial"/>
          <w:b/>
          <w:color w:val="000000" w:themeColor="text1"/>
          <w:sz w:val="24"/>
        </w:rPr>
        <w:t>Consideraciones éticas</w:t>
      </w:r>
    </w:p>
    <w:p w14:paraId="4FC1297F" w14:textId="77777777" w:rsidR="00582D00" w:rsidRDefault="00000000">
      <w:pPr>
        <w:pStyle w:val="FirstParagraph"/>
        <w:spacing w:before="0" w:after="0" w:line="360" w:lineRule="auto"/>
        <w:jc w:val="both"/>
      </w:pPr>
      <w:r>
        <w:t>El tratamiento de la información se rige por tres decisiones explícitas de diseño:</w:t>
      </w:r>
    </w:p>
    <w:p w14:paraId="4061CB19" w14:textId="77777777" w:rsidR="00582D00" w:rsidRDefault="00000000">
      <w:pPr>
        <w:pStyle w:val="Compact"/>
        <w:numPr>
          <w:ilvl w:val="0"/>
          <w:numId w:val="4"/>
        </w:numPr>
        <w:spacing w:before="0" w:after="0" w:line="360" w:lineRule="auto"/>
        <w:jc w:val="both"/>
      </w:pPr>
      <w:r>
        <w:rPr>
          <w:b/>
          <w:bCs/>
        </w:rPr>
        <w:t>Ningún dato personal de estudiantes ingresa al sistema.</w:t>
      </w:r>
      <w:r>
        <w:t xml:space="preserve"> El diagnóstico socioeducativo se convierte en un perfil grupal agregado —porcentajes y patrones— antes de tocar la plataforma; nunca se registran nombres ni respuestas individuales.</w:t>
      </w:r>
    </w:p>
    <w:p w14:paraId="02B94F62" w14:textId="77777777" w:rsidR="00582D00" w:rsidRDefault="00000000">
      <w:pPr>
        <w:pStyle w:val="Compact"/>
        <w:numPr>
          <w:ilvl w:val="0"/>
          <w:numId w:val="4"/>
        </w:numPr>
        <w:spacing w:before="0" w:after="0" w:line="360" w:lineRule="auto"/>
        <w:jc w:val="both"/>
      </w:pPr>
      <w:r>
        <w:rPr>
          <w:b/>
          <w:bCs/>
        </w:rPr>
        <w:t>La analítica de uso es anónima</w:t>
      </w:r>
      <w:r>
        <w:t xml:space="preserve"> y no vincula planeaciones con docentes identificables.</w:t>
      </w:r>
    </w:p>
    <w:p w14:paraId="1A271927" w14:textId="77777777" w:rsidR="00582D00" w:rsidRDefault="00000000">
      <w:pPr>
        <w:pStyle w:val="Compact"/>
        <w:numPr>
          <w:ilvl w:val="0"/>
          <w:numId w:val="4"/>
        </w:numPr>
        <w:spacing w:before="0" w:after="0" w:line="360" w:lineRule="auto"/>
        <w:jc w:val="both"/>
      </w:pPr>
      <w:r>
        <w:rPr>
          <w:b/>
          <w:bCs/>
        </w:rPr>
        <w:t>Participación voluntaria e informada:</w:t>
      </w:r>
      <w:r>
        <w:t xml:space="preserve"> los siete docentes conocieron el propósito de documentar la experiencia y </w:t>
      </w:r>
      <w:proofErr w:type="spellStart"/>
      <w:r>
        <w:t>participaron</w:t>
      </w:r>
      <w:proofErr w:type="spellEnd"/>
      <w:r>
        <w:t xml:space="preserve"> sin </w:t>
      </w:r>
      <w:proofErr w:type="spellStart"/>
      <w:r>
        <w:t>obligación</w:t>
      </w:r>
      <w:proofErr w:type="spellEnd"/>
      <w:r>
        <w:t xml:space="preserve"> </w:t>
      </w:r>
      <w:proofErr w:type="spellStart"/>
      <w:r>
        <w:t>institucional</w:t>
      </w:r>
      <w:proofErr w:type="spellEnd"/>
      <w:r>
        <w:t>.</w:t>
      </w:r>
    </w:p>
    <w:p w14:paraId="77904838" w14:textId="77777777" w:rsidR="009C4B3C" w:rsidRDefault="009C4B3C" w:rsidP="009C4B3C">
      <w:pPr>
        <w:pStyle w:val="Compact"/>
        <w:spacing w:before="0" w:after="0" w:line="360" w:lineRule="auto"/>
        <w:ind w:left="720"/>
        <w:jc w:val="both"/>
      </w:pPr>
    </w:p>
    <w:p w14:paraId="68FCA9A3" w14:textId="40EBFBAC" w:rsidR="00582D00" w:rsidRDefault="00000000">
      <w:pPr>
        <w:pStyle w:val="FirstParagraph"/>
        <w:spacing w:before="0" w:after="0" w:line="360" w:lineRule="auto"/>
        <w:jc w:val="both"/>
      </w:pPr>
      <w:r>
        <w:t xml:space="preserve">Se declara asimismo que el autor de esta ponencia es a la vez el desarrollador de la plataforma y el observador de su uso. Esta doble condición </w:t>
      </w:r>
      <w:proofErr w:type="spellStart"/>
      <w:r>
        <w:t>inherente</w:t>
      </w:r>
      <w:proofErr w:type="spellEnd"/>
      <w:r>
        <w:t xml:space="preserve"> a la </w:t>
      </w:r>
      <w:proofErr w:type="spellStart"/>
      <w:r>
        <w:t>investigación</w:t>
      </w:r>
      <w:proofErr w:type="spellEnd"/>
      <w:r>
        <w:t xml:space="preserve"> </w:t>
      </w:r>
      <w:proofErr w:type="spellStart"/>
      <w:r>
        <w:t>basada</w:t>
      </w:r>
      <w:proofErr w:type="spellEnd"/>
      <w:r>
        <w:t xml:space="preserve"> </w:t>
      </w:r>
      <w:proofErr w:type="spellStart"/>
      <w:r>
        <w:t>en</w:t>
      </w:r>
      <w:proofErr w:type="spellEnd"/>
      <w:r>
        <w:t xml:space="preserve"> </w:t>
      </w:r>
      <w:proofErr w:type="spellStart"/>
      <w:r>
        <w:t>diseño</w:t>
      </w:r>
      <w:proofErr w:type="spellEnd"/>
      <w:r w:rsidR="009C4B3C">
        <w:t xml:space="preserve"> </w:t>
      </w:r>
      <w:r>
        <w:t xml:space="preserve">se </w:t>
      </w:r>
      <w:proofErr w:type="spellStart"/>
      <w:r>
        <w:t>explicita</w:t>
      </w:r>
      <w:proofErr w:type="spellEnd"/>
      <w:r>
        <w:t xml:space="preserve"> c</w:t>
      </w:r>
      <w:proofErr w:type="spellStart"/>
      <w:r>
        <w:t>omo</w:t>
      </w:r>
      <w:proofErr w:type="spellEnd"/>
      <w:r>
        <w:t xml:space="preserve"> un factor a considerar en la interpretación de los resultados, y motiva el diseño de la evaluación externa descrita </w:t>
      </w:r>
      <w:proofErr w:type="spellStart"/>
      <w:r>
        <w:t>en</w:t>
      </w:r>
      <w:proofErr w:type="spellEnd"/>
      <w:r>
        <w:t xml:space="preserve"> el </w:t>
      </w:r>
      <w:proofErr w:type="spellStart"/>
      <w:r>
        <w:t>apartado</w:t>
      </w:r>
      <w:proofErr w:type="spellEnd"/>
      <w:r>
        <w:t xml:space="preserve"> </w:t>
      </w:r>
      <w:r w:rsidR="009C4B3C">
        <w:t>h</w:t>
      </w:r>
    </w:p>
    <w:p w14:paraId="277EB719" w14:textId="77777777" w:rsidR="009C4B3C" w:rsidRDefault="009C4B3C">
      <w:pPr>
        <w:pStyle w:val="Ttulo3"/>
        <w:spacing w:before="80" w:after="40" w:line="360" w:lineRule="auto"/>
        <w:rPr>
          <w:rFonts w:eastAsia="Arial" w:cs="Arial"/>
          <w:b/>
          <w:sz w:val="24"/>
        </w:rPr>
      </w:pPr>
      <w:bookmarkStart w:id="11" w:name="secuencia-de-actividades"/>
      <w:bookmarkEnd w:id="10"/>
    </w:p>
    <w:p w14:paraId="4004B319" w14:textId="3822BB78" w:rsidR="00582D00" w:rsidRPr="00B94A7C" w:rsidRDefault="00000000">
      <w:pPr>
        <w:pStyle w:val="Ttulo3"/>
        <w:spacing w:before="80" w:after="40" w:line="360" w:lineRule="auto"/>
        <w:rPr>
          <w:color w:val="000000" w:themeColor="text1"/>
        </w:rPr>
      </w:pPr>
      <w:proofErr w:type="spellStart"/>
      <w:r w:rsidRPr="00B94A7C">
        <w:rPr>
          <w:rFonts w:eastAsia="Arial" w:cs="Arial"/>
          <w:b/>
          <w:color w:val="000000" w:themeColor="text1"/>
          <w:sz w:val="24"/>
        </w:rPr>
        <w:t>Secuencia</w:t>
      </w:r>
      <w:proofErr w:type="spellEnd"/>
      <w:r w:rsidRPr="00B94A7C">
        <w:rPr>
          <w:rFonts w:eastAsia="Arial" w:cs="Arial"/>
          <w:b/>
          <w:color w:val="000000" w:themeColor="text1"/>
          <w:sz w:val="24"/>
        </w:rPr>
        <w:t xml:space="preserve"> de </w:t>
      </w:r>
      <w:proofErr w:type="spellStart"/>
      <w:r w:rsidRPr="00B94A7C">
        <w:rPr>
          <w:rFonts w:eastAsia="Arial" w:cs="Arial"/>
          <w:b/>
          <w:color w:val="000000" w:themeColor="text1"/>
          <w:sz w:val="24"/>
        </w:rPr>
        <w:t>actividades</w:t>
      </w:r>
      <w:proofErr w:type="spellEnd"/>
    </w:p>
    <w:p w14:paraId="0F579A9B" w14:textId="77777777" w:rsidR="00582D00" w:rsidRDefault="00000000">
      <w:pPr>
        <w:pStyle w:val="FirstParagraph"/>
        <w:spacing w:before="0" w:after="0" w:line="360" w:lineRule="auto"/>
        <w:jc w:val="both"/>
      </w:pPr>
      <w:r>
        <w:rPr>
          <w:b/>
          <w:bCs/>
        </w:rPr>
        <w:t>La práctica se desarrolló en cuatro fases:</w:t>
      </w:r>
    </w:p>
    <w:p w14:paraId="2ED2DB97" w14:textId="4DA00D6F" w:rsidR="00582D00" w:rsidRDefault="00000000">
      <w:pPr>
        <w:pStyle w:val="Textoindependiente"/>
        <w:spacing w:before="0" w:after="0" w:line="360" w:lineRule="auto"/>
        <w:jc w:val="both"/>
      </w:pPr>
      <w:r>
        <w:rPr>
          <w:b/>
          <w:bCs/>
        </w:rPr>
        <w:t xml:space="preserve">Fase 1 </w:t>
      </w:r>
      <w:proofErr w:type="spellStart"/>
      <w:r>
        <w:rPr>
          <w:b/>
          <w:bCs/>
        </w:rPr>
        <w:t>Diagnóstico</w:t>
      </w:r>
      <w:proofErr w:type="spellEnd"/>
      <w:r>
        <w:rPr>
          <w:b/>
          <w:bCs/>
        </w:rPr>
        <w:t xml:space="preserve"> del </w:t>
      </w:r>
      <w:proofErr w:type="spellStart"/>
      <w:r>
        <w:rPr>
          <w:b/>
          <w:bCs/>
        </w:rPr>
        <w:t>problema</w:t>
      </w:r>
      <w:proofErr w:type="spellEnd"/>
      <w:r>
        <w:rPr>
          <w:b/>
          <w:bCs/>
        </w:rPr>
        <w:t xml:space="preserve"> (</w:t>
      </w:r>
      <w:proofErr w:type="spellStart"/>
      <w:r>
        <w:rPr>
          <w:b/>
          <w:bCs/>
        </w:rPr>
        <w:t>ciclo</w:t>
      </w:r>
      <w:proofErr w:type="spellEnd"/>
      <w:r>
        <w:rPr>
          <w:b/>
          <w:bCs/>
        </w:rPr>
        <w:t xml:space="preserve"> 2025-2026).</w:t>
      </w:r>
      <w:r>
        <w:t xml:space="preserve"> Registro del tiempo real de planeación de los docentes del plantel (40-50 minutos por planeación en Word) y de las fricciones: búsqueda de progresiones en PDFs, recaptura de datos del formato, desconexión entre el diagnóstico socioeducativo (que se aplicaba y se archivaba) y la planeación.</w:t>
      </w:r>
    </w:p>
    <w:p w14:paraId="6A3EFAEE" w14:textId="790BEE35" w:rsidR="00582D00" w:rsidRDefault="00000000">
      <w:pPr>
        <w:pStyle w:val="Textoindependiente"/>
        <w:spacing w:before="0" w:after="0" w:line="360" w:lineRule="auto"/>
        <w:jc w:val="both"/>
      </w:pPr>
      <w:r>
        <w:rPr>
          <w:b/>
          <w:bCs/>
        </w:rPr>
        <w:t xml:space="preserve">Fase 2 </w:t>
      </w:r>
      <w:proofErr w:type="spellStart"/>
      <w:r>
        <w:rPr>
          <w:b/>
          <w:bCs/>
        </w:rPr>
        <w:t>Construcción</w:t>
      </w:r>
      <w:proofErr w:type="spellEnd"/>
      <w:r>
        <w:rPr>
          <w:b/>
          <w:bCs/>
        </w:rPr>
        <w:t xml:space="preserve"> de la </w:t>
      </w:r>
      <w:proofErr w:type="spellStart"/>
      <w:r>
        <w:rPr>
          <w:b/>
          <w:bCs/>
        </w:rPr>
        <w:t>plataforma</w:t>
      </w:r>
      <w:proofErr w:type="spellEnd"/>
      <w:r>
        <w:rPr>
          <w:b/>
          <w:bCs/>
        </w:rPr>
        <w:t>.</w:t>
      </w:r>
      <w:r>
        <w:t xml:space="preserve"> Desarrollo web (React + Firebase, con Gemini como motor de generación) bajo tres principios: (1) costo cero infraestructura en niveles gratuitos y clave de API gratuita por docente; (2) currículo oficial primero un proceso de </w:t>
      </w:r>
      <w:r>
        <w:lastRenderedPageBreak/>
        <w:t xml:space="preserve">extracción procesó más de 100 programas oficiales de la DGB (generaciones 2023-2026 y 2025-2028) para que el selector ofrezca las progresiones textuales de cada plan; (3) honestidad curricular </w:t>
      </w:r>
      <w:proofErr w:type="spellStart"/>
      <w:r>
        <w:t>cuando</w:t>
      </w:r>
      <w:proofErr w:type="spellEnd"/>
      <w:r>
        <w:t xml:space="preserve"> un programa no está verificado contra el documento oficial, la plataforma lo advierte en lugar de inventar contenido.</w:t>
      </w:r>
    </w:p>
    <w:p w14:paraId="0D2D7CD1" w14:textId="77777777" w:rsidR="00582D00" w:rsidRDefault="00000000">
      <w:pPr>
        <w:pStyle w:val="Textoindependiente"/>
        <w:spacing w:before="0" w:after="0" w:line="360" w:lineRule="auto"/>
        <w:jc w:val="both"/>
      </w:pPr>
      <w:r>
        <w:t xml:space="preserve">El mecanismo de anclaje merece precisión: el texto literal de la progresión seleccionada, junto con el perfil del grupo y el contexto del plantel, se incorpora a la instrucción que recibe el modelo, de modo que la generación se produce </w:t>
      </w:r>
      <w:r>
        <w:rPr>
          <w:b/>
          <w:bCs/>
        </w:rPr>
        <w:t>sobre el documento curricular y no sobre el conocimiento interno del sistema</w:t>
      </w:r>
      <w:r>
        <w:t>. Es un anclaje por inyección de contexto: más simple que las arquitecturas de recuperación aumentada con búsqueda vectorial, persigue el mismo propósito y resulta viable con la infraestructura gratuita de una escuela pública.</w:t>
      </w:r>
    </w:p>
    <w:p w14:paraId="75C188A2" w14:textId="77777777" w:rsidR="009C4B3C" w:rsidRDefault="009C4B3C">
      <w:pPr>
        <w:pStyle w:val="Textoindependiente"/>
        <w:spacing w:before="0" w:after="0" w:line="360" w:lineRule="auto"/>
        <w:jc w:val="both"/>
        <w:rPr>
          <w:b/>
          <w:bCs/>
        </w:rPr>
      </w:pPr>
    </w:p>
    <w:p w14:paraId="251A172C" w14:textId="64956DD2" w:rsidR="00582D00" w:rsidRDefault="00000000">
      <w:pPr>
        <w:pStyle w:val="Textoindependiente"/>
        <w:spacing w:before="0" w:after="0" w:line="360" w:lineRule="auto"/>
        <w:jc w:val="both"/>
      </w:pPr>
      <w:r>
        <w:rPr>
          <w:b/>
          <w:bCs/>
        </w:rPr>
        <w:t xml:space="preserve">Fase 3 El </w:t>
      </w:r>
      <w:proofErr w:type="spellStart"/>
      <w:r>
        <w:rPr>
          <w:b/>
          <w:bCs/>
        </w:rPr>
        <w:t>flujo</w:t>
      </w:r>
      <w:proofErr w:type="spellEnd"/>
      <w:r>
        <w:rPr>
          <w:b/>
          <w:bCs/>
        </w:rPr>
        <w:t xml:space="preserve"> </w:t>
      </w:r>
      <w:proofErr w:type="spellStart"/>
      <w:r>
        <w:rPr>
          <w:b/>
          <w:bCs/>
        </w:rPr>
        <w:t>docente</w:t>
      </w:r>
      <w:proofErr w:type="spellEnd"/>
      <w:r>
        <w:rPr>
          <w:b/>
          <w:bCs/>
        </w:rPr>
        <w:t xml:space="preserve"> (4 pasos).</w:t>
      </w:r>
      <w:r>
        <w:t xml:space="preserve"> 1. </w:t>
      </w:r>
      <w:r>
        <w:rPr>
          <w:i/>
          <w:iCs/>
        </w:rPr>
        <w:t>Contexto escolar:</w:t>
      </w:r>
      <w:r>
        <w:t xml:space="preserve"> se configuran una sola vez los datos del plantel (visión, municipio, CCT). 2. </w:t>
      </w:r>
      <w:r>
        <w:rPr>
          <w:i/>
          <w:iCs/>
        </w:rPr>
        <w:t>Diagnóstico del grupo:</w:t>
      </w:r>
      <w:r>
        <w:t xml:space="preserve"> el docente aplica su cuestionario socioeducativo; la plataforma le proporciona un prompt estructurado para que cualquier asistente de IA resuma las respuestas en un perfil grupal sin datos personales (porcentajes y patrones, nunca nombres), que se guarda y alimenta todas sus planeaciones. 3. </w:t>
      </w:r>
      <w:r>
        <w:rPr>
          <w:i/>
          <w:iCs/>
        </w:rPr>
        <w:t>Generación:</w:t>
      </w:r>
      <w:r>
        <w:t xml:space="preserve"> el docente selecciona la progresión oficial (o su tema), el apoyo pedagógico que requiere ese día (estructurar, diferenciar con DUA, visualizar, evaluar, gamificar o contextualizar), la metodología activa (ABP, aula invertida, estudio de casos…), sesiones y evaluación. La IA genera en 20-40 segundos la planeación completa: secuencia por sesión, instrumentos de evaluación, estudio independiente, vinculación PAEC y adaptación explícita al grupo. 4. </w:t>
      </w:r>
      <w:r>
        <w:rPr>
          <w:i/>
          <w:iCs/>
        </w:rPr>
        <w:t>Validación e impresión:</w:t>
      </w:r>
      <w:r>
        <w:t xml:space="preserve"> un auditor pedagógico integrado revisa la alineación; el docente ajusta, guarda e imprime con el formato que exige la supervisión.</w:t>
      </w:r>
    </w:p>
    <w:p w14:paraId="0C08D27B" w14:textId="77777777" w:rsidR="009C4B3C" w:rsidRDefault="009C4B3C">
      <w:pPr>
        <w:pStyle w:val="Textoindependiente"/>
        <w:spacing w:before="0" w:after="0" w:line="360" w:lineRule="auto"/>
        <w:jc w:val="both"/>
        <w:rPr>
          <w:b/>
          <w:bCs/>
        </w:rPr>
      </w:pPr>
    </w:p>
    <w:p w14:paraId="74F7C421" w14:textId="36292C4E" w:rsidR="00582D00" w:rsidRDefault="00000000">
      <w:pPr>
        <w:pStyle w:val="Textoindependiente"/>
        <w:spacing w:before="0" w:after="0" w:line="360" w:lineRule="auto"/>
        <w:jc w:val="both"/>
      </w:pPr>
      <w:r>
        <w:rPr>
          <w:b/>
          <w:bCs/>
        </w:rPr>
        <w:t xml:space="preserve">Fase 4 </w:t>
      </w:r>
      <w:proofErr w:type="spellStart"/>
      <w:r>
        <w:rPr>
          <w:b/>
          <w:bCs/>
        </w:rPr>
        <w:t>Adopción</w:t>
      </w:r>
      <w:proofErr w:type="spellEnd"/>
      <w:r>
        <w:rPr>
          <w:b/>
          <w:bCs/>
        </w:rPr>
        <w:t xml:space="preserve"> </w:t>
      </w:r>
      <w:proofErr w:type="spellStart"/>
      <w:r>
        <w:rPr>
          <w:b/>
          <w:bCs/>
        </w:rPr>
        <w:t>acompañada</w:t>
      </w:r>
      <w:proofErr w:type="spellEnd"/>
      <w:r>
        <w:rPr>
          <w:b/>
          <w:bCs/>
        </w:rPr>
        <w:t>.</w:t>
      </w:r>
      <w:r>
        <w:t xml:space="preserve"> Incorporación de los 7 docentes con acompañamiento entre pares; la fricción detectada (registro, claves de API, navegación) se corrigió iterativamente sobre la plataforma en producción.</w:t>
      </w:r>
    </w:p>
    <w:p w14:paraId="602C1B53" w14:textId="77777777" w:rsidR="00582D00" w:rsidRDefault="00000000">
      <w:pPr>
        <w:pStyle w:val="Textoindependiente"/>
        <w:spacing w:before="0" w:after="0" w:line="360" w:lineRule="auto"/>
        <w:jc w:val="both"/>
      </w:pPr>
      <w:r>
        <w:rPr>
          <w:b/>
          <w:bCs/>
        </w:rPr>
        <w:t>Recursos y materiales:</w:t>
      </w:r>
      <w:r>
        <w:t xml:space="preserve"> plataforma web EduPlan MX (acceso desde navegador, computadora o celular); cuenta gratuita de Google por docente; cuestionario socioeducativo del plantel; programas de estudio oficiales de la DGB (integrados en la plataforma). Costo de operación: $0.</w:t>
      </w:r>
    </w:p>
    <w:p w14:paraId="17212A3A" w14:textId="4CB2BAFA" w:rsidR="00582D00" w:rsidRPr="00B94A7C" w:rsidRDefault="00000000">
      <w:pPr>
        <w:pStyle w:val="Ttulo2"/>
        <w:spacing w:before="80" w:after="40" w:line="360" w:lineRule="auto"/>
        <w:rPr>
          <w:color w:val="000000" w:themeColor="text1"/>
        </w:rPr>
      </w:pPr>
      <w:bookmarkStart w:id="12" w:name="h.-resultados"/>
      <w:bookmarkEnd w:id="6"/>
      <w:bookmarkEnd w:id="11"/>
      <w:proofErr w:type="spellStart"/>
      <w:r w:rsidRPr="00B94A7C">
        <w:rPr>
          <w:rFonts w:ascii="Arial" w:eastAsia="Arial" w:hAnsi="Arial" w:cs="Arial"/>
          <w:b/>
          <w:color w:val="000000" w:themeColor="text1"/>
          <w:sz w:val="24"/>
        </w:rPr>
        <w:lastRenderedPageBreak/>
        <w:t>Resultados</w:t>
      </w:r>
      <w:proofErr w:type="spellEnd"/>
    </w:p>
    <w:p w14:paraId="6E5DBC33" w14:textId="77777777" w:rsidR="00582D00" w:rsidRDefault="00000000">
      <w:pPr>
        <w:pStyle w:val="FirstParagraph"/>
        <w:spacing w:before="0" w:after="0" w:line="360" w:lineRule="auto"/>
        <w:jc w:val="both"/>
      </w:pPr>
      <w:r>
        <w:rPr>
          <w:b/>
          <w:bCs/>
        </w:rPr>
        <w:t>Resultados preliminares con los 7 docentes del plantel (ciclo 2025-2026):</w:t>
      </w:r>
    </w:p>
    <w:p w14:paraId="1D09D529" w14:textId="77777777" w:rsidR="00582D00" w:rsidRDefault="00000000">
      <w:pPr>
        <w:pStyle w:val="Compact"/>
        <w:numPr>
          <w:ilvl w:val="0"/>
          <w:numId w:val="5"/>
        </w:numPr>
        <w:spacing w:before="0" w:after="0" w:line="360" w:lineRule="auto"/>
        <w:jc w:val="both"/>
      </w:pPr>
      <w:r>
        <w:t xml:space="preserve">El tiempo de elaboración de una planeación didáctica completa pasó, </w:t>
      </w:r>
      <w:r>
        <w:rPr>
          <w:b/>
          <w:bCs/>
        </w:rPr>
        <w:t>según autorreporte de los docentes participantes</w:t>
      </w:r>
      <w:r>
        <w:t>, de 40-50 minutos a aproximadamente 5 minutos, manteniendo el formato exigido por la supervisión escolar.</w:t>
      </w:r>
    </w:p>
    <w:p w14:paraId="1D433746" w14:textId="77777777" w:rsidR="00582D00" w:rsidRDefault="00000000">
      <w:pPr>
        <w:pStyle w:val="Compact"/>
        <w:numPr>
          <w:ilvl w:val="0"/>
          <w:numId w:val="5"/>
        </w:numPr>
        <w:spacing w:before="0" w:after="0" w:line="360" w:lineRule="auto"/>
        <w:jc w:val="both"/>
      </w:pPr>
      <w:r>
        <w:rPr>
          <w:b/>
          <w:bCs/>
        </w:rPr>
        <w:t>Retención voluntaria del 100%:</w:t>
      </w:r>
      <w:r>
        <w:t xml:space="preserve"> los 7 docentes que probaron la plataforma regresaron a usarla sin requerimiento administrativo, y la valoración cualitativa destaca la calidad del documento entregable.</w:t>
      </w:r>
    </w:p>
    <w:p w14:paraId="36AC46CE" w14:textId="77777777" w:rsidR="00582D00" w:rsidRDefault="00000000">
      <w:pPr>
        <w:pStyle w:val="Compact"/>
        <w:numPr>
          <w:ilvl w:val="0"/>
          <w:numId w:val="5"/>
        </w:numPr>
        <w:spacing w:before="0" w:after="0" w:line="360" w:lineRule="auto"/>
        <w:jc w:val="both"/>
      </w:pPr>
      <w:r>
        <w:t>Las planeaciones incorporan ahora progresiones oficiales textuales del MCCEMS (76 unidades de aprendizaje curricular con contenido oficial verificado integradas a la plataforma), reduciendo el riesgo de desalineación curricular entre planes de estudio 2023-2026 y 2025-2028.</w:t>
      </w:r>
    </w:p>
    <w:p w14:paraId="0A252687" w14:textId="77777777" w:rsidR="00582D00" w:rsidRDefault="00000000">
      <w:pPr>
        <w:pStyle w:val="Compact"/>
        <w:numPr>
          <w:ilvl w:val="0"/>
          <w:numId w:val="5"/>
        </w:numPr>
        <w:spacing w:before="0" w:after="0" w:line="360" w:lineRule="auto"/>
        <w:jc w:val="both"/>
      </w:pPr>
      <w:r>
        <w:t>El diagnóstico socioeducativo dejó de ser un trámite archivado: alimenta directamente la generación de cada planeación con adaptaciones explícitas y verificables en el documento.</w:t>
      </w:r>
    </w:p>
    <w:p w14:paraId="4E43CCC7" w14:textId="77777777" w:rsidR="00582D00" w:rsidRDefault="00000000">
      <w:pPr>
        <w:pStyle w:val="FirstParagraph"/>
        <w:spacing w:before="0" w:after="0" w:line="360" w:lineRule="auto"/>
        <w:jc w:val="both"/>
      </w:pPr>
      <w:r>
        <w:rPr>
          <w:b/>
          <w:bCs/>
        </w:rPr>
        <w:t>Lectura comparada.</w:t>
      </w:r>
      <w:r>
        <w:t xml:space="preserve"> La magnitud del ahorro es congruente con la documentada por Shiksha Copilot con 1,043 docentes en India (Varuvel Dennison et al., 2025), si bien aquella cifra proviene de medición sistemática y la presente del registro de un plantel. La coincidencia direccional respalda la plausibilidad del resultado; no lo sustituye.</w:t>
      </w:r>
    </w:p>
    <w:p w14:paraId="3078B0BE" w14:textId="77777777" w:rsidR="009C4B3C" w:rsidRDefault="009C4B3C">
      <w:pPr>
        <w:pStyle w:val="Textoindependiente"/>
        <w:spacing w:before="0" w:after="0" w:line="360" w:lineRule="auto"/>
        <w:jc w:val="both"/>
        <w:rPr>
          <w:b/>
          <w:bCs/>
        </w:rPr>
      </w:pPr>
    </w:p>
    <w:p w14:paraId="1A13CFED" w14:textId="53A3080D" w:rsidR="00582D00" w:rsidRDefault="00000000">
      <w:pPr>
        <w:pStyle w:val="Textoindependiente"/>
        <w:spacing w:before="0" w:after="0" w:line="360" w:lineRule="auto"/>
        <w:jc w:val="both"/>
      </w:pPr>
      <w:proofErr w:type="spellStart"/>
      <w:r>
        <w:rPr>
          <w:b/>
          <w:bCs/>
        </w:rPr>
        <w:t>Limitaciones</w:t>
      </w:r>
      <w:proofErr w:type="spellEnd"/>
      <w:r>
        <w:rPr>
          <w:b/>
          <w:bCs/>
        </w:rPr>
        <w:t>.</w:t>
      </w:r>
      <w:r>
        <w:t xml:space="preserve"> Los resultados deben leerse con seis restricciones explícitas:</w:t>
      </w:r>
    </w:p>
    <w:p w14:paraId="051C8494" w14:textId="77777777" w:rsidR="00582D00" w:rsidRDefault="00000000">
      <w:pPr>
        <w:pStyle w:val="Compact"/>
        <w:numPr>
          <w:ilvl w:val="0"/>
          <w:numId w:val="6"/>
        </w:numPr>
        <w:spacing w:before="0" w:after="0" w:line="360" w:lineRule="auto"/>
        <w:jc w:val="both"/>
      </w:pPr>
      <w:r>
        <w:rPr>
          <w:b/>
          <w:bCs/>
        </w:rPr>
        <w:t>El resultado central proviene de autorreporte:</w:t>
      </w:r>
      <w:r>
        <w:t xml:space="preserve"> la reducción fue estimada por los docentes, no cronometrada. Documenta un cambio percibido, no medido. El contraste con la analítica de la plataforma está en curso.</w:t>
      </w:r>
    </w:p>
    <w:p w14:paraId="3216CE33" w14:textId="77777777" w:rsidR="00582D00" w:rsidRDefault="00000000">
      <w:pPr>
        <w:pStyle w:val="Compact"/>
        <w:numPr>
          <w:ilvl w:val="0"/>
          <w:numId w:val="6"/>
        </w:numPr>
        <w:spacing w:before="0" w:after="0" w:line="360" w:lineRule="auto"/>
        <w:jc w:val="both"/>
      </w:pPr>
      <w:r>
        <w:rPr>
          <w:b/>
          <w:bCs/>
        </w:rPr>
        <w:t>Muestra reducida y no probabilística:</w:t>
      </w:r>
      <w:r>
        <w:t xml:space="preserve"> siete docentes de un solo plantel, con participación voluntaria, lo que introduce un probable sesgo de autoselección hacia el profesorado más dispuesto a incorporar herramientas digitales. El amplio rango de antigüedad atenúa parcialmente este sesgo, sin eliminarlo.</w:t>
      </w:r>
    </w:p>
    <w:p w14:paraId="2FF1495A" w14:textId="77777777" w:rsidR="00582D00" w:rsidRDefault="00000000">
      <w:pPr>
        <w:pStyle w:val="Compact"/>
        <w:numPr>
          <w:ilvl w:val="0"/>
          <w:numId w:val="6"/>
        </w:numPr>
        <w:spacing w:before="0" w:after="0" w:line="360" w:lineRule="auto"/>
        <w:jc w:val="both"/>
      </w:pPr>
      <w:r>
        <w:rPr>
          <w:b/>
          <w:bCs/>
        </w:rPr>
        <w:t>No se documentó la experiencia previa</w:t>
      </w:r>
      <w:r>
        <w:t xml:space="preserve"> de los participantes con inteligencia artificial, dato que habría permitido distinguir el efecto de la plataforma del de la familiarización general con estas tecnologías.</w:t>
      </w:r>
    </w:p>
    <w:p w14:paraId="5697DED5" w14:textId="77777777" w:rsidR="00582D00" w:rsidRDefault="00000000">
      <w:pPr>
        <w:pStyle w:val="Compact"/>
        <w:numPr>
          <w:ilvl w:val="0"/>
          <w:numId w:val="6"/>
        </w:numPr>
        <w:spacing w:before="0" w:after="0" w:line="360" w:lineRule="auto"/>
        <w:jc w:val="both"/>
      </w:pPr>
      <w:r>
        <w:rPr>
          <w:b/>
          <w:bCs/>
        </w:rPr>
        <w:lastRenderedPageBreak/>
        <w:t>Ausencia de grupo de comparación:</w:t>
      </w:r>
      <w:r>
        <w:t xml:space="preserve"> no es posible atribuir causalmente la reducción a la plataforma frente a otros factores, como la familiarización progresiva con el formato.</w:t>
      </w:r>
    </w:p>
    <w:p w14:paraId="1B4C62C1" w14:textId="77777777" w:rsidR="00582D00" w:rsidRDefault="00000000">
      <w:pPr>
        <w:pStyle w:val="Compact"/>
        <w:numPr>
          <w:ilvl w:val="0"/>
          <w:numId w:val="6"/>
        </w:numPr>
        <w:spacing w:before="0" w:after="0" w:line="360" w:lineRule="auto"/>
        <w:jc w:val="both"/>
      </w:pPr>
      <w:r>
        <w:rPr>
          <w:b/>
          <w:bCs/>
        </w:rPr>
        <w:t>Doble rol del autor</w:t>
      </w:r>
      <w:r>
        <w:t xml:space="preserve"> como desarrollador y observador, declarado en el apartado metodológico.</w:t>
      </w:r>
    </w:p>
    <w:p w14:paraId="5C7543A1" w14:textId="77777777" w:rsidR="00582D00" w:rsidRDefault="00000000">
      <w:pPr>
        <w:pStyle w:val="Compact"/>
        <w:numPr>
          <w:ilvl w:val="0"/>
          <w:numId w:val="6"/>
        </w:numPr>
        <w:spacing w:before="0" w:after="0" w:line="360" w:lineRule="auto"/>
        <w:jc w:val="both"/>
      </w:pPr>
      <w:r>
        <w:rPr>
          <w:b/>
          <w:bCs/>
        </w:rPr>
        <w:t>Ausencia de evaluación independiente de la calidad:</w:t>
      </w:r>
      <w:r>
        <w:t xml:space="preserve"> se documenta el tiempo y la retención de uso, no el efecto sobre el aprendizaje del estudiantado, que queda fuera del alcance de esta práctica.</w:t>
      </w:r>
    </w:p>
    <w:p w14:paraId="11518984" w14:textId="77777777" w:rsidR="009C4B3C" w:rsidRDefault="009C4B3C">
      <w:pPr>
        <w:pStyle w:val="FirstParagraph"/>
        <w:spacing w:before="0" w:after="0" w:line="360" w:lineRule="auto"/>
        <w:jc w:val="both"/>
        <w:rPr>
          <w:b/>
          <w:bCs/>
        </w:rPr>
      </w:pPr>
    </w:p>
    <w:p w14:paraId="19B05633" w14:textId="7DB0B0F1" w:rsidR="00582D00" w:rsidRDefault="00000000">
      <w:pPr>
        <w:pStyle w:val="FirstParagraph"/>
        <w:spacing w:before="0" w:after="0" w:line="360" w:lineRule="auto"/>
        <w:jc w:val="both"/>
      </w:pPr>
      <w:proofErr w:type="spellStart"/>
      <w:r>
        <w:rPr>
          <w:b/>
          <w:bCs/>
        </w:rPr>
        <w:t>Evaluación</w:t>
      </w:r>
      <w:proofErr w:type="spellEnd"/>
      <w:r>
        <w:rPr>
          <w:b/>
          <w:bCs/>
        </w:rPr>
        <w:t xml:space="preserve"> </w:t>
      </w:r>
      <w:proofErr w:type="spellStart"/>
      <w:r>
        <w:rPr>
          <w:b/>
          <w:bCs/>
        </w:rPr>
        <w:t>en</w:t>
      </w:r>
      <w:proofErr w:type="spellEnd"/>
      <w:r>
        <w:rPr>
          <w:b/>
          <w:bCs/>
        </w:rPr>
        <w:t xml:space="preserve"> </w:t>
      </w:r>
      <w:proofErr w:type="spellStart"/>
      <w:r>
        <w:rPr>
          <w:b/>
          <w:bCs/>
        </w:rPr>
        <w:t>curso</w:t>
      </w:r>
      <w:proofErr w:type="spellEnd"/>
      <w:r>
        <w:rPr>
          <w:b/>
          <w:bCs/>
        </w:rPr>
        <w:t>.</w:t>
      </w:r>
      <w:r>
        <w:t xml:space="preserve"> Para atender las primeras limitaciones se diseñó un piloto de seis semanas: (a) encuesta pre y post sobre tiempo de planeación, carga percibida y apropiación del MCCEMS; (b) registro objetivo de tiempos mediante la analítica, contrastado con el autorreporte; (c) </w:t>
      </w:r>
      <w:r>
        <w:rPr>
          <w:b/>
          <w:bCs/>
        </w:rPr>
        <w:t>evaluación ciega de la calidad mediante rúbrica aplicada por doble juez independiente</w:t>
      </w:r>
      <w:r>
        <w:t xml:space="preserve"> dos </w:t>
      </w:r>
      <w:proofErr w:type="spellStart"/>
      <w:r>
        <w:t>docentes</w:t>
      </w:r>
      <w:proofErr w:type="spellEnd"/>
      <w:r>
        <w:t xml:space="preserve"> </w:t>
      </w:r>
      <w:proofErr w:type="spellStart"/>
      <w:r>
        <w:t>ajenos</w:t>
      </w:r>
      <w:proofErr w:type="spellEnd"/>
      <w:r>
        <w:t xml:space="preserve"> al </w:t>
      </w:r>
      <w:proofErr w:type="spellStart"/>
      <w:r>
        <w:t>desarrollo</w:t>
      </w:r>
      <w:proofErr w:type="spellEnd"/>
      <w:r>
        <w:t xml:space="preserve">, con </w:t>
      </w:r>
      <w:proofErr w:type="spellStart"/>
      <w:r>
        <w:t>planeaciones</w:t>
      </w:r>
      <w:proofErr w:type="spellEnd"/>
      <w:r>
        <w:t xml:space="preserve"> </w:t>
      </w:r>
      <w:proofErr w:type="spellStart"/>
      <w:r>
        <w:t>hechas</w:t>
      </w:r>
      <w:proofErr w:type="spellEnd"/>
      <w:r>
        <w:t xml:space="preserve"> con y sin la plataforma presentadas sin identificar su origen; y (d) medición del acuerdo entre jueces. </w:t>
      </w:r>
    </w:p>
    <w:p w14:paraId="376F7D12" w14:textId="77777777" w:rsidR="009C4B3C" w:rsidRPr="009C4B3C" w:rsidRDefault="009C4B3C" w:rsidP="009C4B3C">
      <w:pPr>
        <w:pStyle w:val="Textoindependiente"/>
      </w:pPr>
    </w:p>
    <w:p w14:paraId="1CE7ACC9" w14:textId="384388A6" w:rsidR="00582D00" w:rsidRPr="00B94A7C" w:rsidRDefault="00000000">
      <w:pPr>
        <w:pStyle w:val="Ttulo2"/>
        <w:spacing w:before="80" w:after="40" w:line="360" w:lineRule="auto"/>
        <w:rPr>
          <w:color w:val="000000" w:themeColor="text1"/>
        </w:rPr>
      </w:pPr>
      <w:bookmarkStart w:id="13" w:name="i.-reflexión-sobre-la-práctica"/>
      <w:bookmarkEnd w:id="12"/>
      <w:proofErr w:type="spellStart"/>
      <w:r w:rsidRPr="00B94A7C">
        <w:rPr>
          <w:rFonts w:ascii="Arial" w:eastAsia="Arial" w:hAnsi="Arial" w:cs="Arial"/>
          <w:b/>
          <w:color w:val="000000" w:themeColor="text1"/>
          <w:sz w:val="24"/>
        </w:rPr>
        <w:t>Reflexión</w:t>
      </w:r>
      <w:proofErr w:type="spellEnd"/>
      <w:r w:rsidRPr="00B94A7C">
        <w:rPr>
          <w:rFonts w:ascii="Arial" w:eastAsia="Arial" w:hAnsi="Arial" w:cs="Arial"/>
          <w:b/>
          <w:color w:val="000000" w:themeColor="text1"/>
          <w:sz w:val="24"/>
        </w:rPr>
        <w:t xml:space="preserve"> </w:t>
      </w:r>
      <w:proofErr w:type="spellStart"/>
      <w:r w:rsidRPr="00B94A7C">
        <w:rPr>
          <w:rFonts w:ascii="Arial" w:eastAsia="Arial" w:hAnsi="Arial" w:cs="Arial"/>
          <w:b/>
          <w:color w:val="000000" w:themeColor="text1"/>
          <w:sz w:val="24"/>
        </w:rPr>
        <w:t>sobre</w:t>
      </w:r>
      <w:proofErr w:type="spellEnd"/>
      <w:r w:rsidRPr="00B94A7C">
        <w:rPr>
          <w:rFonts w:ascii="Arial" w:eastAsia="Arial" w:hAnsi="Arial" w:cs="Arial"/>
          <w:b/>
          <w:color w:val="000000" w:themeColor="text1"/>
          <w:sz w:val="24"/>
        </w:rPr>
        <w:t xml:space="preserve"> la </w:t>
      </w:r>
      <w:proofErr w:type="spellStart"/>
      <w:r w:rsidRPr="00B94A7C">
        <w:rPr>
          <w:rFonts w:ascii="Arial" w:eastAsia="Arial" w:hAnsi="Arial" w:cs="Arial"/>
          <w:b/>
          <w:color w:val="000000" w:themeColor="text1"/>
          <w:sz w:val="24"/>
        </w:rPr>
        <w:t>práctica</w:t>
      </w:r>
      <w:proofErr w:type="spellEnd"/>
    </w:p>
    <w:p w14:paraId="7EDC4EB7" w14:textId="77777777" w:rsidR="00582D00" w:rsidRDefault="00000000">
      <w:pPr>
        <w:pStyle w:val="FirstParagraph"/>
        <w:spacing w:before="0" w:after="0" w:line="360" w:lineRule="auto"/>
        <w:jc w:val="both"/>
      </w:pPr>
      <w:r>
        <w:t xml:space="preserve">La experiencia deja tres aprendizajes que considero transferibles </w:t>
      </w:r>
      <w:proofErr w:type="gramStart"/>
      <w:r>
        <w:t>a</w:t>
      </w:r>
      <w:proofErr w:type="gramEnd"/>
      <w:r>
        <w:t xml:space="preserve"> otros contextos educativos:</w:t>
      </w:r>
    </w:p>
    <w:p w14:paraId="7D0C052B" w14:textId="77777777" w:rsidR="009C4B3C" w:rsidRDefault="00000000" w:rsidP="009C4B3C">
      <w:pPr>
        <w:pStyle w:val="Textoindependiente"/>
        <w:numPr>
          <w:ilvl w:val="1"/>
          <w:numId w:val="6"/>
        </w:numPr>
        <w:spacing w:before="0" w:after="0" w:line="360" w:lineRule="auto"/>
        <w:jc w:val="both"/>
      </w:pPr>
      <w:r>
        <w:rPr>
          <w:b/>
          <w:bCs/>
        </w:rPr>
        <w:t xml:space="preserve">La </w:t>
      </w:r>
      <w:proofErr w:type="spellStart"/>
      <w:r>
        <w:rPr>
          <w:b/>
          <w:bCs/>
        </w:rPr>
        <w:t>innovación</w:t>
      </w:r>
      <w:proofErr w:type="spellEnd"/>
      <w:r>
        <w:rPr>
          <w:b/>
          <w:bCs/>
        </w:rPr>
        <w:t xml:space="preserve"> con IA no es un problema de tecnología sino de criterio pedagógico incorporado.</w:t>
      </w:r>
      <w:r>
        <w:t xml:space="preserve"> La diferencia entre un chat genérico y EduPlan MX no está en el modelo de lenguaje es la </w:t>
      </w:r>
      <w:proofErr w:type="spellStart"/>
      <w:r>
        <w:t>misma</w:t>
      </w:r>
      <w:proofErr w:type="spellEnd"/>
      <w:r>
        <w:t xml:space="preserve"> </w:t>
      </w:r>
      <w:proofErr w:type="spellStart"/>
      <w:r>
        <w:t>tecnología</w:t>
      </w:r>
      <w:proofErr w:type="spellEnd"/>
      <w:r>
        <w:t xml:space="preserve">, </w:t>
      </w:r>
      <w:proofErr w:type="spellStart"/>
      <w:r>
        <w:t>sino</w:t>
      </w:r>
      <w:proofErr w:type="spellEnd"/>
      <w:r>
        <w:t xml:space="preserve"> </w:t>
      </w:r>
      <w:proofErr w:type="spellStart"/>
      <w:r>
        <w:t>en</w:t>
      </w:r>
      <w:proofErr w:type="spellEnd"/>
      <w:r>
        <w:t xml:space="preserve"> </w:t>
      </w:r>
      <w:proofErr w:type="spellStart"/>
      <w:r>
        <w:t>dónde</w:t>
      </w:r>
      <w:proofErr w:type="spellEnd"/>
      <w:r>
        <w:t xml:space="preserve"> reside el conocimiento pedagógico: el currículo oficial, el formato de la supervisión, el diagnóstico del grupo y las metodologías activas viven en el sistema, de modo que el docente no necesita ser experto en “prompts” para obtener un resultado situado. Democratizar la IA para el profesorado significa esto: que el costo de entrada no sea la </w:t>
      </w:r>
      <w:proofErr w:type="spellStart"/>
      <w:r>
        <w:t>ingeniería</w:t>
      </w:r>
      <w:proofErr w:type="spellEnd"/>
      <w:r>
        <w:t xml:space="preserve"> de instrucciones.</w:t>
      </w:r>
    </w:p>
    <w:p w14:paraId="7FEF7029" w14:textId="77777777" w:rsidR="009C4B3C" w:rsidRDefault="00000000" w:rsidP="009C4B3C">
      <w:pPr>
        <w:pStyle w:val="Textoindependiente"/>
        <w:spacing w:before="0" w:after="0" w:line="360" w:lineRule="auto"/>
        <w:ind w:left="1080"/>
        <w:jc w:val="both"/>
      </w:pPr>
      <w:r w:rsidRPr="009C4B3C">
        <w:rPr>
          <w:b/>
          <w:bCs/>
        </w:rPr>
        <w:t>2. Reducir carga administrativa es una intervención pedagógica, no solo de gestión.</w:t>
      </w:r>
      <w:r>
        <w:t xml:space="preserve"> Los 45 minutos recuperados no desaparecen: se convierten en tiempo para retroalimentar estudiantes, diseñar materiales y de manera visible </w:t>
      </w:r>
      <w:proofErr w:type="spellStart"/>
      <w:r>
        <w:t>en</w:t>
      </w:r>
      <w:proofErr w:type="spellEnd"/>
      <w:r>
        <w:t xml:space="preserve"> </w:t>
      </w:r>
      <w:proofErr w:type="spellStart"/>
      <w:r>
        <w:t>esta</w:t>
      </w:r>
      <w:proofErr w:type="spellEnd"/>
      <w:r>
        <w:t xml:space="preserve"> </w:t>
      </w:r>
      <w:proofErr w:type="spellStart"/>
      <w:r>
        <w:lastRenderedPageBreak/>
        <w:t>práctica</w:t>
      </w:r>
      <w:proofErr w:type="spellEnd"/>
      <w:r w:rsidR="009C4B3C">
        <w:t xml:space="preserve"> </w:t>
      </w:r>
      <w:proofErr w:type="spellStart"/>
      <w:r>
        <w:t>mirar</w:t>
      </w:r>
      <w:proofErr w:type="spellEnd"/>
      <w:r>
        <w:t xml:space="preserve"> </w:t>
      </w:r>
      <w:proofErr w:type="spellStart"/>
      <w:r>
        <w:t>los</w:t>
      </w:r>
      <w:proofErr w:type="spellEnd"/>
      <w:r>
        <w:t xml:space="preserve"> </w:t>
      </w:r>
      <w:proofErr w:type="spellStart"/>
      <w:r>
        <w:t>datos</w:t>
      </w:r>
      <w:proofErr w:type="spellEnd"/>
      <w:r>
        <w:t xml:space="preserve"> del </w:t>
      </w:r>
      <w:proofErr w:type="spellStart"/>
      <w:r>
        <w:t>diagnóstico</w:t>
      </w:r>
      <w:proofErr w:type="spellEnd"/>
      <w:r>
        <w:t xml:space="preserve"> grupal que antes nadie tenía tiempo de leer. La condición de posibilidad de la enseñanza contextualizada es el </w:t>
      </w:r>
      <w:proofErr w:type="spellStart"/>
      <w:r>
        <w:t>tiempo</w:t>
      </w:r>
      <w:proofErr w:type="spellEnd"/>
      <w:r>
        <w:t xml:space="preserve"> docente.</w:t>
      </w:r>
    </w:p>
    <w:p w14:paraId="1215078A" w14:textId="77777777" w:rsidR="009C4B3C" w:rsidRDefault="009C4B3C" w:rsidP="009C4B3C">
      <w:pPr>
        <w:pStyle w:val="Textoindependiente"/>
        <w:spacing w:before="0" w:after="0" w:line="360" w:lineRule="auto"/>
        <w:ind w:left="1080"/>
        <w:jc w:val="both"/>
      </w:pPr>
    </w:p>
    <w:p w14:paraId="1E62CC90" w14:textId="691A8B00" w:rsidR="00582D00" w:rsidRDefault="009C4B3C" w:rsidP="009C4B3C">
      <w:pPr>
        <w:pStyle w:val="Textoindependiente"/>
        <w:spacing w:before="0" w:after="0" w:line="360" w:lineRule="auto"/>
        <w:ind w:left="1080"/>
        <w:jc w:val="both"/>
      </w:pPr>
      <w:r>
        <w:t xml:space="preserve">3. </w:t>
      </w:r>
      <w:r w:rsidR="00000000">
        <w:rPr>
          <w:b/>
          <w:bCs/>
        </w:rPr>
        <w:t xml:space="preserve">La </w:t>
      </w:r>
      <w:proofErr w:type="spellStart"/>
      <w:r w:rsidR="00000000">
        <w:rPr>
          <w:b/>
          <w:bCs/>
        </w:rPr>
        <w:t>honestidad</w:t>
      </w:r>
      <w:proofErr w:type="spellEnd"/>
      <w:r w:rsidR="00000000">
        <w:rPr>
          <w:b/>
          <w:bCs/>
        </w:rPr>
        <w:t xml:space="preserve"> del </w:t>
      </w:r>
      <w:proofErr w:type="spellStart"/>
      <w:r w:rsidR="00000000">
        <w:rPr>
          <w:b/>
          <w:bCs/>
        </w:rPr>
        <w:t>sistema</w:t>
      </w:r>
      <w:proofErr w:type="spellEnd"/>
      <w:r w:rsidR="00000000">
        <w:rPr>
          <w:b/>
          <w:bCs/>
        </w:rPr>
        <w:t xml:space="preserve"> es </w:t>
      </w:r>
      <w:proofErr w:type="spellStart"/>
      <w:r w:rsidR="00000000">
        <w:rPr>
          <w:b/>
          <w:bCs/>
        </w:rPr>
        <w:t>una</w:t>
      </w:r>
      <w:proofErr w:type="spellEnd"/>
      <w:r w:rsidR="00000000">
        <w:rPr>
          <w:b/>
          <w:bCs/>
        </w:rPr>
        <w:t xml:space="preserve"> postura ética frente a la IA generativa.</w:t>
      </w:r>
      <w:r w:rsidR="00000000">
        <w:t xml:space="preserve"> Durante el desarrollo se detectó que la IA podía “rellenar” progresiones </w:t>
      </w:r>
      <w:proofErr w:type="spellStart"/>
      <w:r w:rsidR="00000000">
        <w:t>inexistentes</w:t>
      </w:r>
      <w:proofErr w:type="spellEnd"/>
      <w:r w:rsidR="00000000">
        <w:t xml:space="preserve"> con </w:t>
      </w:r>
      <w:proofErr w:type="spellStart"/>
      <w:r w:rsidR="00000000">
        <w:t>texto</w:t>
      </w:r>
      <w:proofErr w:type="spellEnd"/>
      <w:r w:rsidR="00000000">
        <w:t xml:space="preserve"> </w:t>
      </w:r>
      <w:r>
        <w:t>plausible</w:t>
      </w:r>
      <w:r w:rsidR="00000000">
        <w:t>. La decisión fue advertir al docente cuando un programa no está verificado contra el documento oficial, en lugar de simular certeza. En tiempos de desinformación, enseñar y diseñar con IA exige sistemas que sepan decir “</w:t>
      </w:r>
      <w:proofErr w:type="spellStart"/>
      <w:r w:rsidR="00000000">
        <w:t>esto</w:t>
      </w:r>
      <w:proofErr w:type="spellEnd"/>
      <w:r w:rsidR="00000000">
        <w:t xml:space="preserve"> no lo </w:t>
      </w:r>
      <w:proofErr w:type="spellStart"/>
      <w:r w:rsidR="00000000">
        <w:t>sé</w:t>
      </w:r>
      <w:proofErr w:type="spellEnd"/>
      <w:r w:rsidR="00000000">
        <w:t>”.</w:t>
      </w:r>
    </w:p>
    <w:p w14:paraId="5F3AAD1B" w14:textId="77777777" w:rsidR="009C4B3C" w:rsidRDefault="009C4B3C" w:rsidP="009C4B3C">
      <w:pPr>
        <w:pStyle w:val="Textoindependiente"/>
        <w:spacing w:before="0" w:after="0" w:line="360" w:lineRule="auto"/>
        <w:ind w:left="1080"/>
        <w:jc w:val="both"/>
      </w:pPr>
    </w:p>
    <w:p w14:paraId="4F4E6D61" w14:textId="77777777" w:rsidR="00582D00" w:rsidRDefault="00000000">
      <w:pPr>
        <w:pStyle w:val="Textoindependiente"/>
        <w:spacing w:before="0" w:after="0" w:line="360" w:lineRule="auto"/>
        <w:jc w:val="both"/>
      </w:pPr>
      <w:r>
        <w:t xml:space="preserve">Queda abierta una tensión que la práctica no resuelve del todo: que la facilidad de generación produzca planeaciones entregadas sin apropiación. La crítica está documentada. Selwyn (2019) advierte que cuando el profesorado depende de clases generadas sin adaptarlas críticamente se produce una enseñanza estandarizada y descontextualizada que desprofesionaliza: el docente experimenta alivio de la carga rutinaria mientras pierde ocasiones de ejercer juicio pedagógico. Mishra, Warr e Islam (2023) añaden que la IA generativa vuelve </w:t>
      </w:r>
      <w:r>
        <w:rPr>
          <w:i/>
          <w:iCs/>
        </w:rPr>
        <w:t>más</w:t>
      </w:r>
      <w:r>
        <w:t xml:space="preserve"> exigente el conocimiento profesional docente, por tratarse de herramientas “proteicas, opacas e inestables”. La UNESCO (2023) fija el criterio: la IA en educación debe servir a las </w:t>
      </w:r>
      <w:proofErr w:type="spellStart"/>
      <w:r>
        <w:t>capacidades</w:t>
      </w:r>
      <w:proofErr w:type="spellEnd"/>
      <w:r>
        <w:t xml:space="preserve"> </w:t>
      </w:r>
      <w:proofErr w:type="spellStart"/>
      <w:r>
        <w:t>humanas</w:t>
      </w:r>
      <w:proofErr w:type="spellEnd"/>
      <w:r>
        <w:t xml:space="preserve">, no </w:t>
      </w:r>
      <w:proofErr w:type="spellStart"/>
      <w:r>
        <w:t>sustituirlas</w:t>
      </w:r>
      <w:proofErr w:type="spellEnd"/>
      <w:r>
        <w:t>.</w:t>
      </w:r>
    </w:p>
    <w:p w14:paraId="2AF9DC7A" w14:textId="77777777" w:rsidR="009C4B3C" w:rsidRDefault="009C4B3C">
      <w:pPr>
        <w:pStyle w:val="Textoindependiente"/>
        <w:spacing w:before="0" w:after="0" w:line="360" w:lineRule="auto"/>
        <w:jc w:val="both"/>
      </w:pPr>
    </w:p>
    <w:p w14:paraId="0EC6FD81" w14:textId="77777777" w:rsidR="00582D00" w:rsidRDefault="00000000">
      <w:pPr>
        <w:pStyle w:val="Textoindependiente"/>
        <w:spacing w:before="0" w:after="0" w:line="360" w:lineRule="auto"/>
        <w:jc w:val="both"/>
      </w:pPr>
      <w:r>
        <w:t>Antes que desestimarlas, el diseño procuró responder a cada objeción. Se presentan de forma explícita para poder ser evaluadas y discutidas:</w:t>
      </w:r>
    </w:p>
    <w:tbl>
      <w:tblPr>
        <w:tblStyle w:val="Table"/>
        <w:tblW w:w="5000" w:type="pct"/>
        <w:tblLayout w:type="fixed"/>
        <w:tblLook w:val="0020" w:firstRow="1" w:lastRow="0" w:firstColumn="0" w:lastColumn="0" w:noHBand="0" w:noVBand="0"/>
      </w:tblPr>
      <w:tblGrid>
        <w:gridCol w:w="5094"/>
        <w:gridCol w:w="5094"/>
      </w:tblGrid>
      <w:tr w:rsidR="00582D00" w14:paraId="0825BBD9" w14:textId="77777777" w:rsidTr="00582D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F7FA7C" w14:textId="77777777" w:rsidR="00582D00" w:rsidRDefault="00000000">
            <w:pPr>
              <w:pStyle w:val="Compact"/>
              <w:spacing w:before="0" w:after="0"/>
            </w:pPr>
            <w:r>
              <w:rPr>
                <w:sz w:val="20"/>
              </w:rPr>
              <w:t>Riesgo documentado</w:t>
            </w:r>
          </w:p>
        </w:tc>
        <w:tc>
          <w:tcPr>
            <w:tcW w:w="3960" w:type="dxa"/>
          </w:tcPr>
          <w:p w14:paraId="7E51187F" w14:textId="77777777" w:rsidR="00582D00" w:rsidRDefault="00000000">
            <w:pPr>
              <w:pStyle w:val="Compact"/>
              <w:spacing w:before="0" w:after="0"/>
            </w:pPr>
            <w:r>
              <w:rPr>
                <w:sz w:val="20"/>
              </w:rPr>
              <w:t>Decisión de diseño adoptada</w:t>
            </w:r>
          </w:p>
        </w:tc>
      </w:tr>
      <w:tr w:rsidR="00582D00" w14:paraId="11712592" w14:textId="77777777">
        <w:tc>
          <w:tcPr>
            <w:tcW w:w="3960" w:type="dxa"/>
          </w:tcPr>
          <w:p w14:paraId="2AA43A0B" w14:textId="77777777" w:rsidR="00582D00" w:rsidRDefault="00000000">
            <w:pPr>
              <w:pStyle w:val="Compact"/>
              <w:spacing w:before="0" w:after="0"/>
            </w:pPr>
            <w:r>
              <w:rPr>
                <w:sz w:val="20"/>
              </w:rPr>
              <w:t>Descontextualización (Selwyn, 2019)</w:t>
            </w:r>
          </w:p>
        </w:tc>
        <w:tc>
          <w:tcPr>
            <w:tcW w:w="3960" w:type="dxa"/>
          </w:tcPr>
          <w:p w14:paraId="79537309" w14:textId="77777777" w:rsidR="00582D00" w:rsidRDefault="00000000">
            <w:pPr>
              <w:pStyle w:val="Compact"/>
              <w:spacing w:before="0" w:after="0"/>
            </w:pPr>
            <w:r>
              <w:rPr>
                <w:sz w:val="20"/>
              </w:rPr>
              <w:t>Diagnóstico socioeducativo grupal obligatorio; la adaptación al grupo aparece etiquetada y visible en el entregable</w:t>
            </w:r>
          </w:p>
        </w:tc>
      </w:tr>
      <w:tr w:rsidR="00582D00" w14:paraId="4D081DA4" w14:textId="77777777">
        <w:tc>
          <w:tcPr>
            <w:tcW w:w="3960" w:type="dxa"/>
          </w:tcPr>
          <w:p w14:paraId="3CBB0AE9" w14:textId="77777777" w:rsidR="00582D00" w:rsidRDefault="00000000">
            <w:pPr>
              <w:pStyle w:val="Compact"/>
              <w:spacing w:before="0" w:after="0"/>
            </w:pPr>
            <w:r>
              <w:rPr>
                <w:sz w:val="20"/>
              </w:rPr>
              <w:t>Pérdida del juicio profesional</w:t>
            </w:r>
          </w:p>
        </w:tc>
        <w:tc>
          <w:tcPr>
            <w:tcW w:w="3960" w:type="dxa"/>
          </w:tcPr>
          <w:p w14:paraId="6E9E6150" w14:textId="77777777" w:rsidR="00582D00" w:rsidRDefault="00000000">
            <w:pPr>
              <w:pStyle w:val="Compact"/>
              <w:spacing w:before="0" w:after="0"/>
            </w:pPr>
            <w:r>
              <w:rPr>
                <w:sz w:val="20"/>
              </w:rPr>
              <w:t>El docente selecciona progresión, necesidad pedagógica, metodología y evaluación; el sistema redacta y estructura, no decide</w:t>
            </w:r>
          </w:p>
        </w:tc>
      </w:tr>
      <w:tr w:rsidR="00582D00" w14:paraId="7D4E3B5C" w14:textId="77777777">
        <w:tc>
          <w:tcPr>
            <w:tcW w:w="3960" w:type="dxa"/>
          </w:tcPr>
          <w:p w14:paraId="4B6605DA" w14:textId="77777777" w:rsidR="00582D00" w:rsidRDefault="00000000">
            <w:pPr>
              <w:pStyle w:val="Compact"/>
              <w:spacing w:before="0" w:after="0"/>
            </w:pPr>
            <w:r>
              <w:rPr>
                <w:sz w:val="20"/>
              </w:rPr>
              <w:t>Fabricación de contenido curricular</w:t>
            </w:r>
          </w:p>
        </w:tc>
        <w:tc>
          <w:tcPr>
            <w:tcW w:w="3960" w:type="dxa"/>
          </w:tcPr>
          <w:p w14:paraId="23FB5DE7" w14:textId="77777777" w:rsidR="00582D00" w:rsidRDefault="00000000">
            <w:pPr>
              <w:pStyle w:val="Compact"/>
              <w:spacing w:before="0" w:after="0"/>
            </w:pPr>
            <w:r>
              <w:rPr>
                <w:sz w:val="20"/>
              </w:rPr>
              <w:t>Anclaje en el texto oficial y advertencia cuando un programa no está verificado</w:t>
            </w:r>
          </w:p>
        </w:tc>
      </w:tr>
      <w:tr w:rsidR="00582D00" w14:paraId="75BB80C9" w14:textId="77777777">
        <w:tc>
          <w:tcPr>
            <w:tcW w:w="3960" w:type="dxa"/>
          </w:tcPr>
          <w:p w14:paraId="3D482D76" w14:textId="77777777" w:rsidR="00582D00" w:rsidRDefault="00000000">
            <w:pPr>
              <w:pStyle w:val="Compact"/>
              <w:spacing w:before="0" w:after="0"/>
            </w:pPr>
            <w:r>
              <w:rPr>
                <w:sz w:val="20"/>
              </w:rPr>
              <w:t>Opacidad de la herramienta (Mishra et al., 2023)</w:t>
            </w:r>
          </w:p>
        </w:tc>
        <w:tc>
          <w:tcPr>
            <w:tcW w:w="3960" w:type="dxa"/>
          </w:tcPr>
          <w:p w14:paraId="1504D712" w14:textId="77777777" w:rsidR="00582D00" w:rsidRDefault="00000000">
            <w:pPr>
              <w:pStyle w:val="Compact"/>
              <w:spacing w:before="0" w:after="0"/>
            </w:pPr>
            <w:r>
              <w:rPr>
                <w:sz w:val="20"/>
              </w:rPr>
              <w:t>Auditor pedagógico integrado que muestra la alineación de lo generado</w:t>
            </w:r>
          </w:p>
        </w:tc>
      </w:tr>
      <w:tr w:rsidR="00582D00" w14:paraId="1C0BCFF1" w14:textId="77777777">
        <w:tc>
          <w:tcPr>
            <w:tcW w:w="3960" w:type="dxa"/>
          </w:tcPr>
          <w:p w14:paraId="3548A884" w14:textId="77777777" w:rsidR="00582D00" w:rsidRDefault="00000000">
            <w:pPr>
              <w:pStyle w:val="Compact"/>
              <w:spacing w:before="0" w:after="0"/>
            </w:pPr>
            <w:r>
              <w:rPr>
                <w:sz w:val="20"/>
              </w:rPr>
              <w:t>Vacío normativo (ENIAG 2025: más del 75%)</w:t>
            </w:r>
          </w:p>
        </w:tc>
        <w:tc>
          <w:tcPr>
            <w:tcW w:w="3960" w:type="dxa"/>
          </w:tcPr>
          <w:p w14:paraId="3F758F6B" w14:textId="77777777" w:rsidR="00582D00" w:rsidRDefault="00000000">
            <w:pPr>
              <w:pStyle w:val="Compact"/>
              <w:spacing w:before="0" w:after="0"/>
            </w:pPr>
            <w:r>
              <w:rPr>
                <w:sz w:val="20"/>
              </w:rPr>
              <w:t>El currículo oficial y el formato de supervisión residen en el sistema, no en la pericia del usuario para redactar instrucciones</w:t>
            </w:r>
          </w:p>
        </w:tc>
      </w:tr>
    </w:tbl>
    <w:p w14:paraId="6BA3C81C" w14:textId="77777777" w:rsidR="009C4B3C" w:rsidRDefault="009C4B3C">
      <w:pPr>
        <w:pStyle w:val="Textoindependiente"/>
        <w:spacing w:before="0" w:after="0" w:line="360" w:lineRule="auto"/>
        <w:jc w:val="both"/>
      </w:pPr>
    </w:p>
    <w:p w14:paraId="70866044" w14:textId="77777777" w:rsidR="00E57D20" w:rsidRDefault="00000000" w:rsidP="00E57D20">
      <w:pPr>
        <w:pStyle w:val="Textoindependiente"/>
        <w:spacing w:before="0" w:after="0" w:line="360" w:lineRule="auto"/>
        <w:jc w:val="both"/>
      </w:pPr>
      <w:proofErr w:type="spellStart"/>
      <w:r>
        <w:lastRenderedPageBreak/>
        <w:t>Ninguna</w:t>
      </w:r>
      <w:proofErr w:type="spellEnd"/>
      <w:r>
        <w:t xml:space="preserve"> de </w:t>
      </w:r>
      <w:proofErr w:type="spellStart"/>
      <w:r>
        <w:t>estas</w:t>
      </w:r>
      <w:proofErr w:type="spellEnd"/>
      <w:r>
        <w:t xml:space="preserve"> </w:t>
      </w:r>
      <w:proofErr w:type="spellStart"/>
      <w:r>
        <w:t>decisiones</w:t>
      </w:r>
      <w:proofErr w:type="spellEnd"/>
      <w:r>
        <w:t xml:space="preserve"> </w:t>
      </w:r>
      <w:proofErr w:type="spellStart"/>
      <w:r>
        <w:t>resuelve</w:t>
      </w:r>
      <w:proofErr w:type="spellEnd"/>
      <w:r>
        <w:t xml:space="preserve"> la tensión de fondo; la desplazan hacia donde puede ser observada. Verificar si el profesorado permanece como autor y no </w:t>
      </w:r>
      <w:proofErr w:type="spellStart"/>
      <w:r>
        <w:t>como</w:t>
      </w:r>
      <w:proofErr w:type="spellEnd"/>
      <w:r>
        <w:t xml:space="preserve"> </w:t>
      </w:r>
      <w:r w:rsidR="009C4B3C">
        <w:t xml:space="preserve">Espectador </w:t>
      </w:r>
      <w:r>
        <w:t xml:space="preserve">de </w:t>
      </w:r>
      <w:proofErr w:type="spellStart"/>
      <w:r>
        <w:t>su</w:t>
      </w:r>
      <w:proofErr w:type="spellEnd"/>
      <w:r>
        <w:t xml:space="preserve"> </w:t>
      </w:r>
      <w:proofErr w:type="spellStart"/>
      <w:r>
        <w:t>planeación</w:t>
      </w:r>
      <w:proofErr w:type="spellEnd"/>
      <w:r>
        <w:t xml:space="preserve"> es lo </w:t>
      </w:r>
      <w:proofErr w:type="spellStart"/>
      <w:r>
        <w:t>que</w:t>
      </w:r>
      <w:proofErr w:type="spellEnd"/>
      <w:r>
        <w:t xml:space="preserve"> la evaluación ciega descrita en el apartado anterior </w:t>
      </w:r>
      <w:proofErr w:type="spellStart"/>
      <w:r>
        <w:t>busca</w:t>
      </w:r>
      <w:proofErr w:type="spellEnd"/>
      <w:r>
        <w:t xml:space="preserve"> </w:t>
      </w:r>
      <w:proofErr w:type="spellStart"/>
      <w:r>
        <w:t>someter</w:t>
      </w:r>
      <w:proofErr w:type="spellEnd"/>
      <w:r>
        <w:t xml:space="preserve"> a </w:t>
      </w:r>
      <w:proofErr w:type="spellStart"/>
      <w:r>
        <w:t>prueba</w:t>
      </w:r>
      <w:proofErr w:type="spellEnd"/>
      <w:r>
        <w:t>.</w:t>
      </w:r>
      <w:bookmarkStart w:id="14" w:name="j.-referencias-formato-apa-7ª-ed."/>
      <w:bookmarkEnd w:id="13"/>
    </w:p>
    <w:p w14:paraId="11207169" w14:textId="77777777" w:rsidR="00E57D20" w:rsidRDefault="00E57D20" w:rsidP="00E57D20">
      <w:pPr>
        <w:pStyle w:val="Textoindependiente"/>
        <w:spacing w:before="0" w:after="0" w:line="360" w:lineRule="auto"/>
        <w:jc w:val="both"/>
      </w:pPr>
    </w:p>
    <w:p w14:paraId="6D82DD30" w14:textId="24AB9499" w:rsidR="00582D00" w:rsidRDefault="00000000" w:rsidP="00E57D20">
      <w:pPr>
        <w:pStyle w:val="Textoindependiente"/>
        <w:spacing w:before="0" w:after="0" w:line="360" w:lineRule="auto"/>
        <w:jc w:val="both"/>
      </w:pPr>
      <w:proofErr w:type="spellStart"/>
      <w:r>
        <w:rPr>
          <w:b/>
        </w:rPr>
        <w:t>Referencias</w:t>
      </w:r>
      <w:proofErr w:type="spellEnd"/>
      <w:r>
        <w:rPr>
          <w:b/>
        </w:rPr>
        <w:t xml:space="preserve"> (</w:t>
      </w:r>
      <w:proofErr w:type="spellStart"/>
      <w:r>
        <w:rPr>
          <w:b/>
        </w:rPr>
        <w:t>formato</w:t>
      </w:r>
      <w:proofErr w:type="spellEnd"/>
      <w:r>
        <w:rPr>
          <w:b/>
        </w:rPr>
        <w:t xml:space="preserve"> APA 7ª ed.)</w:t>
      </w:r>
    </w:p>
    <w:p w14:paraId="506C788B" w14:textId="1195FD88" w:rsidR="00582D00" w:rsidRDefault="00000000">
      <w:pPr>
        <w:pStyle w:val="FirstParagraph"/>
        <w:spacing w:before="0" w:after="0" w:line="360" w:lineRule="auto"/>
        <w:jc w:val="both"/>
      </w:pPr>
      <w:r>
        <w:t xml:space="preserve">Dirección General del Bachillerato. (2025). </w:t>
      </w:r>
      <w:r>
        <w:rPr>
          <w:i/>
          <w:iCs/>
        </w:rPr>
        <w:t>Programas de estudio para la generación 2025-2028 y subsecuentes (MCCEMS)</w:t>
      </w:r>
      <w:r>
        <w:t xml:space="preserve">. Secretaría de Educación Pública. </w:t>
      </w:r>
      <w:hyperlink r:id="rId8" w:history="1">
        <w:r w:rsidR="00103412" w:rsidRPr="00C1643C">
          <w:rPr>
            <w:rStyle w:val="Hipervnculo"/>
          </w:rPr>
          <w:t>https://dgb.sep.gob.mx/programas-de-estudio</w:t>
        </w:r>
      </w:hyperlink>
    </w:p>
    <w:p w14:paraId="34FA4CA5" w14:textId="77777777" w:rsidR="00103412" w:rsidRPr="00103412" w:rsidRDefault="00103412" w:rsidP="00103412">
      <w:pPr>
        <w:pStyle w:val="Textoindependiente"/>
      </w:pPr>
    </w:p>
    <w:p w14:paraId="6C593AF2" w14:textId="2FB35318" w:rsidR="00582D00" w:rsidRDefault="00000000">
      <w:pPr>
        <w:pStyle w:val="Textoindependiente"/>
        <w:spacing w:before="0" w:after="0" w:line="360" w:lineRule="auto"/>
        <w:jc w:val="both"/>
      </w:pPr>
      <w:r>
        <w:t xml:space="preserve">Kaka, S. J., &amp; Kessner, T. M. (2026). Bots and beginners: A comparative study of AI- and PST-generated social studies lesson plans. </w:t>
      </w:r>
      <w:r>
        <w:rPr>
          <w:i/>
          <w:iCs/>
        </w:rPr>
        <w:t>Journal of Social Studies Research</w:t>
      </w:r>
      <w:r>
        <w:t xml:space="preserve">. </w:t>
      </w:r>
      <w:hyperlink r:id="rId9" w:history="1">
        <w:r w:rsidR="00103412" w:rsidRPr="00C1643C">
          <w:rPr>
            <w:rStyle w:val="Hipervnculo"/>
          </w:rPr>
          <w:t>https://doi.org/10.1177/0885985X251385910</w:t>
        </w:r>
      </w:hyperlink>
    </w:p>
    <w:p w14:paraId="5B0D5819" w14:textId="77777777" w:rsidR="00103412" w:rsidRDefault="00103412">
      <w:pPr>
        <w:pStyle w:val="Textoindependiente"/>
        <w:spacing w:before="0" w:after="0" w:line="360" w:lineRule="auto"/>
        <w:jc w:val="both"/>
      </w:pPr>
    </w:p>
    <w:p w14:paraId="36373693" w14:textId="77777777" w:rsidR="00582D00" w:rsidRDefault="00000000">
      <w:pPr>
        <w:pStyle w:val="Textoindependiente"/>
        <w:spacing w:before="0" w:after="0" w:line="360" w:lineRule="auto"/>
        <w:jc w:val="both"/>
      </w:pPr>
      <w:r>
        <w:t xml:space="preserve">Mishra, P., Warr, M., &amp; Islam, R. (2023). TPACK in the age of ChatGPT and generative AI. </w:t>
      </w:r>
      <w:r>
        <w:rPr>
          <w:i/>
          <w:iCs/>
        </w:rPr>
        <w:t>Journal of Digital Learning in Teacher Education, 39</w:t>
      </w:r>
      <w:r>
        <w:t>(4), 235-251.</w:t>
      </w:r>
    </w:p>
    <w:p w14:paraId="7F356503" w14:textId="157689F4" w:rsidR="00582D00" w:rsidRDefault="00000000">
      <w:pPr>
        <w:pStyle w:val="Textoindependiente"/>
        <w:spacing w:before="0" w:after="0" w:line="360" w:lineRule="auto"/>
        <w:jc w:val="both"/>
      </w:pPr>
      <w:r>
        <w:t xml:space="preserve">Organisation for Economic Co-operation and Development. (2025). </w:t>
      </w:r>
      <w:r>
        <w:rPr>
          <w:i/>
          <w:iCs/>
        </w:rPr>
        <w:t>Thriving in teaching: Results from TALIS 2024</w:t>
      </w:r>
      <w:r>
        <w:t xml:space="preserve">. OECD Publishing. </w:t>
      </w:r>
      <w:hyperlink r:id="rId10" w:history="1">
        <w:r w:rsidR="00103412" w:rsidRPr="00C1643C">
          <w:rPr>
            <w:rStyle w:val="Hipervnculo"/>
          </w:rPr>
          <w:t>https://www.oecd.org/en/publications/2025/10/results-from-talis-2024_28fbde1d.html</w:t>
        </w:r>
      </w:hyperlink>
    </w:p>
    <w:p w14:paraId="6AA0C2C4" w14:textId="77777777" w:rsidR="00103412" w:rsidRDefault="00103412">
      <w:pPr>
        <w:pStyle w:val="Textoindependiente"/>
        <w:spacing w:before="0" w:after="0" w:line="360" w:lineRule="auto"/>
        <w:jc w:val="both"/>
      </w:pPr>
    </w:p>
    <w:p w14:paraId="3E712C76" w14:textId="5A317CB2" w:rsidR="00582D00" w:rsidRDefault="00000000">
      <w:pPr>
        <w:pStyle w:val="Textoindependiente"/>
        <w:spacing w:before="0" w:after="0" w:line="360" w:lineRule="auto"/>
        <w:jc w:val="both"/>
      </w:pPr>
      <w:r>
        <w:t xml:space="preserve">Organización de las Naciones Unidas para la Educación, la Ciencia y la Cultura. (2023). </w:t>
      </w:r>
      <w:r>
        <w:rPr>
          <w:i/>
          <w:iCs/>
        </w:rPr>
        <w:t>Guidance for generative AI in education and research</w:t>
      </w:r>
      <w:r>
        <w:t xml:space="preserve">. UNESCO. </w:t>
      </w:r>
      <w:hyperlink r:id="rId11" w:history="1">
        <w:r w:rsidR="00103412" w:rsidRPr="00C1643C">
          <w:rPr>
            <w:rStyle w:val="Hipervnculo"/>
          </w:rPr>
          <w:t>https://www.unesco.org/en/articles/guidance-generative-ai-education-and-research</w:t>
        </w:r>
      </w:hyperlink>
    </w:p>
    <w:p w14:paraId="3ED47FB5" w14:textId="77777777" w:rsidR="00103412" w:rsidRDefault="00103412">
      <w:pPr>
        <w:pStyle w:val="Textoindependiente"/>
        <w:spacing w:before="0" w:after="0" w:line="360" w:lineRule="auto"/>
        <w:jc w:val="both"/>
      </w:pPr>
    </w:p>
    <w:p w14:paraId="16C374D3" w14:textId="77777777" w:rsidR="00582D00" w:rsidRDefault="00000000">
      <w:pPr>
        <w:pStyle w:val="Textoindependiente"/>
        <w:spacing w:before="0" w:after="0" w:line="360" w:lineRule="auto"/>
        <w:jc w:val="both"/>
      </w:pPr>
      <w:r>
        <w:t xml:space="preserve">Secretaría de Educación Pública. (2022). </w:t>
      </w:r>
      <w:r>
        <w:rPr>
          <w:i/>
          <w:iCs/>
        </w:rPr>
        <w:t>Marco Curricular Común de la Educación Media Superior</w:t>
      </w:r>
      <w:r>
        <w:t>. Subsecretaría de Educación Media Superior.</w:t>
      </w:r>
    </w:p>
    <w:p w14:paraId="02722967" w14:textId="6486145B" w:rsidR="00103412" w:rsidRDefault="00000000">
      <w:pPr>
        <w:pStyle w:val="Textoindependiente"/>
        <w:spacing w:before="0" w:after="0" w:line="360" w:lineRule="auto"/>
        <w:jc w:val="both"/>
      </w:pPr>
      <w:r>
        <w:t xml:space="preserve">Secretaría de Educación Pública. (2026). </w:t>
      </w:r>
      <w:r>
        <w:rPr>
          <w:i/>
          <w:iCs/>
        </w:rPr>
        <w:t>Encuesta Nacional sobre Usos y Percepciones sobre la Inteligencia Artificial Generativa en la Educación Superior Mexicana (ENIAG) 2025: Dossier de resultados</w:t>
      </w:r>
      <w:r>
        <w:t xml:space="preserve">. Subsecretaría de Educación Superior. </w:t>
      </w:r>
      <w:hyperlink r:id="rId12" w:history="1">
        <w:r w:rsidR="00103412" w:rsidRPr="00C1643C">
          <w:rPr>
            <w:rStyle w:val="Hipervnculo"/>
          </w:rPr>
          <w:t>https://www.gob.mx/cms/uploads/attachment/file/1071411/Dossier_Resultados_ENIAG2025_SEP_.pdf</w:t>
        </w:r>
      </w:hyperlink>
    </w:p>
    <w:p w14:paraId="7DE9B138" w14:textId="77777777" w:rsidR="00103412" w:rsidRDefault="00103412">
      <w:pPr>
        <w:pStyle w:val="Textoindependiente"/>
        <w:spacing w:before="0" w:after="0" w:line="360" w:lineRule="auto"/>
        <w:jc w:val="both"/>
      </w:pPr>
    </w:p>
    <w:p w14:paraId="480CAF2B" w14:textId="77777777" w:rsidR="00582D00" w:rsidRDefault="00000000">
      <w:pPr>
        <w:pStyle w:val="Textoindependiente"/>
        <w:spacing w:before="0" w:after="0" w:line="360" w:lineRule="auto"/>
        <w:jc w:val="both"/>
      </w:pPr>
      <w:r>
        <w:t xml:space="preserve">Selwyn, N. (2019). </w:t>
      </w:r>
      <w:r>
        <w:rPr>
          <w:i/>
          <w:iCs/>
        </w:rPr>
        <w:t>Should robots replace teachers? AI and the future of education</w:t>
      </w:r>
      <w:r>
        <w:t>. Polity Press.</w:t>
      </w:r>
    </w:p>
    <w:p w14:paraId="29A8D027" w14:textId="6A6ABBE2" w:rsidR="00582D00" w:rsidRDefault="00000000">
      <w:pPr>
        <w:pStyle w:val="Textoindependiente"/>
        <w:spacing w:before="0" w:after="0" w:line="360" w:lineRule="auto"/>
        <w:jc w:val="both"/>
      </w:pPr>
      <w:r>
        <w:t xml:space="preserve">Varuvel Dennison, D., Ahtisham, B., Chourasia, K., Arora, N., Singh, R., Kizilcec, R. F., Nambi, A., Ganu, T., &amp; Vashistha, A. (2025). </w:t>
      </w:r>
      <w:r>
        <w:rPr>
          <w:i/>
          <w:iCs/>
        </w:rPr>
        <w:t>Teacher-AI collaboration for curating and customizing lesson plans in low-resource schools</w:t>
      </w:r>
      <w:r>
        <w:t xml:space="preserve"> (arXiv:2507.00456). arXiv. </w:t>
      </w:r>
      <w:hyperlink r:id="rId13" w:history="1">
        <w:r w:rsidR="00103412" w:rsidRPr="00C1643C">
          <w:rPr>
            <w:rStyle w:val="Hipervnculo"/>
          </w:rPr>
          <w:t>https://arxiv.org/abs/2507.00456</w:t>
        </w:r>
      </w:hyperlink>
      <w:bookmarkEnd w:id="0"/>
      <w:bookmarkEnd w:id="14"/>
    </w:p>
    <w:p w14:paraId="4E95DF04" w14:textId="5B029611" w:rsidR="00103412" w:rsidRDefault="00103412">
      <w:pPr>
        <w:pStyle w:val="Textoindependiente"/>
        <w:spacing w:before="0" w:after="0" w:line="360" w:lineRule="auto"/>
        <w:jc w:val="both"/>
      </w:pPr>
    </w:p>
    <w:sectPr w:rsidR="00103412">
      <w:headerReference w:type="default" r:id="rId14"/>
      <w:footnotePr>
        <w:numRestart w:val="eachSect"/>
      </w:footnotePr>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0C2BCD" w14:textId="77777777" w:rsidR="00BA268A" w:rsidRDefault="00BA268A" w:rsidP="007A3821">
      <w:pPr>
        <w:spacing w:after="0"/>
      </w:pPr>
      <w:r>
        <w:separator/>
      </w:r>
    </w:p>
  </w:endnote>
  <w:endnote w:type="continuationSeparator" w:id="0">
    <w:p w14:paraId="275664BC" w14:textId="77777777" w:rsidR="00BA268A" w:rsidRDefault="00BA268A" w:rsidP="007A38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31B10B" w14:textId="77777777" w:rsidR="00BA268A" w:rsidRDefault="00BA268A" w:rsidP="007A3821">
      <w:pPr>
        <w:spacing w:after="0"/>
      </w:pPr>
      <w:r>
        <w:separator/>
      </w:r>
    </w:p>
  </w:footnote>
  <w:footnote w:type="continuationSeparator" w:id="0">
    <w:p w14:paraId="19DF1533" w14:textId="77777777" w:rsidR="00BA268A" w:rsidRDefault="00BA268A" w:rsidP="007A38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DEB19" w14:textId="33345B59" w:rsidR="007A3821" w:rsidRPr="007A3821" w:rsidRDefault="007A3821" w:rsidP="007A3821">
    <w:pPr>
      <w:pStyle w:val="Ttulo1"/>
      <w:spacing w:before="80" w:after="40" w:line="360" w:lineRule="auto"/>
      <w:jc w:val="center"/>
      <w:rPr>
        <w:sz w:val="21"/>
        <w:szCs w:val="21"/>
      </w:rPr>
    </w:pPr>
    <w:r>
      <w:rPr>
        <w:noProof/>
      </w:rPr>
      <w:drawing>
        <wp:anchor distT="0" distB="0" distL="114300" distR="114300" simplePos="0" relativeHeight="251659264" behindDoc="0" locked="0" layoutInCell="1" allowOverlap="1" wp14:anchorId="3FFD6323" wp14:editId="4BA9C919">
          <wp:simplePos x="0" y="0"/>
          <wp:positionH relativeFrom="column">
            <wp:posOffset>-403337</wp:posOffset>
          </wp:positionH>
          <wp:positionV relativeFrom="paragraph">
            <wp:posOffset>-108585</wp:posOffset>
          </wp:positionV>
          <wp:extent cx="1720359" cy="671219"/>
          <wp:effectExtent l="0" t="0" r="0" b="1905"/>
          <wp:wrapThrough wrapText="bothSides">
            <wp:wrapPolygon edited="0">
              <wp:start x="0" y="0"/>
              <wp:lineTo x="0" y="21253"/>
              <wp:lineTo x="21369" y="21253"/>
              <wp:lineTo x="21369" y="0"/>
              <wp:lineTo x="0" y="0"/>
            </wp:wrapPolygon>
          </wp:wrapThrough>
          <wp:docPr id="3008684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8476" name="Imagen 300868476"/>
                  <pic:cNvPicPr/>
                </pic:nvPicPr>
                <pic:blipFill>
                  <a:blip r:embed="rId1"/>
                  <a:stretch>
                    <a:fillRect/>
                  </a:stretch>
                </pic:blipFill>
                <pic:spPr>
                  <a:xfrm>
                    <a:off x="0" y="0"/>
                    <a:ext cx="1720359" cy="671219"/>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7A3821">
      <w:rPr>
        <w:rFonts w:ascii="Arial" w:eastAsia="Arial" w:hAnsi="Arial" w:cs="Arial"/>
        <w:b/>
        <w:sz w:val="15"/>
        <w:szCs w:val="21"/>
      </w:rPr>
      <w:t>Ponencia</w:t>
    </w:r>
    <w:proofErr w:type="spellEnd"/>
    <w:r w:rsidRPr="007A3821">
      <w:rPr>
        <w:rFonts w:ascii="Arial" w:eastAsia="Arial" w:hAnsi="Arial" w:cs="Arial"/>
        <w:b/>
        <w:sz w:val="15"/>
        <w:szCs w:val="21"/>
      </w:rPr>
      <w:t xml:space="preserve">  2</w:t>
    </w:r>
    <w:proofErr w:type="gramEnd"/>
    <w:r w:rsidRPr="007A3821">
      <w:rPr>
        <w:rFonts w:ascii="Arial" w:eastAsia="Arial" w:hAnsi="Arial" w:cs="Arial"/>
        <w:b/>
        <w:sz w:val="15"/>
        <w:szCs w:val="21"/>
      </w:rPr>
      <w:t>° EIIE “</w:t>
    </w:r>
    <w:proofErr w:type="spellStart"/>
    <w:r w:rsidRPr="007A3821">
      <w:rPr>
        <w:rFonts w:ascii="Arial" w:eastAsia="Arial" w:hAnsi="Arial" w:cs="Arial"/>
        <w:b/>
        <w:sz w:val="15"/>
        <w:szCs w:val="21"/>
      </w:rPr>
      <w:t>Pedagogías</w:t>
    </w:r>
    <w:proofErr w:type="spellEnd"/>
    <w:r w:rsidRPr="007A3821">
      <w:rPr>
        <w:rFonts w:ascii="Arial" w:eastAsia="Arial" w:hAnsi="Arial" w:cs="Arial"/>
        <w:b/>
        <w:sz w:val="15"/>
        <w:szCs w:val="21"/>
      </w:rPr>
      <w:t xml:space="preserve"> para el Mundo de Hoy” (Ibero Puebla)</w:t>
    </w:r>
  </w:p>
  <w:p w14:paraId="7790A263" w14:textId="223A5750" w:rsidR="007A3821" w:rsidRDefault="007A3821">
    <w:pPr>
      <w:pStyle w:val="Encabezado"/>
    </w:pPr>
    <w:r>
      <w:rPr>
        <w:noProof/>
      </w:rPr>
      <w:drawing>
        <wp:anchor distT="0" distB="0" distL="114300" distR="114300" simplePos="0" relativeHeight="251661312" behindDoc="0" locked="0" layoutInCell="1" allowOverlap="1" wp14:anchorId="2921304A" wp14:editId="49FDCB68">
          <wp:simplePos x="0" y="0"/>
          <wp:positionH relativeFrom="column">
            <wp:posOffset>5715000</wp:posOffset>
          </wp:positionH>
          <wp:positionV relativeFrom="paragraph">
            <wp:posOffset>-349811</wp:posOffset>
          </wp:positionV>
          <wp:extent cx="960755" cy="833755"/>
          <wp:effectExtent l="0" t="0" r="4445" b="4445"/>
          <wp:wrapThrough wrapText="bothSides">
            <wp:wrapPolygon edited="0">
              <wp:start x="0" y="0"/>
              <wp:lineTo x="0" y="21386"/>
              <wp:lineTo x="21414" y="21386"/>
              <wp:lineTo x="21414" y="0"/>
              <wp:lineTo x="0" y="0"/>
            </wp:wrapPolygon>
          </wp:wrapThrough>
          <wp:docPr id="10600160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16094" name="Imagen 1060016094"/>
                  <pic:cNvPicPr/>
                </pic:nvPicPr>
                <pic:blipFill>
                  <a:blip r:embed="rId2"/>
                  <a:stretch>
                    <a:fillRect/>
                  </a:stretch>
                </pic:blipFill>
                <pic:spPr>
                  <a:xfrm>
                    <a:off x="0" y="0"/>
                    <a:ext cx="960755" cy="833755"/>
                  </a:xfrm>
                  <a:prstGeom prst="rect">
                    <a:avLst/>
                  </a:prstGeom>
                </pic:spPr>
              </pic:pic>
            </a:graphicData>
          </a:graphic>
          <wp14:sizeRelH relativeFrom="page">
            <wp14:pctWidth>0</wp14:pctWidth>
          </wp14:sizeRelH>
          <wp14:sizeRelV relativeFrom="page">
            <wp14:pctHeight>0</wp14:pctHeight>
          </wp14:sizeRelV>
        </wp:anchor>
      </w:drawing>
    </w:r>
  </w:p>
  <w:p w14:paraId="38F2A4AE" w14:textId="77777777" w:rsidR="007A3821" w:rsidRDefault="007A38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E5AB0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2685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F07C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3536B6B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6E77A80"/>
    <w:multiLevelType w:val="hybridMultilevel"/>
    <w:tmpl w:val="DB9442B8"/>
    <w:lvl w:ilvl="0" w:tplc="896A0D5C">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70343347">
    <w:abstractNumId w:val="0"/>
  </w:num>
  <w:num w:numId="2" w16cid:durableId="13980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481929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1099982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9869">
    <w:abstractNumId w:val="1"/>
  </w:num>
  <w:num w:numId="6" w16cid:durableId="267079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19510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82D00"/>
    <w:rsid w:val="00103412"/>
    <w:rsid w:val="00252181"/>
    <w:rsid w:val="00582D00"/>
    <w:rsid w:val="007A3821"/>
    <w:rsid w:val="00857E22"/>
    <w:rsid w:val="009C4B3C"/>
    <w:rsid w:val="00B94A7C"/>
    <w:rsid w:val="00BA268A"/>
    <w:rsid w:val="00BF56EC"/>
    <w:rsid w:val="00CE047F"/>
    <w:rsid w:val="00E57D20"/>
    <w:rsid w:val="00F7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34FBC"/>
  <w15:docId w15:val="{36D76756-6248-394F-943B-AA618EE6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7A3821"/>
    <w:pPr>
      <w:tabs>
        <w:tab w:val="center" w:pos="4419"/>
        <w:tab w:val="right" w:pos="8838"/>
      </w:tabs>
      <w:spacing w:after="0"/>
    </w:pPr>
  </w:style>
  <w:style w:type="character" w:customStyle="1" w:styleId="EncabezadoCar">
    <w:name w:val="Encabezado Car"/>
    <w:basedOn w:val="Fuentedeprrafopredeter"/>
    <w:link w:val="Encabezado"/>
    <w:uiPriority w:val="99"/>
    <w:rsid w:val="007A3821"/>
    <w:rPr>
      <w:rFonts w:ascii="Arial" w:eastAsia="Arial" w:hAnsi="Arial" w:cs="Arial"/>
    </w:rPr>
  </w:style>
  <w:style w:type="paragraph" w:styleId="Piedepgina">
    <w:name w:val="footer"/>
    <w:basedOn w:val="Normal"/>
    <w:link w:val="PiedepginaCar"/>
    <w:rsid w:val="007A3821"/>
    <w:pPr>
      <w:tabs>
        <w:tab w:val="center" w:pos="4419"/>
        <w:tab w:val="right" w:pos="8838"/>
      </w:tabs>
      <w:spacing w:after="0"/>
    </w:pPr>
  </w:style>
  <w:style w:type="character" w:customStyle="1" w:styleId="PiedepginaCar">
    <w:name w:val="Pie de página Car"/>
    <w:basedOn w:val="Fuentedeprrafopredeter"/>
    <w:link w:val="Piedepgina"/>
    <w:rsid w:val="007A3821"/>
    <w:rPr>
      <w:rFonts w:ascii="Arial" w:eastAsia="Arial" w:hAnsi="Arial" w:cs="Arial"/>
    </w:rPr>
  </w:style>
  <w:style w:type="character" w:styleId="Mencinsinresolver">
    <w:name w:val="Unresolved Mention"/>
    <w:basedOn w:val="Fuentedeprrafopredeter"/>
    <w:uiPriority w:val="99"/>
    <w:semiHidden/>
    <w:unhideWhenUsed/>
    <w:rsid w:val="0010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gb.sep.gob.mx/programas-de-estudio" TargetMode="External"/><Relationship Id="rId13" Type="http://schemas.openxmlformats.org/officeDocument/2006/relationships/hyperlink" Target="https://arxiv.org/abs/2507.00456" TargetMode="External"/><Relationship Id="rId3" Type="http://schemas.openxmlformats.org/officeDocument/2006/relationships/settings" Target="settings.xml"/><Relationship Id="rId7" Type="http://schemas.openxmlformats.org/officeDocument/2006/relationships/hyperlink" Target="https://68sfszbqhq-stack.github.io/EDUPLANMX/login" TargetMode="External"/><Relationship Id="rId12" Type="http://schemas.openxmlformats.org/officeDocument/2006/relationships/hyperlink" Target="https://www.gob.mx/cms/uploads/attachment/file/1071411/Dossier_Resultados_ENIAG2025_SEP_.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esco.org/en/articles/guidance-generative-ai-education-and-researc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oecd.org/en/publications/2025/10/results-from-talis-2024_28fbde1d.html" TargetMode="External"/><Relationship Id="rId4" Type="http://schemas.openxmlformats.org/officeDocument/2006/relationships/webSettings" Target="webSettings.xml"/><Relationship Id="rId9" Type="http://schemas.openxmlformats.org/officeDocument/2006/relationships/hyperlink" Target="https://doi.org/10.1177/0885985X25138591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3814</Words>
  <Characters>20981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 MENDOZA MENDOZA</cp:lastModifiedBy>
  <cp:revision>7</cp:revision>
  <dcterms:created xsi:type="dcterms:W3CDTF">2026-08-07T03:44:00Z</dcterms:created>
  <dcterms:modified xsi:type="dcterms:W3CDTF">2026-08-19T18:31:00Z</dcterms:modified>
</cp:coreProperties>
</file>