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outlineLvl w:val="0"/>
        <w:rPr>
          <w:rFonts w:ascii="Times New Roman" w:hAnsi="Times New Roman"/>
          <w:b/>
          <w:bCs/>
          <w:sz w:val="32"/>
          <w:szCs w:val="36"/>
        </w:rPr>
      </w:pPr>
      <w:bookmarkStart w:id="0" w:name="_Toc1398"/>
      <w:bookmarkStart w:id="1" w:name="_Toc148"/>
      <w:bookmarkStart w:id="2" w:name="_Toc32614"/>
      <w:bookmarkStart w:id="3" w:name="_Toc1035"/>
      <w:bookmarkStart w:id="4" w:name="_Toc1682"/>
      <w:bookmarkStart w:id="5" w:name="_Toc27480"/>
      <w:bookmarkStart w:id="6" w:name="_Toc7902"/>
      <w:bookmarkStart w:id="7" w:name="_Toc10144"/>
      <w:bookmarkStart w:id="8" w:name="_Toc13312"/>
      <w:bookmarkStart w:id="9" w:name="_Toc17095"/>
      <w:bookmarkStart w:id="10" w:name="_Toc16668"/>
      <w:bookmarkStart w:id="11" w:name="_Toc8452"/>
      <w:r>
        <w:rPr>
          <w:rFonts w:hint="eastAsia" w:ascii="Times New Roman" w:hAnsi="Times New Roman"/>
          <w:b/>
          <w:bCs/>
          <w:sz w:val="32"/>
          <w:szCs w:val="32"/>
        </w:rPr>
        <w:t>摘    要</w:t>
      </w:r>
      <w:bookmarkEnd w:id="0"/>
      <w:bookmarkEnd w:id="1"/>
      <w:bookmarkEnd w:id="2"/>
      <w:bookmarkEnd w:id="3"/>
      <w:bookmarkEnd w:id="4"/>
      <w:bookmarkEnd w:id="5"/>
      <w:bookmarkEnd w:id="6"/>
      <w:bookmarkEnd w:id="7"/>
    </w:p>
    <w:p>
      <w:pPr>
        <w:pStyle w:val="35"/>
        <w:spacing w:before="161" w:beforeLines="50" w:after="161" w:afterLines="50"/>
        <w:rPr>
          <w:sz w:val="21"/>
          <w:szCs w:val="22"/>
        </w:rPr>
      </w:pPr>
      <w:r>
        <w:rPr>
          <w:rFonts w:hint="eastAsia" w:ascii="Times New Roman" w:hAnsi="Times New Roman" w:eastAsia="宋体" w:cs="Times New Roman"/>
          <w:kern w:val="2"/>
          <w:sz w:val="21"/>
          <w:szCs w:val="22"/>
          <w:lang w:val="en-US" w:eastAsia="zh-CN" w:bidi="ar-SA"/>
        </w:rPr>
        <w:t>在短视频蓬勃发展的当下，汉语言短视频字幕凭借其独特的语言魅力与传播价值，成为信息传递和文化传播的重要载体。本文以汉语言短视频字幕为研究对象，通过对不同类型短视频的抽样分析，深入探究其语言特征与表达策略。研究发现，汉语言短视频字幕在语言特征上表现出简洁性、口语化、创新性等特点；在表达策略上，则普遍运用了信息减负与可视化、情感引导共情、文化语境适配等方法。这些特征与策略不仅契合短视频的传播规律，也丰富了汉语言的表达形式。本文旨在为短视频字幕的创作与优化提供理论参考，助力汉语言在新媒体环境下的传承与发展</w:t>
      </w:r>
      <w:r>
        <w:rPr>
          <w:rFonts w:hint="eastAsia"/>
          <w:sz w:val="21"/>
          <w:szCs w:val="22"/>
        </w:rPr>
        <w:t>。</w:t>
      </w:r>
    </w:p>
    <w:p>
      <w:pPr>
        <w:spacing w:line="400" w:lineRule="exact"/>
        <w:ind w:firstLine="482" w:firstLineChars="200"/>
        <w:rPr>
          <w:rFonts w:ascii="Times New Roman" w:hAnsi="Times New Roman"/>
          <w:b/>
          <w:bCs/>
          <w:sz w:val="24"/>
          <w:szCs w:val="32"/>
        </w:rPr>
      </w:pPr>
    </w:p>
    <w:p>
      <w:pPr>
        <w:spacing w:line="400" w:lineRule="exact"/>
        <w:ind w:firstLine="482" w:firstLineChars="200"/>
        <w:rPr>
          <w:rFonts w:ascii="Times New Roman" w:hAnsi="Times New Roman"/>
        </w:rPr>
      </w:pPr>
      <w:r>
        <w:rPr>
          <w:rFonts w:hint="eastAsia" w:ascii="Times New Roman" w:hAnsi="Times New Roman"/>
          <w:b/>
          <w:bCs/>
          <w:sz w:val="24"/>
          <w:szCs w:val="32"/>
        </w:rPr>
        <w:t>关键词：</w:t>
      </w:r>
      <w:r>
        <w:rPr>
          <w:rFonts w:hint="eastAsia" w:ascii="Times New Roman" w:hAnsi="Times New Roman"/>
          <w:kern w:val="44"/>
        </w:rPr>
        <w:t>汉语言短视频字幕；语言特征；表达策略；新媒体传播</w:t>
      </w:r>
    </w:p>
    <w:p>
      <w:pPr>
        <w:jc w:val="center"/>
        <w:outlineLvl w:val="9"/>
        <w:rPr>
          <w:rFonts w:ascii="Times New Roman" w:hAnsi="Times New Roman"/>
          <w:bCs/>
          <w:sz w:val="32"/>
          <w:szCs w:val="32"/>
        </w:rPr>
        <w:sectPr>
          <w:footerReference r:id="rId3" w:type="default"/>
          <w:pgSz w:w="11906" w:h="16838"/>
          <w:pgMar w:top="1701" w:right="1134" w:bottom="1417" w:left="1701" w:header="850" w:footer="992" w:gutter="0"/>
          <w:pgNumType w:fmt="upperRoman" w:start="1"/>
          <w:cols w:space="720" w:num="1"/>
          <w:docGrid w:type="lines" w:linePitch="322" w:charSpace="0"/>
        </w:sectPr>
      </w:pPr>
      <w:bookmarkStart w:id="12" w:name="_Toc5860"/>
      <w:bookmarkStart w:id="13" w:name="_Toc14354"/>
      <w:bookmarkStart w:id="14" w:name="_Toc30406"/>
    </w:p>
    <w:p>
      <w:pPr>
        <w:jc w:val="center"/>
        <w:outlineLvl w:val="0"/>
        <w:rPr>
          <w:rFonts w:ascii="Times New Roman" w:hAnsi="Times New Roman"/>
          <w:kern w:val="44"/>
          <w:sz w:val="32"/>
          <w:szCs w:val="32"/>
        </w:rPr>
      </w:pPr>
      <w:bookmarkStart w:id="15" w:name="_Toc14227"/>
      <w:bookmarkStart w:id="16" w:name="_Toc26652"/>
      <w:bookmarkStart w:id="17" w:name="_Toc30034"/>
      <w:bookmarkStart w:id="18" w:name="_Toc5229"/>
      <w:bookmarkStart w:id="19" w:name="_Toc16971"/>
      <w:bookmarkStart w:id="20" w:name="_Toc22781"/>
      <w:bookmarkStart w:id="21" w:name="_Toc13946"/>
      <w:bookmarkStart w:id="22" w:name="_Toc24969"/>
      <w:r>
        <w:rPr>
          <w:rFonts w:hint="eastAsia" w:ascii="Times New Roman" w:hAnsi="Times New Roman"/>
          <w:bCs/>
          <w:sz w:val="32"/>
          <w:szCs w:val="32"/>
        </w:rPr>
        <w:t>Abstract</w:t>
      </w:r>
      <w:bookmarkEnd w:id="12"/>
      <w:bookmarkEnd w:id="13"/>
      <w:bookmarkEnd w:id="14"/>
      <w:bookmarkEnd w:id="15"/>
      <w:bookmarkEnd w:id="16"/>
      <w:bookmarkEnd w:id="17"/>
      <w:bookmarkEnd w:id="18"/>
      <w:bookmarkEnd w:id="19"/>
      <w:bookmarkEnd w:id="20"/>
      <w:bookmarkEnd w:id="21"/>
      <w:bookmarkEnd w:id="22"/>
    </w:p>
    <w:p>
      <w:pPr>
        <w:spacing w:line="288" w:lineRule="auto"/>
        <w:ind w:firstLine="480" w:firstLineChars="200"/>
        <w:jc w:val="left"/>
        <w:rPr>
          <w:rFonts w:ascii="Times New Roman" w:hAnsi="Times New Roman"/>
          <w:kern w:val="44"/>
          <w:sz w:val="24"/>
        </w:rPr>
      </w:pPr>
      <w:r>
        <w:rPr>
          <w:rFonts w:hint="eastAsia" w:ascii="Times New Roman" w:hAnsi="Times New Roman"/>
          <w:kern w:val="44"/>
          <w:sz w:val="24"/>
        </w:rPr>
        <w:t>In the era of booming short-video development, Chinese short-video subtitles, with their unique linguistic charm and communication value, have become an important carrier of information transmission and cultural dissemination. This paper takes Chinese short-video subtitles as the research object, and through sampling analysis of different types of short videos, deeply explores their linguistic features and expression strategies. The study finds that Chinese short-video subtitles have linguistic features such as conciseness, colloquialism, and innovation, and in expression, they adopt strategies such as context adaptation, emotional resonance, and cultural implantation. These features and strategies not only conform to the communication rules of short videos but also enrich the expression forms of the Chinese language. The purpose of this paper is to provide theoretical references for the creation and optimization of short-video subtitles, and to facilitate the inheritance and development of the Chinese language in the new media environment.</w:t>
      </w:r>
    </w:p>
    <w:p>
      <w:pPr>
        <w:spacing w:line="400" w:lineRule="exact"/>
        <w:ind w:firstLine="420" w:firstLineChars="200"/>
        <w:rPr>
          <w:rFonts w:ascii="Times New Roman" w:hAnsi="Times New Roman"/>
          <w:kern w:val="44"/>
          <w:szCs w:val="21"/>
        </w:rPr>
      </w:pPr>
    </w:p>
    <w:p>
      <w:pPr>
        <w:spacing w:line="400" w:lineRule="exact"/>
        <w:ind w:firstLine="482" w:firstLineChars="200"/>
        <w:rPr>
          <w:rFonts w:ascii="Times New Roman" w:hAnsi="Times New Roman"/>
          <w:kern w:val="44"/>
          <w:sz w:val="24"/>
        </w:rPr>
      </w:pPr>
      <w:r>
        <w:rPr>
          <w:rFonts w:ascii="Times New Roman" w:hAnsi="Times New Roman"/>
          <w:b/>
          <w:bCs/>
          <w:kern w:val="44"/>
          <w:sz w:val="24"/>
          <w:szCs w:val="32"/>
        </w:rPr>
        <w:t>Key</w:t>
      </w:r>
      <w:r>
        <w:rPr>
          <w:rFonts w:hint="eastAsia" w:ascii="Times New Roman" w:hAnsi="Times New Roman"/>
          <w:b/>
          <w:bCs/>
          <w:kern w:val="44"/>
          <w:sz w:val="24"/>
          <w:szCs w:val="32"/>
        </w:rPr>
        <w:t xml:space="preserve"> </w:t>
      </w:r>
      <w:r>
        <w:rPr>
          <w:rFonts w:ascii="Times New Roman" w:hAnsi="Times New Roman"/>
          <w:b/>
          <w:bCs/>
          <w:kern w:val="44"/>
          <w:sz w:val="24"/>
          <w:szCs w:val="32"/>
        </w:rPr>
        <w:t>words</w:t>
      </w:r>
      <w:r>
        <w:rPr>
          <w:rFonts w:hint="eastAsia" w:ascii="Times New Roman" w:hAnsi="Times New Roman"/>
          <w:b/>
          <w:bCs/>
          <w:kern w:val="44"/>
          <w:sz w:val="24"/>
          <w:szCs w:val="32"/>
        </w:rPr>
        <w:t>:</w:t>
      </w:r>
      <w:r>
        <w:rPr>
          <w:rFonts w:ascii="Times New Roman" w:hAnsi="Times New Roman"/>
          <w:kern w:val="44"/>
          <w:sz w:val="24"/>
        </w:rPr>
        <w:t xml:space="preserve"> </w:t>
      </w:r>
      <w:r>
        <w:rPr>
          <w:rFonts w:hint="eastAsia" w:ascii="Times New Roman" w:hAnsi="Times New Roman"/>
          <w:kern w:val="44"/>
          <w:sz w:val="24"/>
        </w:rPr>
        <w:t>Chinese short - video subtitles; linguistic features; expression strategies; new media communication</w:t>
      </w:r>
    </w:p>
    <w:p>
      <w:pPr>
        <w:spacing w:before="480" w:after="360" w:line="400" w:lineRule="exact"/>
        <w:jc w:val="center"/>
        <w:rPr>
          <w:rFonts w:ascii="Times New Roman" w:hAnsi="Times New Roman"/>
          <w:b/>
          <w:sz w:val="32"/>
          <w:szCs w:val="30"/>
        </w:rPr>
        <w:sectPr>
          <w:headerReference r:id="rId4" w:type="default"/>
          <w:footerReference r:id="rId5" w:type="default"/>
          <w:pgSz w:w="11906" w:h="16838"/>
          <w:pgMar w:top="1701" w:right="1134" w:bottom="1417" w:left="1701" w:header="850" w:footer="992" w:gutter="0"/>
          <w:pgNumType w:fmt="upperRoman"/>
          <w:cols w:space="720" w:num="1"/>
          <w:docGrid w:type="lines" w:linePitch="322" w:charSpace="0"/>
        </w:sectPr>
      </w:pPr>
    </w:p>
    <w:bookmarkEnd w:id="8"/>
    <w:bookmarkEnd w:id="9"/>
    <w:bookmarkEnd w:id="10"/>
    <w:bookmarkEnd w:id="11"/>
    <w:p>
      <w:pPr>
        <w:spacing w:before="480" w:after="360" w:line="400" w:lineRule="exact"/>
        <w:jc w:val="center"/>
        <w:rPr>
          <w:rFonts w:ascii="Times New Roman" w:hAnsi="Times New Roman"/>
          <w:b/>
          <w:sz w:val="32"/>
          <w:szCs w:val="36"/>
        </w:rPr>
      </w:pPr>
      <w:r>
        <w:rPr>
          <w:rFonts w:hint="eastAsia" w:ascii="Times New Roman" w:hAnsi="Times New Roman"/>
          <w:b/>
          <w:sz w:val="32"/>
          <w:szCs w:val="30"/>
        </w:rPr>
        <w:t>目    录</w:t>
      </w:r>
    </w:p>
    <w:p>
      <w:pPr>
        <w:pStyle w:val="15"/>
        <w:tabs>
          <w:tab w:val="right" w:leader="dot" w:pos="9071"/>
        </w:tabs>
      </w:pPr>
      <w:bookmarkStart w:id="23" w:name="_Toc17858"/>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_Toc10144 </w:instrText>
      </w:r>
      <w:r>
        <w:rPr>
          <w:rFonts w:hint="eastAsia"/>
        </w:rPr>
        <w:fldChar w:fldCharType="separate"/>
      </w:r>
      <w:r>
        <w:rPr>
          <w:rFonts w:hint="eastAsia" w:ascii="Times New Roman" w:hAnsi="Times New Roman"/>
          <w:bCs/>
          <w:szCs w:val="32"/>
        </w:rPr>
        <w:t>摘    要</w:t>
      </w:r>
      <w:r>
        <w:tab/>
      </w:r>
      <w:r>
        <w:fldChar w:fldCharType="begin"/>
      </w:r>
      <w:r>
        <w:instrText xml:space="preserve"> PAGEREF _Toc10144 \h </w:instrText>
      </w:r>
      <w:r>
        <w:fldChar w:fldCharType="separate"/>
      </w:r>
      <w:r>
        <w:t>I</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_Toc24969 </w:instrText>
      </w:r>
      <w:r>
        <w:rPr>
          <w:rFonts w:hint="eastAsia"/>
        </w:rPr>
        <w:fldChar w:fldCharType="separate"/>
      </w:r>
      <w:r>
        <w:rPr>
          <w:rFonts w:hint="eastAsia" w:ascii="Times New Roman" w:hAnsi="Times New Roman"/>
          <w:bCs/>
          <w:szCs w:val="32"/>
        </w:rPr>
        <w:t>Abstract</w:t>
      </w:r>
      <w:r>
        <w:tab/>
      </w:r>
      <w:r>
        <w:fldChar w:fldCharType="begin"/>
      </w:r>
      <w:r>
        <w:instrText xml:space="preserve"> PAGEREF _Toc24969 \h </w:instrText>
      </w:r>
      <w:r>
        <w:fldChar w:fldCharType="separate"/>
      </w:r>
      <w:r>
        <w:t>II</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_Toc24412 </w:instrText>
      </w:r>
      <w:r>
        <w:rPr>
          <w:rFonts w:hint="eastAsia"/>
        </w:rPr>
        <w:fldChar w:fldCharType="separate"/>
      </w:r>
      <w:r>
        <w:rPr>
          <w:rFonts w:hint="eastAsia"/>
          <w:bCs/>
          <w:szCs w:val="32"/>
          <w:shd w:val="clear" w:color="auto" w:fill="FFFFFF"/>
        </w:rPr>
        <w:t>一、绪论</w:t>
      </w:r>
      <w:r>
        <w:tab/>
      </w:r>
      <w:r>
        <w:fldChar w:fldCharType="begin"/>
      </w:r>
      <w:r>
        <w:instrText xml:space="preserve"> PAGEREF _Toc24412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_Toc21675 </w:instrText>
      </w:r>
      <w:r>
        <w:rPr>
          <w:rFonts w:hint="eastAsia"/>
        </w:rPr>
        <w:fldChar w:fldCharType="separate"/>
      </w:r>
      <w:r>
        <w:rPr>
          <w:rFonts w:hint="eastAsia" w:ascii="Times New Roman" w:hAnsi="Times New Roman"/>
          <w:szCs w:val="30"/>
          <w:shd w:val="clear" w:color="auto" w:fill="FFFFFF"/>
        </w:rPr>
        <w:t>（一）研究背景与意义</w:t>
      </w:r>
      <w:r>
        <w:tab/>
      </w:r>
      <w:r>
        <w:fldChar w:fldCharType="begin"/>
      </w:r>
      <w:r>
        <w:instrText xml:space="preserve"> PAGEREF _Toc21675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_Toc5145 </w:instrText>
      </w:r>
      <w:r>
        <w:rPr>
          <w:rFonts w:hint="eastAsia"/>
        </w:rPr>
        <w:fldChar w:fldCharType="separate"/>
      </w:r>
      <w:r>
        <w:rPr>
          <w:rFonts w:hint="eastAsia" w:ascii="Times New Roman" w:hAnsi="Times New Roman"/>
          <w:bCs/>
          <w:szCs w:val="28"/>
          <w:shd w:val="clear" w:color="auto" w:fill="FFFFFF"/>
        </w:rPr>
        <w:t>1.研究背景</w:t>
      </w:r>
      <w:r>
        <w:tab/>
      </w:r>
      <w:r>
        <w:fldChar w:fldCharType="begin"/>
      </w:r>
      <w:r>
        <w:instrText xml:space="preserve"> PAGEREF _Toc5145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_Toc29871 </w:instrText>
      </w:r>
      <w:r>
        <w:rPr>
          <w:rFonts w:hint="eastAsia"/>
        </w:rPr>
        <w:fldChar w:fldCharType="separate"/>
      </w:r>
      <w:r>
        <w:rPr>
          <w:rFonts w:hint="eastAsia" w:ascii="Times New Roman" w:hAnsi="Times New Roman"/>
          <w:bCs/>
          <w:szCs w:val="28"/>
          <w:shd w:val="clear" w:color="auto" w:fill="FFFFFF"/>
        </w:rPr>
        <w:t>2.研究意义</w:t>
      </w:r>
      <w:r>
        <w:tab/>
      </w:r>
      <w:r>
        <w:fldChar w:fldCharType="begin"/>
      </w:r>
      <w:r>
        <w:instrText xml:space="preserve"> PAGEREF _Toc29871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_Toc16252 </w:instrText>
      </w:r>
      <w:r>
        <w:rPr>
          <w:rFonts w:hint="eastAsia"/>
        </w:rPr>
        <w:fldChar w:fldCharType="separate"/>
      </w:r>
      <w:r>
        <w:rPr>
          <w:rFonts w:hint="eastAsia" w:ascii="Times New Roman" w:hAnsi="Times New Roman"/>
          <w:szCs w:val="30"/>
          <w:shd w:val="clear" w:color="auto" w:fill="FFFFFF"/>
        </w:rPr>
        <w:t>（二）研究现状与文献综述</w:t>
      </w:r>
      <w:r>
        <w:tab/>
      </w:r>
      <w:r>
        <w:fldChar w:fldCharType="begin"/>
      </w:r>
      <w:r>
        <w:instrText xml:space="preserve"> PAGEREF _Toc16252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_Toc32217 </w:instrText>
      </w:r>
      <w:r>
        <w:rPr>
          <w:rFonts w:hint="eastAsia"/>
        </w:rPr>
        <w:fldChar w:fldCharType="separate"/>
      </w:r>
      <w:r>
        <w:rPr>
          <w:rFonts w:hint="eastAsia" w:ascii="Times New Roman" w:hAnsi="Times New Roman"/>
          <w:szCs w:val="30"/>
          <w:shd w:val="clear" w:color="auto" w:fill="FFFFFF"/>
        </w:rPr>
        <w:t>（三）</w:t>
      </w:r>
      <w:r>
        <w:rPr>
          <w:rFonts w:hint="eastAsia" w:ascii="Times New Roman" w:hAnsi="Times New Roman" w:eastAsia="宋体" w:cs="Times New Roman"/>
          <w:szCs w:val="30"/>
          <w:shd w:val="clear" w:color="auto" w:fill="FFFFFF"/>
        </w:rPr>
        <w:t>研究内容与方法</w:t>
      </w:r>
      <w:r>
        <w:tab/>
      </w:r>
      <w:r>
        <w:fldChar w:fldCharType="begin"/>
      </w:r>
      <w:r>
        <w:instrText xml:space="preserve"> PAGEREF _Toc32217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_Toc31011 </w:instrText>
      </w:r>
      <w:r>
        <w:rPr>
          <w:rFonts w:hint="eastAsia"/>
        </w:rPr>
        <w:fldChar w:fldCharType="separate"/>
      </w:r>
      <w:r>
        <w:rPr>
          <w:rFonts w:hint="eastAsia" w:ascii="Times New Roman" w:hAnsi="Times New Roman"/>
          <w:bCs/>
          <w:szCs w:val="28"/>
          <w:shd w:val="clear" w:color="auto" w:fill="FFFFFF"/>
          <w:lang w:val="en-US" w:eastAsia="zh-CN"/>
        </w:rPr>
        <w:t>1</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研究对象与目标</w:t>
      </w:r>
      <w:r>
        <w:tab/>
      </w:r>
      <w:r>
        <w:fldChar w:fldCharType="begin"/>
      </w:r>
      <w:r>
        <w:instrText xml:space="preserve"> PAGEREF _Toc31011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_Toc27667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w:t>
      </w:r>
      <w:r>
        <w:rPr>
          <w:rFonts w:hint="eastAsia" w:ascii="Times New Roman" w:hAnsi="Times New Roman" w:eastAsia="宋体" w:cs="Times New Roman"/>
          <w:bCs/>
          <w:szCs w:val="28"/>
          <w:shd w:val="clear" w:color="auto" w:fill="FFFFFF"/>
          <w:lang w:val="en-US" w:eastAsia="zh-CN"/>
        </w:rPr>
        <w:t>思路</w:t>
      </w:r>
      <w:r>
        <w:tab/>
      </w:r>
      <w:r>
        <w:fldChar w:fldCharType="begin"/>
      </w:r>
      <w:r>
        <w:instrText xml:space="preserve"> PAGEREF _Toc27667 \h </w:instrText>
      </w:r>
      <w:r>
        <w:fldChar w:fldCharType="separate"/>
      </w:r>
      <w:r>
        <w:t>7</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_Toc3341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w:t>
      </w:r>
      <w:r>
        <w:rPr>
          <w:rFonts w:hint="eastAsia" w:ascii="Times New Roman" w:hAnsi="Times New Roman" w:eastAsia="宋体" w:cs="Times New Roman"/>
          <w:bCs/>
          <w:szCs w:val="28"/>
          <w:shd w:val="clear" w:color="auto" w:fill="FFFFFF"/>
          <w:lang w:val="en-US" w:eastAsia="zh-CN"/>
        </w:rPr>
        <w:t>方法</w:t>
      </w:r>
      <w:r>
        <w:tab/>
      </w:r>
      <w:r>
        <w:fldChar w:fldCharType="begin"/>
      </w:r>
      <w:r>
        <w:instrText xml:space="preserve"> PAGEREF _Toc3341 \h </w:instrText>
      </w:r>
      <w:r>
        <w:fldChar w:fldCharType="separate"/>
      </w:r>
      <w:r>
        <w:t>7</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_Toc1070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论文结构安排</w:t>
      </w:r>
      <w:r>
        <w:tab/>
      </w:r>
      <w:r>
        <w:fldChar w:fldCharType="begin"/>
      </w:r>
      <w:r>
        <w:instrText xml:space="preserve"> PAGEREF _Toc1070 \h </w:instrText>
      </w:r>
      <w:r>
        <w:fldChar w:fldCharType="separate"/>
      </w:r>
      <w:r>
        <w:t>7</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_Toc31312 </w:instrText>
      </w:r>
      <w:r>
        <w:rPr>
          <w:rFonts w:hint="eastAsia"/>
        </w:rPr>
        <w:fldChar w:fldCharType="separate"/>
      </w:r>
      <w:r>
        <w:rPr>
          <w:rFonts w:hint="eastAsia" w:ascii="Times New Roman" w:hAnsi="Times New Roman"/>
          <w:bCs/>
          <w:szCs w:val="32"/>
          <w:shd w:val="clear" w:color="auto" w:fill="FFFFFF"/>
        </w:rPr>
        <w:t>二、汉语言短视频字幕的概述与理论基础</w:t>
      </w:r>
      <w:r>
        <w:tab/>
      </w:r>
      <w:r>
        <w:fldChar w:fldCharType="begin"/>
      </w:r>
      <w:r>
        <w:instrText xml:space="preserve"> PAGEREF _Toc31312 \h </w:instrText>
      </w:r>
      <w:r>
        <w:fldChar w:fldCharType="separate"/>
      </w:r>
      <w:r>
        <w:t>9</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_Toc2126 </w:instrText>
      </w:r>
      <w:r>
        <w:rPr>
          <w:rFonts w:hint="eastAsia"/>
        </w:rPr>
        <w:fldChar w:fldCharType="separate"/>
      </w:r>
      <w:r>
        <w:rPr>
          <w:rFonts w:hint="eastAsia" w:ascii="Times New Roman" w:hAnsi="Times New Roman"/>
          <w:szCs w:val="30"/>
          <w:shd w:val="clear" w:color="auto" w:fill="FFFFFF"/>
        </w:rPr>
        <w:t>（一）汉语言短视频字幕的内涵界定与分类体系</w:t>
      </w:r>
      <w:r>
        <w:tab/>
      </w:r>
      <w:r>
        <w:fldChar w:fldCharType="begin"/>
      </w:r>
      <w:r>
        <w:instrText xml:space="preserve"> PAGEREF _Toc2126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_Toc17494 </w:instrText>
      </w:r>
      <w:r>
        <w:rPr>
          <w:rFonts w:hint="eastAsia"/>
        </w:rPr>
        <w:fldChar w:fldCharType="separate"/>
      </w:r>
      <w:r>
        <w:rPr>
          <w:rFonts w:hint="eastAsia" w:ascii="Times New Roman" w:hAnsi="Times New Roman"/>
          <w:bCs/>
          <w:szCs w:val="28"/>
          <w:shd w:val="clear" w:color="auto" w:fill="FFFFFF"/>
        </w:rPr>
        <w:t>1.概念的内涵界定</w:t>
      </w:r>
      <w:r>
        <w:tab/>
      </w:r>
      <w:r>
        <w:fldChar w:fldCharType="begin"/>
      </w:r>
      <w:r>
        <w:instrText xml:space="preserve"> PAGEREF _Toc17494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_Toc30882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.多维度的分类体系</w:t>
      </w:r>
      <w:r>
        <w:tab/>
      </w:r>
      <w:r>
        <w:fldChar w:fldCharType="begin"/>
      </w:r>
      <w:r>
        <w:instrText xml:space="preserve"> PAGEREF _Toc30882 \h </w:instrText>
      </w:r>
      <w:r>
        <w:fldChar w:fldCharType="separate"/>
      </w:r>
      <w:r>
        <w:t>9</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_Toc4929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）汉语言短视频字幕研究的理论基础</w:t>
      </w:r>
      <w:r>
        <w:tab/>
      </w:r>
      <w:r>
        <w:fldChar w:fldCharType="begin"/>
      </w:r>
      <w:r>
        <w:instrText xml:space="preserve"> PAGEREF _Toc4929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_Toc2766 </w:instrText>
      </w:r>
      <w:r>
        <w:rPr>
          <w:rFonts w:hint="eastAsia"/>
        </w:rPr>
        <w:fldChar w:fldCharType="separate"/>
      </w:r>
      <w:r>
        <w:rPr>
          <w:rFonts w:hint="eastAsia" w:ascii="Times New Roman" w:hAnsi="Times New Roman"/>
          <w:bCs/>
          <w:szCs w:val="28"/>
          <w:shd w:val="clear" w:color="auto" w:fill="FFFFFF"/>
        </w:rPr>
        <w:t>1.语言学相关理论</w:t>
      </w:r>
      <w:r>
        <w:tab/>
      </w:r>
      <w:r>
        <w:fldChar w:fldCharType="begin"/>
      </w:r>
      <w:r>
        <w:instrText xml:space="preserve"> PAGEREF _Toc2766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_Toc17439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.传播学相关理论</w:t>
      </w:r>
      <w:r>
        <w:tab/>
      </w:r>
      <w:r>
        <w:fldChar w:fldCharType="begin"/>
      </w:r>
      <w:r>
        <w:instrText xml:space="preserve"> PAGEREF _Toc17439 \h </w:instrText>
      </w:r>
      <w:r>
        <w:fldChar w:fldCharType="separate"/>
      </w:r>
      <w:r>
        <w:t>10</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_Toc5553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.视觉传播理论</w:t>
      </w:r>
      <w:r>
        <w:tab/>
      </w:r>
      <w:r>
        <w:fldChar w:fldCharType="begin"/>
      </w:r>
      <w:r>
        <w:instrText xml:space="preserve"> PAGEREF _Toc5553 \h </w:instrText>
      </w:r>
      <w:r>
        <w:fldChar w:fldCharType="separate"/>
      </w:r>
      <w:r>
        <w:t>10</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_Toc20505 </w:instrText>
      </w:r>
      <w:r>
        <w:rPr>
          <w:rFonts w:hint="eastAsia"/>
        </w:rPr>
        <w:fldChar w:fldCharType="separate"/>
      </w:r>
      <w:r>
        <w:rPr>
          <w:rFonts w:hint="eastAsia" w:ascii="Times New Roman" w:hAnsi="Times New Roman"/>
          <w:bCs/>
          <w:szCs w:val="32"/>
          <w:shd w:val="clear" w:color="auto" w:fill="FFFFFF"/>
          <w:lang w:val="en-US" w:eastAsia="zh-CN"/>
        </w:rPr>
        <w:t>三</w:t>
      </w:r>
      <w:r>
        <w:rPr>
          <w:rFonts w:hint="eastAsia" w:ascii="Times New Roman" w:hAnsi="Times New Roman"/>
          <w:bCs/>
          <w:szCs w:val="32"/>
          <w:shd w:val="clear" w:color="auto" w:fill="FFFFFF"/>
        </w:rPr>
        <w:t>、汉语言短视频字幕的语言特征分析</w:t>
      </w:r>
      <w:r>
        <w:tab/>
      </w:r>
      <w:r>
        <w:fldChar w:fldCharType="begin"/>
      </w:r>
      <w:r>
        <w:instrText xml:space="preserve"> PAGEREF _Toc20505 \h </w:instrText>
      </w:r>
      <w:r>
        <w:fldChar w:fldCharType="separate"/>
      </w:r>
      <w:r>
        <w:t>11</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_Toc23672 </w:instrText>
      </w:r>
      <w:r>
        <w:rPr>
          <w:rFonts w:hint="eastAsia"/>
        </w:rPr>
        <w:fldChar w:fldCharType="separate"/>
      </w:r>
      <w:r>
        <w:rPr>
          <w:rFonts w:hint="eastAsia" w:ascii="Times New Roman" w:hAnsi="Times New Roman"/>
          <w:szCs w:val="30"/>
          <w:shd w:val="clear" w:color="auto" w:fill="FFFFFF"/>
        </w:rPr>
        <w:t>（一）词汇层面的特征</w:t>
      </w:r>
      <w:r>
        <w:tab/>
      </w:r>
      <w:r>
        <w:fldChar w:fldCharType="begin"/>
      </w:r>
      <w:r>
        <w:instrText xml:space="preserve"> PAGEREF _Toc23672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_Toc27075 </w:instrText>
      </w:r>
      <w:r>
        <w:rPr>
          <w:rFonts w:hint="eastAsia"/>
        </w:rPr>
        <w:fldChar w:fldCharType="separate"/>
      </w:r>
      <w:r>
        <w:rPr>
          <w:rFonts w:hint="eastAsia" w:ascii="Times New Roman" w:hAnsi="Times New Roman"/>
          <w:bCs/>
          <w:szCs w:val="28"/>
          <w:shd w:val="clear" w:color="auto" w:fill="FFFFFF"/>
        </w:rPr>
        <w:t>1.高度的简洁性与凝练性</w:t>
      </w:r>
      <w:r>
        <w:tab/>
      </w:r>
      <w:r>
        <w:fldChar w:fldCharType="begin"/>
      </w:r>
      <w:r>
        <w:instrText xml:space="preserve"> PAGEREF _Toc27075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_Toc15126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.鲜明的口语化与网络化</w:t>
      </w:r>
      <w:r>
        <w:tab/>
      </w:r>
      <w:r>
        <w:fldChar w:fldCharType="begin"/>
      </w:r>
      <w:r>
        <w:instrText xml:space="preserve"> PAGEREF _Toc15126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_Toc27186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.强烈的创新性与趣味性</w:t>
      </w:r>
      <w:r>
        <w:tab/>
      </w:r>
      <w:r>
        <w:fldChar w:fldCharType="begin"/>
      </w:r>
      <w:r>
        <w:instrText xml:space="preserve"> PAGEREF _Toc27186 \h </w:instrText>
      </w:r>
      <w:r>
        <w:fldChar w:fldCharType="separate"/>
      </w:r>
      <w:r>
        <w:t>11</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_Toc1938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）句法层面的特征</w:t>
      </w:r>
      <w:r>
        <w:tab/>
      </w:r>
      <w:r>
        <w:fldChar w:fldCharType="begin"/>
      </w:r>
      <w:r>
        <w:instrText xml:space="preserve"> PAGEREF _Toc1938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_Toc13191 </w:instrText>
      </w:r>
      <w:r>
        <w:rPr>
          <w:rFonts w:hint="eastAsia"/>
        </w:rPr>
        <w:fldChar w:fldCharType="separate"/>
      </w:r>
      <w:r>
        <w:rPr>
          <w:rFonts w:hint="eastAsia" w:ascii="Times New Roman" w:hAnsi="Times New Roman"/>
          <w:bCs/>
          <w:szCs w:val="28"/>
          <w:shd w:val="clear" w:color="auto" w:fill="FFFFFF"/>
        </w:rPr>
        <w:t>1.句式的短小化与碎片化</w:t>
      </w:r>
      <w:r>
        <w:tab/>
      </w:r>
      <w:r>
        <w:fldChar w:fldCharType="begin"/>
      </w:r>
      <w:r>
        <w:instrText xml:space="preserve"> PAGEREF _Toc13191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_Toc22231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ascii="Times New Roman" w:hAnsi="Times New Roman"/>
          <w:bCs/>
          <w:szCs w:val="28"/>
          <w:shd w:val="clear" w:color="auto" w:fill="FFFFFF"/>
        </w:rPr>
        <w:t>标点符号的情绪化与功能化使用</w:t>
      </w:r>
      <w:r>
        <w:tab/>
      </w:r>
      <w:r>
        <w:fldChar w:fldCharType="begin"/>
      </w:r>
      <w:r>
        <w:instrText xml:space="preserve"> PAGEREF _Toc22231 \h </w:instrText>
      </w:r>
      <w:r>
        <w:fldChar w:fldCharType="separate"/>
      </w:r>
      <w:r>
        <w:t>11</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_Toc7439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.语篇结构的非连续性与画面强依附性</w:t>
      </w:r>
      <w:r>
        <w:tab/>
      </w:r>
      <w:r>
        <w:fldChar w:fldCharType="begin"/>
      </w:r>
      <w:r>
        <w:instrText xml:space="preserve"> PAGEREF _Toc7439 \h </w:instrText>
      </w:r>
      <w:r>
        <w:fldChar w:fldCharType="separate"/>
      </w:r>
      <w:r>
        <w:t>12</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_Toc2273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）语用层面的特征</w:t>
      </w:r>
      <w:r>
        <w:tab/>
      </w:r>
      <w:r>
        <w:fldChar w:fldCharType="begin"/>
      </w:r>
      <w:r>
        <w:instrText xml:space="preserve"> PAGEREF _Toc2273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_Toc23850 </w:instrText>
      </w:r>
      <w:r>
        <w:rPr>
          <w:rFonts w:hint="eastAsia"/>
        </w:rPr>
        <w:fldChar w:fldCharType="separate"/>
      </w:r>
      <w:r>
        <w:rPr>
          <w:rFonts w:hint="eastAsia" w:ascii="Times New Roman" w:hAnsi="Times New Roman"/>
          <w:bCs/>
          <w:szCs w:val="28"/>
          <w:shd w:val="clear" w:color="auto" w:fill="FFFFFF"/>
        </w:rPr>
        <w:t>1.鲜明的互动引导性</w:t>
      </w:r>
      <w:r>
        <w:tab/>
      </w:r>
      <w:r>
        <w:fldChar w:fldCharType="begin"/>
      </w:r>
      <w:r>
        <w:instrText xml:space="preserve"> PAGEREF _Toc23850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_Toc24449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ascii="Times New Roman" w:hAnsi="Times New Roman"/>
          <w:bCs/>
          <w:szCs w:val="28"/>
          <w:shd w:val="clear" w:color="auto" w:fill="FFFFFF"/>
        </w:rPr>
        <w:t>即时的视听适配性</w:t>
      </w:r>
      <w:r>
        <w:tab/>
      </w:r>
      <w:r>
        <w:fldChar w:fldCharType="begin"/>
      </w:r>
      <w:r>
        <w:instrText xml:space="preserve"> PAGEREF _Toc24449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_Toc18322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.突出的个性化与风格化</w:t>
      </w:r>
      <w:r>
        <w:tab/>
      </w:r>
      <w:r>
        <w:fldChar w:fldCharType="begin"/>
      </w:r>
      <w:r>
        <w:instrText xml:space="preserve"> PAGEREF _Toc18322 \h </w:instrText>
      </w:r>
      <w:r>
        <w:fldChar w:fldCharType="separate"/>
      </w:r>
      <w:r>
        <w:t>12</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_Toc15374 </w:instrText>
      </w:r>
      <w:r>
        <w:rPr>
          <w:rFonts w:hint="eastAsia"/>
        </w:rPr>
        <w:fldChar w:fldCharType="separate"/>
      </w:r>
      <w:r>
        <w:rPr>
          <w:rFonts w:hint="eastAsia" w:ascii="Times New Roman" w:hAnsi="Times New Roman"/>
          <w:bCs/>
          <w:szCs w:val="32"/>
          <w:shd w:val="clear" w:color="auto" w:fill="FFFFFF"/>
        </w:rPr>
        <w:t>四、汉语言短视频字幕的表达策略探究</w:t>
      </w:r>
      <w:r>
        <w:tab/>
      </w:r>
      <w:r>
        <w:fldChar w:fldCharType="begin"/>
      </w:r>
      <w:r>
        <w:instrText xml:space="preserve"> PAGEREF _Toc15374 \h </w:instrText>
      </w:r>
      <w:r>
        <w:fldChar w:fldCharType="separate"/>
      </w:r>
      <w:r>
        <w:t>13</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_Toc10942 </w:instrText>
      </w:r>
      <w:r>
        <w:rPr>
          <w:rFonts w:hint="eastAsia"/>
        </w:rPr>
        <w:fldChar w:fldCharType="separate"/>
      </w:r>
      <w:r>
        <w:rPr>
          <w:rFonts w:hint="eastAsia" w:ascii="Times New Roman" w:hAnsi="Times New Roman"/>
          <w:szCs w:val="30"/>
          <w:shd w:val="clear" w:color="auto" w:fill="FFFFFF"/>
        </w:rPr>
        <w:t>（一）信息传递策略：减负、重组与可视化</w:t>
      </w:r>
      <w:r>
        <w:tab/>
      </w:r>
      <w:r>
        <w:fldChar w:fldCharType="begin"/>
      </w:r>
      <w:r>
        <w:instrText xml:space="preserve"> PAGEREF _Toc10942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_Toc17333 </w:instrText>
      </w:r>
      <w:r>
        <w:rPr>
          <w:rFonts w:hint="eastAsia"/>
        </w:rPr>
        <w:fldChar w:fldCharType="separate"/>
      </w:r>
      <w:r>
        <w:rPr>
          <w:rFonts w:hint="eastAsia" w:ascii="Times New Roman" w:hAnsi="Times New Roman"/>
          <w:bCs/>
          <w:szCs w:val="28"/>
          <w:shd w:val="clear" w:color="auto" w:fill="FFFFFF"/>
        </w:rPr>
        <w:t>1.提炼压缩，去冗余化</w:t>
      </w:r>
      <w:r>
        <w:rPr>
          <w:rFonts w:hint="default" w:ascii="Times New Roman" w:hAnsi="Times New Roman"/>
          <w:bCs/>
          <w:szCs w:val="28"/>
          <w:shd w:val="clear" w:color="auto" w:fill="FFFFFF"/>
        </w:rPr>
        <w:t>‌：</w:t>
      </w:r>
      <w:r>
        <w:tab/>
      </w:r>
      <w:r>
        <w:fldChar w:fldCharType="begin"/>
      </w:r>
      <w:r>
        <w:instrText xml:space="preserve"> PAGEREF _Toc17333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_Toc11631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.视听互补与图文互证</w:t>
      </w:r>
      <w:r>
        <w:rPr>
          <w:rFonts w:hint="default" w:ascii="Times New Roman" w:hAnsi="Times New Roman"/>
          <w:bCs/>
          <w:szCs w:val="28"/>
          <w:shd w:val="clear" w:color="auto" w:fill="FFFFFF"/>
        </w:rPr>
        <w:t>‌‌：</w:t>
      </w:r>
      <w:r>
        <w:tab/>
      </w:r>
      <w:r>
        <w:fldChar w:fldCharType="begin"/>
      </w:r>
      <w:r>
        <w:instrText xml:space="preserve"> PAGEREF _Toc11631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_Toc26447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.视觉化与形象化转换</w:t>
      </w:r>
      <w:r>
        <w:rPr>
          <w:rFonts w:hint="default" w:ascii="Times New Roman" w:hAnsi="Times New Roman"/>
          <w:bCs/>
          <w:szCs w:val="28"/>
          <w:shd w:val="clear" w:color="auto" w:fill="FFFFFF"/>
        </w:rPr>
        <w:t>‌：</w:t>
      </w:r>
      <w:r>
        <w:tab/>
      </w:r>
      <w:r>
        <w:fldChar w:fldCharType="begin"/>
      </w:r>
      <w:r>
        <w:instrText xml:space="preserve"> PAGEREF _Toc26447 \h </w:instrText>
      </w:r>
      <w:r>
        <w:fldChar w:fldCharType="separate"/>
      </w:r>
      <w:r>
        <w:t>13</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_Toc21942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）情感引导策略：共情、设问与拟人化</w:t>
      </w:r>
      <w:r>
        <w:tab/>
      </w:r>
      <w:r>
        <w:fldChar w:fldCharType="begin"/>
      </w:r>
      <w:r>
        <w:instrText xml:space="preserve"> PAGEREF _Toc21942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_Toc29411 </w:instrText>
      </w:r>
      <w:r>
        <w:rPr>
          <w:rFonts w:hint="eastAsia"/>
        </w:rPr>
        <w:fldChar w:fldCharType="separate"/>
      </w:r>
      <w:r>
        <w:rPr>
          <w:rFonts w:hint="eastAsia" w:ascii="Times New Roman" w:hAnsi="Times New Roman"/>
          <w:bCs/>
          <w:szCs w:val="28"/>
          <w:shd w:val="clear" w:color="auto" w:fill="FFFFFF"/>
        </w:rPr>
        <w:t>1.建立情感通道与激发共情</w:t>
      </w:r>
      <w:r>
        <w:rPr>
          <w:rFonts w:hint="default" w:ascii="Times New Roman" w:hAnsi="Times New Roman"/>
          <w:bCs/>
          <w:szCs w:val="28"/>
          <w:shd w:val="clear" w:color="auto" w:fill="FFFFFF"/>
        </w:rPr>
        <w:t>‌：</w:t>
      </w:r>
      <w:r>
        <w:tab/>
      </w:r>
      <w:r>
        <w:fldChar w:fldCharType="begin"/>
      </w:r>
      <w:r>
        <w:instrText xml:space="preserve"> PAGEREF _Toc29411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_Toc27873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.设置参与语境与互动框架</w:t>
      </w:r>
      <w:r>
        <w:rPr>
          <w:rFonts w:hint="default" w:ascii="Times New Roman" w:hAnsi="Times New Roman"/>
          <w:bCs/>
          <w:szCs w:val="28"/>
          <w:shd w:val="clear" w:color="auto" w:fill="FFFFFF"/>
        </w:rPr>
        <w:t>‌‌：</w:t>
      </w:r>
      <w:r>
        <w:tab/>
      </w:r>
      <w:r>
        <w:fldChar w:fldCharType="begin"/>
      </w:r>
      <w:r>
        <w:instrText xml:space="preserve"> PAGEREF _Toc27873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_Toc10819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.运用幽默与拟人化表达</w:t>
      </w:r>
      <w:r>
        <w:rPr>
          <w:rFonts w:hint="default" w:ascii="Arial" w:hAnsi="Arial" w:eastAsia="Arial" w:cs="Arial"/>
          <w:i w:val="0"/>
          <w:iCs w:val="0"/>
          <w:caps w:val="0"/>
          <w:spacing w:val="0"/>
          <w:szCs w:val="24"/>
          <w:shd w:val="clear" w:fill="FFFFFF"/>
        </w:rPr>
        <w:t>‌</w:t>
      </w:r>
      <w:r>
        <w:rPr>
          <w:rFonts w:hint="default" w:ascii="Times New Roman" w:hAnsi="Times New Roman"/>
          <w:bCs/>
          <w:szCs w:val="28"/>
          <w:shd w:val="clear" w:color="auto" w:fill="FFFFFF"/>
        </w:rPr>
        <w:t>‌：</w:t>
      </w:r>
      <w:r>
        <w:tab/>
      </w:r>
      <w:r>
        <w:fldChar w:fldCharType="begin"/>
      </w:r>
      <w:r>
        <w:instrText xml:space="preserve"> PAGEREF _Toc10819 \h </w:instrText>
      </w:r>
      <w:r>
        <w:fldChar w:fldCharType="separate"/>
      </w:r>
      <w:r>
        <w:t>14</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_Toc20543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）文化语境适配策略：圈层化、流行化与个性化</w:t>
      </w:r>
      <w:r>
        <w:tab/>
      </w:r>
      <w:r>
        <w:fldChar w:fldCharType="begin"/>
      </w:r>
      <w:r>
        <w:instrText xml:space="preserve"> PAGEREF _Toc20543 \h </w:instrText>
      </w:r>
      <w:r>
        <w:fldChar w:fldCharType="separate"/>
      </w:r>
      <w:r>
        <w:t>14</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_Toc25430 </w:instrText>
      </w:r>
      <w:r>
        <w:rPr>
          <w:rFonts w:hint="eastAsia"/>
        </w:rPr>
        <w:fldChar w:fldCharType="separate"/>
      </w:r>
      <w:r>
        <w:rPr>
          <w:rFonts w:hint="eastAsia" w:ascii="Times New Roman" w:hAnsi="Times New Roman"/>
          <w:bCs/>
          <w:szCs w:val="28"/>
          <w:shd w:val="clear" w:color="auto" w:fill="FFFFFF"/>
        </w:rPr>
        <w:t>1.融入与再生产流行文化元素</w:t>
      </w:r>
      <w:r>
        <w:rPr>
          <w:rFonts w:hint="default" w:ascii="Times New Roman" w:hAnsi="Times New Roman"/>
          <w:bCs/>
          <w:szCs w:val="28"/>
          <w:shd w:val="clear" w:color="auto" w:fill="FFFFFF"/>
        </w:rPr>
        <w:t>‌</w:t>
      </w:r>
      <w:r>
        <w:tab/>
      </w:r>
      <w:r>
        <w:fldChar w:fldCharType="begin"/>
      </w:r>
      <w:r>
        <w:instrText xml:space="preserve"> PAGEREF _Toc25430 \h </w:instrText>
      </w:r>
      <w:r>
        <w:fldChar w:fldCharType="separate"/>
      </w:r>
      <w:r>
        <w:t>14</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_Toc31900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.精准适配平台文化与圈层话语</w:t>
      </w:r>
      <w:r>
        <w:rPr>
          <w:rFonts w:hint="default" w:ascii="Times New Roman" w:hAnsi="Times New Roman"/>
          <w:bCs/>
          <w:szCs w:val="28"/>
          <w:shd w:val="clear" w:color="auto" w:fill="FFFFFF"/>
        </w:rPr>
        <w:t>‌‌‌</w:t>
      </w:r>
      <w:r>
        <w:tab/>
      </w:r>
      <w:r>
        <w:fldChar w:fldCharType="begin"/>
      </w:r>
      <w:r>
        <w:instrText xml:space="preserve"> PAGEREF _Toc31900 \h </w:instrText>
      </w:r>
      <w:r>
        <w:fldChar w:fldCharType="separate"/>
      </w:r>
      <w:r>
        <w:t>14</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_Toc21533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w:t>
      </w:r>
      <w:r>
        <w:rPr>
          <w:rFonts w:hint="default" w:ascii="Times New Roman" w:hAnsi="Times New Roman"/>
          <w:bCs/>
          <w:szCs w:val="28"/>
          <w:shd w:val="clear" w:color="auto" w:fill="FFFFFF"/>
        </w:rPr>
        <w:t>打造个性化的语言“人设”与风格‌</w:t>
      </w:r>
      <w:r>
        <w:tab/>
      </w:r>
      <w:r>
        <w:fldChar w:fldCharType="begin"/>
      </w:r>
      <w:r>
        <w:instrText xml:space="preserve"> PAGEREF _Toc21533 \h </w:instrText>
      </w:r>
      <w:r>
        <w:fldChar w:fldCharType="separate"/>
      </w:r>
      <w:r>
        <w:t>14</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_Toc21204 </w:instrText>
      </w:r>
      <w:r>
        <w:rPr>
          <w:rFonts w:hint="eastAsia"/>
        </w:rPr>
        <w:fldChar w:fldCharType="separate"/>
      </w:r>
      <w:r>
        <w:rPr>
          <w:rFonts w:hint="eastAsia" w:ascii="Times New Roman" w:hAnsi="Times New Roman"/>
          <w:bCs/>
          <w:szCs w:val="32"/>
          <w:shd w:val="clear" w:color="auto" w:fill="FFFFFF"/>
          <w:lang w:val="en-US" w:eastAsia="zh-CN"/>
        </w:rPr>
        <w:t>五</w:t>
      </w:r>
      <w:r>
        <w:rPr>
          <w:rFonts w:hint="eastAsia" w:ascii="Times New Roman" w:hAnsi="Times New Roman"/>
          <w:bCs/>
          <w:szCs w:val="32"/>
          <w:shd w:val="clear" w:color="auto" w:fill="FFFFFF"/>
        </w:rPr>
        <w:t>、汉语言短视频字幕的传播效果与优化建议</w:t>
      </w:r>
      <w:r>
        <w:tab/>
      </w:r>
      <w:r>
        <w:fldChar w:fldCharType="begin"/>
      </w:r>
      <w:r>
        <w:instrText xml:space="preserve"> PAGEREF _Toc21204 \h </w:instrText>
      </w:r>
      <w:r>
        <w:fldChar w:fldCharType="separate"/>
      </w:r>
      <w:r>
        <w:t>15</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_Toc14705 </w:instrText>
      </w:r>
      <w:r>
        <w:rPr>
          <w:rFonts w:hint="eastAsia"/>
        </w:rPr>
        <w:fldChar w:fldCharType="separate"/>
      </w:r>
      <w:r>
        <w:rPr>
          <w:rFonts w:hint="eastAsia" w:ascii="Times New Roman" w:hAnsi="Times New Roman"/>
          <w:szCs w:val="30"/>
          <w:shd w:val="clear" w:color="auto" w:fill="FFFFFF"/>
        </w:rPr>
        <w:t>（一）</w:t>
      </w:r>
      <w:r>
        <w:rPr>
          <w:rFonts w:hint="default" w:ascii="Times New Roman" w:hAnsi="Times New Roman"/>
          <w:szCs w:val="30"/>
          <w:shd w:val="clear" w:color="auto" w:fill="FFFFFF"/>
        </w:rPr>
        <w:t>传播效果的多维审视</w:t>
      </w:r>
      <w:r>
        <w:tab/>
      </w:r>
      <w:r>
        <w:fldChar w:fldCharType="begin"/>
      </w:r>
      <w:r>
        <w:instrText xml:space="preserve"> PAGEREF _Toc14705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_Toc17922 </w:instrText>
      </w:r>
      <w:r>
        <w:rPr>
          <w:rFonts w:hint="eastAsia"/>
        </w:rPr>
        <w:fldChar w:fldCharType="separate"/>
      </w:r>
      <w:r>
        <w:rPr>
          <w:rFonts w:hint="eastAsia" w:ascii="Times New Roman" w:hAnsi="Times New Roman"/>
          <w:bCs/>
          <w:szCs w:val="28"/>
          <w:shd w:val="clear" w:color="auto" w:fill="FFFFFF"/>
        </w:rPr>
        <w:t>1.提升信息获取效率，实现认知强化</w:t>
      </w:r>
      <w:r>
        <w:rPr>
          <w:rFonts w:hint="default" w:ascii="Times New Roman" w:hAnsi="Times New Roman"/>
          <w:bCs/>
          <w:szCs w:val="28"/>
          <w:shd w:val="clear" w:color="auto" w:fill="FFFFFF"/>
        </w:rPr>
        <w:t>‌</w:t>
      </w:r>
      <w:r>
        <w:tab/>
      </w:r>
      <w:r>
        <w:fldChar w:fldCharType="begin"/>
      </w:r>
      <w:r>
        <w:instrText xml:space="preserve"> PAGEREF _Toc17922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_Toc25860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.增强情感共鸣与社交互动，建立社群连接</w:t>
      </w:r>
      <w:r>
        <w:rPr>
          <w:rFonts w:hint="default" w:ascii="Times New Roman" w:hAnsi="Times New Roman"/>
          <w:bCs/>
          <w:szCs w:val="28"/>
          <w:shd w:val="clear" w:color="auto" w:fill="FFFFFF"/>
        </w:rPr>
        <w:t>‌‌</w:t>
      </w:r>
      <w:r>
        <w:tab/>
      </w:r>
      <w:r>
        <w:fldChar w:fldCharType="begin"/>
      </w:r>
      <w:r>
        <w:instrText xml:space="preserve"> PAGEREF _Toc25860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_Toc26636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.塑造创作者品牌，推动风格化创新</w:t>
      </w:r>
      <w:r>
        <w:rPr>
          <w:rFonts w:hint="default" w:ascii="Times New Roman" w:hAnsi="Times New Roman"/>
          <w:bCs/>
          <w:szCs w:val="28"/>
          <w:shd w:val="clear" w:color="auto" w:fill="FFFFFF"/>
        </w:rPr>
        <w:t>‌</w:t>
      </w:r>
      <w:r>
        <w:tab/>
      </w:r>
      <w:r>
        <w:fldChar w:fldCharType="begin"/>
      </w:r>
      <w:r>
        <w:instrText xml:space="preserve"> PAGEREF _Toc26636 \h </w:instrText>
      </w:r>
      <w:r>
        <w:fldChar w:fldCharType="separate"/>
      </w:r>
      <w:r>
        <w:t>15</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_Toc29752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）现存问题与负面效应分析</w:t>
      </w:r>
      <w:r>
        <w:tab/>
      </w:r>
      <w:r>
        <w:fldChar w:fldCharType="begin"/>
      </w:r>
      <w:r>
        <w:instrText xml:space="preserve"> PAGEREF _Toc29752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_Toc12185 </w:instrText>
      </w:r>
      <w:r>
        <w:rPr>
          <w:rFonts w:hint="eastAsia"/>
        </w:rPr>
        <w:fldChar w:fldCharType="separate"/>
      </w:r>
      <w:r>
        <w:rPr>
          <w:rFonts w:hint="eastAsia" w:ascii="Times New Roman" w:hAnsi="Times New Roman"/>
          <w:bCs/>
          <w:szCs w:val="28"/>
          <w:shd w:val="clear" w:color="auto" w:fill="FFFFFF"/>
        </w:rPr>
        <w:t>1.语言失范与低俗化</w:t>
      </w:r>
      <w:r>
        <w:rPr>
          <w:rFonts w:hint="eastAsia" w:ascii="Times New Roman" w:hAnsi="Times New Roman"/>
          <w:bCs/>
          <w:szCs w:val="28"/>
          <w:shd w:val="clear" w:color="auto" w:fill="FFFFFF"/>
          <w:lang w:val="en-US" w:eastAsia="zh-CN"/>
        </w:rPr>
        <w:t>倾向</w:t>
      </w:r>
      <w:r>
        <w:rPr>
          <w:rFonts w:hint="default" w:ascii="Times New Roman" w:hAnsi="Times New Roman"/>
          <w:bCs/>
          <w:szCs w:val="28"/>
          <w:shd w:val="clear" w:color="auto" w:fill="FFFFFF"/>
        </w:rPr>
        <w:t>‌</w:t>
      </w:r>
      <w:r>
        <w:tab/>
      </w:r>
      <w:r>
        <w:fldChar w:fldCharType="begin"/>
      </w:r>
      <w:r>
        <w:instrText xml:space="preserve"> PAGEREF _Toc12185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_Toc16058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.信息失真与误导风险</w:t>
      </w:r>
      <w:r>
        <w:rPr>
          <w:rFonts w:hint="default" w:ascii="Times New Roman" w:hAnsi="Times New Roman"/>
          <w:bCs/>
          <w:szCs w:val="28"/>
          <w:shd w:val="clear" w:color="auto" w:fill="FFFFFF"/>
        </w:rPr>
        <w:t>‌‌</w:t>
      </w:r>
      <w:r>
        <w:tab/>
      </w:r>
      <w:r>
        <w:fldChar w:fldCharType="begin"/>
      </w:r>
      <w:r>
        <w:instrText xml:space="preserve"> PAGEREF _Toc16058 \h </w:instrText>
      </w:r>
      <w:r>
        <w:fldChar w:fldCharType="separate"/>
      </w:r>
      <w:r>
        <w:t>15</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_Toc27319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）优化建议与未来发展路径</w:t>
      </w:r>
      <w:r>
        <w:tab/>
      </w:r>
      <w:r>
        <w:fldChar w:fldCharType="begin"/>
      </w:r>
      <w:r>
        <w:instrText xml:space="preserve"> PAGEREF _Toc27319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_Toc17170 </w:instrText>
      </w:r>
      <w:r>
        <w:rPr>
          <w:rFonts w:hint="eastAsia"/>
        </w:rPr>
        <w:fldChar w:fldCharType="separate"/>
      </w:r>
      <w:r>
        <w:rPr>
          <w:rFonts w:hint="eastAsia" w:ascii="Times New Roman" w:hAnsi="Times New Roman"/>
          <w:bCs/>
          <w:szCs w:val="28"/>
          <w:shd w:val="clear" w:color="auto" w:fill="FFFFFF"/>
        </w:rPr>
        <w:t>1.面向内容创作者</w:t>
      </w:r>
      <w:r>
        <w:rPr>
          <w:rFonts w:hint="default" w:ascii="Times New Roman" w:hAnsi="Times New Roman"/>
          <w:bCs/>
          <w:szCs w:val="28"/>
          <w:shd w:val="clear" w:color="auto" w:fill="FFFFFF"/>
        </w:rPr>
        <w:t>‌</w:t>
      </w:r>
      <w:r>
        <w:tab/>
      </w:r>
      <w:r>
        <w:fldChar w:fldCharType="begin"/>
      </w:r>
      <w:r>
        <w:instrText xml:space="preserve"> PAGEREF _Toc17170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_Toc11197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.面向平台方</w:t>
      </w:r>
      <w:r>
        <w:rPr>
          <w:rFonts w:hint="default" w:ascii="Times New Roman" w:hAnsi="Times New Roman"/>
          <w:bCs/>
          <w:szCs w:val="28"/>
          <w:shd w:val="clear" w:color="auto" w:fill="FFFFFF"/>
        </w:rPr>
        <w:t>‌‌‌</w:t>
      </w:r>
      <w:r>
        <w:tab/>
      </w:r>
      <w:r>
        <w:fldChar w:fldCharType="begin"/>
      </w:r>
      <w:r>
        <w:instrText xml:space="preserve"> PAGEREF _Toc11197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_Toc18556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.面向学术界与教育界</w:t>
      </w:r>
      <w:r>
        <w:rPr>
          <w:rFonts w:hint="default" w:ascii="Times New Roman" w:hAnsi="Times New Roman"/>
          <w:bCs/>
          <w:szCs w:val="28"/>
          <w:shd w:val="clear" w:color="auto" w:fill="FFFFFF"/>
        </w:rPr>
        <w:t>‌‌‌</w:t>
      </w:r>
      <w:r>
        <w:tab/>
      </w:r>
      <w:r>
        <w:fldChar w:fldCharType="begin"/>
      </w:r>
      <w:r>
        <w:instrText xml:space="preserve"> PAGEREF _Toc18556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_Toc10794 </w:instrText>
      </w:r>
      <w:r>
        <w:rPr>
          <w:rFonts w:hint="eastAsia"/>
        </w:rPr>
        <w:fldChar w:fldCharType="separate"/>
      </w:r>
      <w:r>
        <w:rPr>
          <w:rFonts w:hint="eastAsia" w:ascii="Times New Roman" w:hAnsi="Times New Roman"/>
          <w:bCs/>
          <w:szCs w:val="28"/>
          <w:shd w:val="clear" w:color="auto" w:fill="FFFFFF"/>
          <w:lang w:val="en-US" w:eastAsia="zh-CN"/>
        </w:rPr>
        <w:t>4</w:t>
      </w:r>
      <w:r>
        <w:rPr>
          <w:rFonts w:hint="eastAsia" w:ascii="Times New Roman" w:hAnsi="Times New Roman"/>
          <w:bCs/>
          <w:szCs w:val="28"/>
          <w:shd w:val="clear" w:color="auto" w:fill="FFFFFF"/>
        </w:rPr>
        <w:t>.面向社会监管与引导层面</w:t>
      </w:r>
      <w:r>
        <w:rPr>
          <w:rFonts w:hint="default" w:ascii="Times New Roman" w:hAnsi="Times New Roman"/>
          <w:bCs/>
          <w:szCs w:val="28"/>
          <w:shd w:val="clear" w:color="auto" w:fill="FFFFFF"/>
        </w:rPr>
        <w:t>‌</w:t>
      </w:r>
      <w:r>
        <w:tab/>
      </w:r>
      <w:r>
        <w:fldChar w:fldCharType="begin"/>
      </w:r>
      <w:r>
        <w:instrText xml:space="preserve"> PAGEREF _Toc10794 \h </w:instrText>
      </w:r>
      <w:r>
        <w:fldChar w:fldCharType="separate"/>
      </w:r>
      <w:r>
        <w:t>16</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_Toc26828 </w:instrText>
      </w:r>
      <w:r>
        <w:rPr>
          <w:rFonts w:hint="eastAsia"/>
        </w:rPr>
        <w:fldChar w:fldCharType="separate"/>
      </w:r>
      <w:r>
        <w:rPr>
          <w:rFonts w:hint="eastAsia" w:ascii="Times New Roman" w:hAnsi="Times New Roman"/>
          <w:bCs/>
          <w:szCs w:val="32"/>
          <w:shd w:val="clear" w:color="auto" w:fill="FFFFFF"/>
          <w:lang w:val="en-US" w:eastAsia="zh-CN"/>
        </w:rPr>
        <w:t>六</w:t>
      </w:r>
      <w:r>
        <w:rPr>
          <w:rFonts w:hint="eastAsia" w:ascii="Times New Roman" w:hAnsi="Times New Roman"/>
          <w:bCs/>
          <w:szCs w:val="32"/>
          <w:shd w:val="clear" w:color="auto" w:fill="FFFFFF"/>
        </w:rPr>
        <w:t>、结论</w:t>
      </w:r>
      <w:r>
        <w:tab/>
      </w:r>
      <w:r>
        <w:fldChar w:fldCharType="begin"/>
      </w:r>
      <w:r>
        <w:instrText xml:space="preserve"> PAGEREF _Toc26828 \h </w:instrText>
      </w:r>
      <w:r>
        <w:fldChar w:fldCharType="separate"/>
      </w:r>
      <w:r>
        <w:t>17</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_Toc8082 </w:instrText>
      </w:r>
      <w:r>
        <w:rPr>
          <w:rFonts w:hint="eastAsia"/>
        </w:rPr>
        <w:fldChar w:fldCharType="separate"/>
      </w:r>
      <w:r>
        <w:rPr>
          <w:rFonts w:hint="eastAsia" w:ascii="Times New Roman" w:hAnsi="Times New Roman"/>
          <w:bCs/>
          <w:szCs w:val="32"/>
          <w:shd w:val="clear" w:color="auto" w:fill="FFFFFF"/>
        </w:rPr>
        <w:t>参考文献</w:t>
      </w:r>
      <w:r>
        <w:tab/>
      </w:r>
      <w:r>
        <w:fldChar w:fldCharType="begin"/>
      </w:r>
      <w:r>
        <w:instrText xml:space="preserve"> PAGEREF _Toc8082 \h </w:instrText>
      </w:r>
      <w:r>
        <w:fldChar w:fldCharType="separate"/>
      </w:r>
      <w:r>
        <w:t>18</w:t>
      </w:r>
      <w:r>
        <w:fldChar w:fldCharType="end"/>
      </w:r>
      <w:r>
        <w:rPr>
          <w:rFonts w:hint="eastAsia"/>
        </w:rPr>
        <w:fldChar w:fldCharType="end"/>
      </w:r>
    </w:p>
    <w:p>
      <w:pPr>
        <w:rPr>
          <w:rFonts w:hint="eastAsia" w:ascii="Calibri" w:hAnsi="Calibri" w:eastAsia="宋体" w:cs="Times New Roman"/>
          <w:kern w:val="2"/>
          <w:sz w:val="21"/>
          <w:szCs w:val="24"/>
          <w:lang w:val="en-US" w:eastAsia="zh-CN" w:bidi="ar-SA"/>
        </w:rPr>
        <w:sectPr>
          <w:headerReference r:id="rId6" w:type="default"/>
          <w:footerReference r:id="rId7" w:type="default"/>
          <w:footnotePr>
            <w:numFmt w:val="decimalEnclosedCircleChinese"/>
            <w:numRestart w:val="eachPage"/>
          </w:footnotePr>
          <w:pgSz w:w="11906" w:h="16838"/>
          <w:pgMar w:top="1701" w:right="1134" w:bottom="1417" w:left="1701" w:header="850" w:footer="992" w:gutter="0"/>
          <w:cols w:space="720" w:num="1"/>
          <w:docGrid w:type="lines" w:linePitch="322" w:charSpace="0"/>
        </w:sectPr>
      </w:pPr>
      <w:r>
        <w:rPr>
          <w:rFonts w:hint="eastAsia"/>
        </w:rPr>
        <w:fldChar w:fldCharType="end"/>
      </w:r>
      <w:bookmarkEnd w:id="23"/>
      <w:sdt>
        <w:sdtPr>
          <w:rPr>
            <w:rFonts w:ascii="宋体" w:hAnsi="宋体" w:eastAsia="宋体" w:cs="Times New Roman"/>
            <w:kern w:val="2"/>
            <w:sz w:val="21"/>
            <w:szCs w:val="24"/>
            <w:lang w:val="en-US" w:eastAsia="zh-CN" w:bidi="ar-SA"/>
          </w:rPr>
          <w:id w:val="147457576"/>
          <w:showingPlcHdr/>
          <w15:color w:val="DBDBDB"/>
          <w:docPartObj>
            <w:docPartGallery w:val="Table of Contents"/>
            <w:docPartUnique/>
          </w:docPartObj>
        </w:sdtPr>
        <w:sdtEndPr>
          <w:rPr>
            <w:rFonts w:hint="eastAsia" w:ascii="Calibri" w:hAnsi="Calibri" w:eastAsia="宋体" w:cs="Times New Roman"/>
            <w:kern w:val="2"/>
            <w:sz w:val="21"/>
            <w:szCs w:val="24"/>
            <w:lang w:val="en-US" w:eastAsia="zh-CN" w:bidi="ar-SA"/>
          </w:rPr>
        </w:sdtEndPr>
        <w:sdtContent/>
      </w:sdt>
    </w:p>
    <w:p>
      <w:pPr>
        <w:rPr>
          <w:rFonts w:hint="eastAsia" w:ascii="Calibri" w:hAnsi="Calibri" w:eastAsia="宋体" w:cs="Times New Roman"/>
          <w:kern w:val="2"/>
          <w:sz w:val="21"/>
          <w:szCs w:val="24"/>
          <w:lang w:val="en-US" w:eastAsia="zh-CN" w:bidi="ar-SA"/>
        </w:rPr>
      </w:pPr>
    </w:p>
    <w:p>
      <w:pPr>
        <w:pStyle w:val="15"/>
        <w:tabs>
          <w:tab w:val="right" w:leader="dot" w:pos="9071"/>
        </w:tabs>
        <w:spacing w:before="480" w:after="360" w:line="400" w:lineRule="exact"/>
        <w:ind w:firstLine="643" w:firstLineChars="200"/>
        <w:outlineLvl w:val="0"/>
        <w:rPr>
          <w:b/>
          <w:sz w:val="32"/>
        </w:rPr>
      </w:pPr>
      <w:bookmarkStart w:id="24" w:name="_Toc19529"/>
      <w:bookmarkStart w:id="25" w:name="_Toc28967"/>
      <w:bookmarkStart w:id="26" w:name="_Toc8903"/>
      <w:bookmarkStart w:id="27" w:name="_Toc20179"/>
      <w:bookmarkStart w:id="28" w:name="_Toc21209"/>
      <w:bookmarkStart w:id="29" w:name="_Toc16730"/>
      <w:bookmarkStart w:id="30" w:name="_Toc13196"/>
      <w:bookmarkStart w:id="31" w:name="_Toc24412"/>
      <w:r>
        <w:rPr>
          <w:rFonts w:hint="eastAsia"/>
          <w:b/>
          <w:bCs/>
          <w:color w:val="000000"/>
          <w:sz w:val="32"/>
          <w:szCs w:val="32"/>
          <w:shd w:val="clear" w:color="auto" w:fill="FFFFFF"/>
        </w:rPr>
        <w:t>一、绪论</w:t>
      </w:r>
      <w:bookmarkEnd w:id="24"/>
      <w:bookmarkEnd w:id="25"/>
      <w:bookmarkEnd w:id="26"/>
      <w:bookmarkEnd w:id="27"/>
      <w:bookmarkEnd w:id="28"/>
      <w:bookmarkEnd w:id="29"/>
      <w:bookmarkEnd w:id="30"/>
      <w:bookmarkEnd w:id="31"/>
    </w:p>
    <w:p>
      <w:pPr>
        <w:spacing w:line="400" w:lineRule="exact"/>
        <w:ind w:firstLine="562" w:firstLineChars="200"/>
        <w:outlineLvl w:val="1"/>
        <w:rPr>
          <w:rFonts w:ascii="Times New Roman" w:hAnsi="Times New Roman"/>
          <w:sz w:val="24"/>
        </w:rPr>
      </w:pPr>
      <w:bookmarkStart w:id="32" w:name="_Toc11626"/>
      <w:bookmarkStart w:id="33" w:name="_Toc27539"/>
      <w:bookmarkStart w:id="34" w:name="_Toc28684"/>
      <w:bookmarkStart w:id="35" w:name="_Toc20624"/>
      <w:bookmarkStart w:id="36" w:name="_Toc22846"/>
      <w:bookmarkStart w:id="37" w:name="_Toc20354"/>
      <w:bookmarkStart w:id="38" w:name="_Toc1506"/>
      <w:bookmarkStart w:id="39" w:name="_Toc5958"/>
      <w:bookmarkStart w:id="40" w:name="_Toc11345"/>
      <w:bookmarkStart w:id="41" w:name="_Toc17127"/>
      <w:bookmarkStart w:id="42" w:name="_Toc28223"/>
      <w:bookmarkStart w:id="43" w:name="_Toc2250"/>
      <w:bookmarkStart w:id="44" w:name="_Toc21675"/>
      <w:r>
        <w:rPr>
          <w:rFonts w:hint="eastAsia" w:ascii="Times New Roman" w:hAnsi="Times New Roman"/>
          <w:b/>
          <w:sz w:val="28"/>
          <w:szCs w:val="30"/>
          <w:shd w:val="clear" w:color="auto" w:fill="FFFFFF"/>
        </w:rPr>
        <w:t>（一）研究背景与意义</w:t>
      </w:r>
      <w:bookmarkEnd w:id="32"/>
      <w:bookmarkEnd w:id="33"/>
      <w:bookmarkEnd w:id="34"/>
      <w:bookmarkEnd w:id="35"/>
      <w:bookmarkEnd w:id="36"/>
      <w:bookmarkEnd w:id="37"/>
      <w:bookmarkEnd w:id="38"/>
      <w:bookmarkEnd w:id="39"/>
      <w:bookmarkEnd w:id="40"/>
      <w:bookmarkEnd w:id="41"/>
      <w:bookmarkEnd w:id="42"/>
      <w:bookmarkEnd w:id="43"/>
      <w:bookmarkEnd w:id="44"/>
      <w:bookmarkStart w:id="45" w:name="_Toc320892577"/>
    </w:p>
    <w:bookmarkEnd w:id="45"/>
    <w:p>
      <w:pPr>
        <w:spacing w:before="240" w:after="120" w:line="400" w:lineRule="exact"/>
        <w:ind w:firstLine="482" w:firstLineChars="200"/>
        <w:outlineLvl w:val="2"/>
        <w:rPr>
          <w:rFonts w:ascii="Times New Roman" w:hAnsi="Times New Roman"/>
          <w:b/>
          <w:bCs/>
          <w:sz w:val="24"/>
          <w:szCs w:val="28"/>
          <w:shd w:val="clear" w:color="auto" w:fill="FFFFFF"/>
        </w:rPr>
      </w:pPr>
      <w:bookmarkStart w:id="46" w:name="_Toc11059_WPSOffice_Level3"/>
      <w:bookmarkStart w:id="47" w:name="_Toc13705"/>
      <w:bookmarkStart w:id="48" w:name="_Toc27007"/>
      <w:bookmarkStart w:id="49" w:name="_Toc24416"/>
      <w:bookmarkStart w:id="50" w:name="_Toc26768"/>
      <w:bookmarkStart w:id="51" w:name="_Toc9786"/>
      <w:bookmarkStart w:id="52" w:name="_Toc23785"/>
      <w:bookmarkStart w:id="53" w:name="_Toc18786"/>
      <w:bookmarkStart w:id="54" w:name="_Toc1545"/>
      <w:bookmarkStart w:id="55" w:name="_Toc4507"/>
      <w:bookmarkStart w:id="56" w:name="_Toc15052"/>
      <w:bookmarkStart w:id="57" w:name="_Toc3624"/>
      <w:bookmarkStart w:id="58" w:name="_Toc5145"/>
      <w:r>
        <w:rPr>
          <w:rFonts w:hint="eastAsia" w:ascii="Times New Roman" w:hAnsi="Times New Roman"/>
          <w:b/>
          <w:bCs/>
          <w:sz w:val="24"/>
          <w:szCs w:val="28"/>
          <w:shd w:val="clear" w:color="auto" w:fill="FFFFFF"/>
        </w:rPr>
        <w:t>1.研究背景</w:t>
      </w:r>
      <w:bookmarkEnd w:id="46"/>
      <w:bookmarkEnd w:id="47"/>
      <w:bookmarkEnd w:id="48"/>
      <w:bookmarkEnd w:id="49"/>
      <w:bookmarkEnd w:id="50"/>
      <w:bookmarkEnd w:id="51"/>
      <w:bookmarkEnd w:id="52"/>
      <w:bookmarkEnd w:id="53"/>
      <w:bookmarkEnd w:id="54"/>
      <w:bookmarkEnd w:id="55"/>
      <w:bookmarkEnd w:id="56"/>
      <w:bookmarkEnd w:id="57"/>
      <w:bookmarkEnd w:id="58"/>
    </w:p>
    <w:p>
      <w:pPr>
        <w:spacing w:line="400" w:lineRule="exact"/>
        <w:ind w:firstLine="480" w:firstLineChars="200"/>
        <w:rPr>
          <w:rFonts w:hint="eastAsia" w:ascii="Times New Roman" w:hAnsi="Times New Roman"/>
          <w:sz w:val="24"/>
          <w:lang w:val="en-US" w:eastAsia="zh-CN"/>
        </w:rPr>
      </w:pPr>
      <w:bookmarkStart w:id="59" w:name="_Toc320892636"/>
      <w:r>
        <w:rPr>
          <w:rFonts w:hint="default" w:ascii="Times New Roman" w:hAnsi="Times New Roman"/>
          <w:sz w:val="24"/>
          <w:lang w:val="en-US" w:eastAsia="zh-CN"/>
        </w:rPr>
        <w:t>数字时代，抖音、快手、微信视频号等短视频平台凭借移动化、碎片化、视觉化优势，成为极具影响力的媒介形态</w:t>
      </w:r>
      <w:r>
        <w:rPr>
          <w:rFonts w:hint="eastAsia" w:ascii="Times New Roman" w:hAnsi="Times New Roman"/>
          <w:sz w:val="24"/>
          <w:lang w:val="en-US" w:eastAsia="zh-CN"/>
        </w:rPr>
        <w:t>[7]</w:t>
      </w:r>
      <w:r>
        <w:rPr>
          <w:rFonts w:hint="default" w:ascii="Times New Roman" w:hAnsi="Times New Roman"/>
          <w:sz w:val="24"/>
          <w:lang w:val="en-US" w:eastAsia="zh-CN"/>
        </w:rPr>
        <w:t>。在此背景下，汉语言短视频字幕已从传统的文字转译附属角色，转变为独立叙事、具备审美价值与主动传播功能的核心视觉符号</w:t>
      </w:r>
      <w:r>
        <w:rPr>
          <w:rFonts w:hint="eastAsia" w:ascii="Times New Roman" w:hAnsi="Times New Roman"/>
          <w:sz w:val="24"/>
          <w:lang w:val="en-US" w:eastAsia="zh-CN"/>
        </w:rPr>
        <w:t>[11]</w:t>
      </w:r>
      <w:r>
        <w:rPr>
          <w:rFonts w:hint="default" w:ascii="Times New Roman" w:hAnsi="Times New Roman"/>
          <w:sz w:val="24"/>
          <w:lang w:val="en-US" w:eastAsia="zh-CN"/>
        </w:rPr>
        <w:t>。它不仅能在复杂听觉环境中精准传递核心信息，还能通过精炼的语言编排重塑视频叙事节奏、强化情感氛围、塑造创作者人设，并有效引导用户互动（点赞、评论、转发）。此外，字幕语言高度口语化、网络化与创意化，成为观察新媒体环境下社会语言文化变迁的重要样本，对其进行系统性语言学分析既是现实需求，也是学术研究的重要方向。</w:t>
      </w:r>
    </w:p>
    <w:p>
      <w:pPr>
        <w:spacing w:before="240" w:after="120" w:line="400" w:lineRule="exact"/>
        <w:ind w:firstLine="482" w:firstLineChars="200"/>
        <w:outlineLvl w:val="2"/>
        <w:rPr>
          <w:rFonts w:hint="eastAsia" w:ascii="Times New Roman" w:hAnsi="Times New Roman"/>
          <w:b/>
          <w:bCs/>
          <w:sz w:val="24"/>
          <w:szCs w:val="28"/>
          <w:shd w:val="clear" w:color="auto" w:fill="FFFFFF"/>
        </w:rPr>
      </w:pPr>
      <w:bookmarkStart w:id="60" w:name="_Toc1030"/>
      <w:bookmarkStart w:id="61" w:name="_Toc4069"/>
      <w:bookmarkStart w:id="62" w:name="_Toc28723"/>
      <w:bookmarkStart w:id="63" w:name="_Toc30760"/>
      <w:bookmarkStart w:id="64" w:name="_Toc24418"/>
      <w:bookmarkStart w:id="65" w:name="_Toc27976"/>
      <w:bookmarkStart w:id="66" w:name="_Toc2381"/>
      <w:bookmarkStart w:id="67" w:name="_Toc1390"/>
      <w:bookmarkStart w:id="68" w:name="_Toc16659"/>
      <w:bookmarkStart w:id="69" w:name="_Toc21440"/>
      <w:bookmarkStart w:id="70" w:name="_Toc12292"/>
      <w:bookmarkStart w:id="71" w:name="_Toc29871"/>
      <w:r>
        <w:rPr>
          <w:rFonts w:hint="eastAsia" w:ascii="Times New Roman" w:hAnsi="Times New Roman"/>
          <w:b/>
          <w:bCs/>
          <w:sz w:val="24"/>
          <w:szCs w:val="28"/>
          <w:shd w:val="clear" w:color="auto" w:fill="FFFFFF"/>
        </w:rPr>
        <w:t>2.</w:t>
      </w:r>
      <w:bookmarkEnd w:id="60"/>
      <w:bookmarkEnd w:id="61"/>
      <w:bookmarkEnd w:id="62"/>
      <w:bookmarkEnd w:id="63"/>
      <w:bookmarkEnd w:id="64"/>
      <w:r>
        <w:rPr>
          <w:rFonts w:hint="eastAsia" w:ascii="Times New Roman" w:hAnsi="Times New Roman"/>
          <w:b/>
          <w:bCs/>
          <w:sz w:val="24"/>
          <w:szCs w:val="28"/>
          <w:shd w:val="clear" w:color="auto" w:fill="FFFFFF"/>
        </w:rPr>
        <w:t>研究意义</w:t>
      </w:r>
      <w:bookmarkEnd w:id="65"/>
      <w:bookmarkEnd w:id="66"/>
      <w:bookmarkEnd w:id="67"/>
      <w:bookmarkEnd w:id="68"/>
      <w:bookmarkEnd w:id="69"/>
      <w:bookmarkEnd w:id="70"/>
      <w:bookmarkEnd w:id="71"/>
    </w:p>
    <w:p>
      <w:pPr>
        <w:spacing w:line="400" w:lineRule="exact"/>
        <w:ind w:firstLine="480" w:firstLineChars="200"/>
        <w:rPr>
          <w:rFonts w:hint="default" w:ascii="Times New Roman" w:hAnsi="Times New Roman"/>
          <w:sz w:val="24"/>
          <w:lang w:val="en-US" w:eastAsia="zh-CN"/>
        </w:rPr>
      </w:pPr>
      <w:r>
        <w:rPr>
          <w:rFonts w:hint="default" w:ascii="Times New Roman" w:hAnsi="Times New Roman"/>
          <w:sz w:val="24"/>
          <w:lang w:val="en-US" w:eastAsia="zh-CN"/>
        </w:rPr>
        <w:t>本研究兼具学术探索与创作实践双重意义。理论层面，从语言学（社会语言学、语用学）视角出发，结合多模态话语分析等跨学科方法，系统性描摹与解读汉语言短视频字幕的语言特征与表达策略，有助于拓展新媒体语言研究广度与深度，弥补当前研究不足，深化对视觉文化背景下语言、符号与传播互动关系的认识，为理解现代汉语在网络环境下的演变提供实证材料。实践层面，提炼的语言特征规律与表达策略可为短视频创作者、运营者提供可操作的参考指南，提升内容创作品质与传播效率；同时，对平台优化智能字幕生成算法、构建正向内容引导规范，以及语言教育者关注语言动态发展，均具有重要的启示价值</w:t>
      </w:r>
      <w:r>
        <w:rPr>
          <w:rFonts w:hint="eastAsia" w:ascii="Times New Roman" w:hAnsi="Times New Roman"/>
          <w:sz w:val="24"/>
          <w:lang w:val="en-US" w:eastAsia="zh-CN"/>
        </w:rPr>
        <w:t>。</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72" w:name="_Toc13801"/>
      <w:bookmarkStart w:id="73" w:name="_Toc15200"/>
      <w:bookmarkStart w:id="74" w:name="_Toc25773"/>
      <w:bookmarkStart w:id="75" w:name="_Toc14474"/>
      <w:bookmarkStart w:id="76" w:name="_Toc19000"/>
      <w:bookmarkStart w:id="77" w:name="_Toc22486"/>
      <w:bookmarkStart w:id="78" w:name="_Toc32304"/>
      <w:bookmarkStart w:id="79" w:name="_Toc13218"/>
      <w:bookmarkStart w:id="80" w:name="_Toc13229"/>
      <w:bookmarkStart w:id="81" w:name="_Toc10027"/>
      <w:bookmarkStart w:id="82" w:name="_Toc9930"/>
      <w:bookmarkStart w:id="83" w:name="_Toc29000"/>
      <w:bookmarkStart w:id="84" w:name="_Toc23964"/>
      <w:bookmarkStart w:id="85" w:name="_Toc16252"/>
      <w:r>
        <w:rPr>
          <w:rFonts w:hint="eastAsia" w:ascii="Times New Roman" w:hAnsi="Times New Roman"/>
          <w:b/>
          <w:sz w:val="28"/>
          <w:szCs w:val="30"/>
          <w:shd w:val="clear" w:color="auto" w:fill="FFFFFF"/>
        </w:rPr>
        <w:t>（二）</w:t>
      </w:r>
      <w:bookmarkEnd w:id="72"/>
      <w:bookmarkEnd w:id="73"/>
      <w:bookmarkEnd w:id="74"/>
      <w:bookmarkEnd w:id="75"/>
      <w:bookmarkEnd w:id="76"/>
      <w:bookmarkEnd w:id="77"/>
      <w:r>
        <w:rPr>
          <w:rFonts w:hint="eastAsia" w:ascii="Times New Roman" w:hAnsi="Times New Roman"/>
          <w:b/>
          <w:sz w:val="28"/>
          <w:szCs w:val="30"/>
          <w:shd w:val="clear" w:color="auto" w:fill="FFFFFF"/>
        </w:rPr>
        <w:t>研究现状与文献综述</w:t>
      </w:r>
      <w:bookmarkEnd w:id="78"/>
      <w:bookmarkEnd w:id="79"/>
      <w:bookmarkEnd w:id="80"/>
      <w:bookmarkEnd w:id="81"/>
      <w:bookmarkEnd w:id="82"/>
      <w:bookmarkEnd w:id="83"/>
      <w:bookmarkEnd w:id="84"/>
      <w:bookmarkEnd w:id="85"/>
    </w:p>
    <w:p>
      <w:pPr>
        <w:spacing w:line="400" w:lineRule="exact"/>
        <w:ind w:firstLine="480" w:firstLineChars="200"/>
        <w:rPr>
          <w:rFonts w:hint="eastAsia" w:ascii="Times New Roman" w:hAnsi="Times New Roman"/>
          <w:sz w:val="24"/>
          <w:lang w:val="en-US" w:eastAsia="zh-CN"/>
        </w:rPr>
      </w:pPr>
      <w:r>
        <w:rPr>
          <w:rFonts w:hint="default" w:ascii="Times New Roman" w:hAnsi="Times New Roman" w:eastAsia="宋体" w:cs="Times New Roman"/>
          <w:sz w:val="24"/>
          <w:lang w:val="en-US" w:eastAsia="zh-CN"/>
        </w:rPr>
        <w:t>现有研究在语言学上分析了字幕的简洁、口语化特征但深度不足；传播学上关注传播效果但对其内部机制研究不够；翻译学上探讨跨文化策略但缺乏系统评估体系。本文整合多学科视角，旨在深入分析其特征与策略。</w:t>
      </w:r>
    </w:p>
    <w:p>
      <w:pPr>
        <w:spacing w:before="480" w:after="120" w:line="400" w:lineRule="exact"/>
        <w:ind w:firstLine="562" w:firstLineChars="200"/>
        <w:outlineLvl w:val="1"/>
        <w:rPr>
          <w:rFonts w:ascii="Times New Roman" w:hAnsi="Times New Roman"/>
          <w:b/>
          <w:sz w:val="28"/>
          <w:szCs w:val="30"/>
          <w:shd w:val="clear" w:color="auto" w:fill="FFFFFF"/>
        </w:rPr>
      </w:pPr>
      <w:bookmarkStart w:id="86" w:name="_Toc7083"/>
      <w:bookmarkStart w:id="87" w:name="_Toc5981"/>
      <w:bookmarkStart w:id="88" w:name="_Toc18235"/>
      <w:bookmarkStart w:id="89" w:name="_Toc14822"/>
      <w:bookmarkStart w:id="90" w:name="_Toc21587"/>
      <w:bookmarkStart w:id="91" w:name="_Toc31616"/>
      <w:bookmarkStart w:id="92" w:name="_Toc5390"/>
      <w:bookmarkStart w:id="93" w:name="_Toc21263"/>
      <w:bookmarkStart w:id="94" w:name="_Toc29529"/>
      <w:bookmarkStart w:id="95" w:name="_Toc7120"/>
      <w:bookmarkStart w:id="96" w:name="_Toc24592"/>
      <w:bookmarkStart w:id="97" w:name="_Toc4982"/>
      <w:bookmarkStart w:id="98" w:name="_Toc4063"/>
      <w:bookmarkStart w:id="99" w:name="_Toc32217"/>
      <w:r>
        <w:rPr>
          <w:rFonts w:hint="eastAsia" w:ascii="Times New Roman" w:hAnsi="Times New Roman"/>
          <w:b/>
          <w:sz w:val="28"/>
          <w:szCs w:val="30"/>
          <w:shd w:val="clear" w:color="auto" w:fill="FFFFFF"/>
        </w:rPr>
        <w:t>（三）</w:t>
      </w:r>
      <w:bookmarkEnd w:id="86"/>
      <w:bookmarkEnd w:id="87"/>
      <w:bookmarkEnd w:id="88"/>
      <w:bookmarkEnd w:id="89"/>
      <w:bookmarkEnd w:id="90"/>
      <w:bookmarkEnd w:id="91"/>
      <w:r>
        <w:rPr>
          <w:rFonts w:hint="eastAsia" w:ascii="Times New Roman" w:hAnsi="Times New Roman" w:eastAsia="宋体" w:cs="Times New Roman"/>
          <w:b/>
          <w:sz w:val="28"/>
          <w:szCs w:val="30"/>
          <w:shd w:val="clear" w:color="auto" w:fill="FFFFFF"/>
        </w:rPr>
        <w:t>研究内容与方法</w:t>
      </w:r>
      <w:bookmarkEnd w:id="92"/>
      <w:bookmarkEnd w:id="93"/>
      <w:bookmarkEnd w:id="94"/>
      <w:bookmarkEnd w:id="95"/>
      <w:bookmarkEnd w:id="96"/>
      <w:bookmarkEnd w:id="97"/>
      <w:bookmarkEnd w:id="98"/>
      <w:bookmarkEnd w:id="99"/>
    </w:p>
    <w:p>
      <w:pPr>
        <w:spacing w:line="400" w:lineRule="exact"/>
        <w:ind w:firstLine="482" w:firstLineChars="200"/>
        <w:outlineLvl w:val="2"/>
        <w:rPr>
          <w:rFonts w:hint="default" w:ascii="Times New Roman" w:hAnsi="Times New Roman"/>
          <w:sz w:val="24"/>
          <w:lang w:val="en-US" w:eastAsia="zh-CN"/>
        </w:rPr>
      </w:pPr>
      <w:bookmarkStart w:id="100" w:name="_Toc15758"/>
      <w:bookmarkStart w:id="101" w:name="_Toc12193"/>
      <w:bookmarkStart w:id="102" w:name="_Toc9593"/>
      <w:bookmarkStart w:id="103" w:name="_Toc16658"/>
      <w:bookmarkStart w:id="104" w:name="_Toc2697"/>
      <w:bookmarkStart w:id="105" w:name="_Toc7116"/>
      <w:bookmarkStart w:id="106" w:name="_Toc31011"/>
      <w:r>
        <w:rPr>
          <w:rFonts w:hint="eastAsia" w:ascii="Times New Roman" w:hAnsi="Times New Roman"/>
          <w:b/>
          <w:bCs/>
          <w:sz w:val="24"/>
          <w:szCs w:val="28"/>
          <w:shd w:val="clear" w:color="auto" w:fill="FFFFFF"/>
          <w:lang w:val="en-US" w:eastAsia="zh-CN"/>
        </w:rPr>
        <w:t>1</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研究对象与目标</w:t>
      </w:r>
      <w:bookmarkEnd w:id="100"/>
      <w:bookmarkEnd w:id="101"/>
      <w:bookmarkEnd w:id="102"/>
      <w:bookmarkEnd w:id="103"/>
      <w:bookmarkEnd w:id="104"/>
      <w:bookmarkEnd w:id="105"/>
      <w:bookmarkEnd w:id="106"/>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研究对象为由创作者主动为中文短视频（尤其是原生长视频二次创作及原生短视频内容）创作的、不基于翻译的非动态或动态文字文本。研究目标在于：系统描摹汉语言短视频字幕的语言特征，深入剖析其在短视频环境中的表达策略，并评估其效果及优化方向。</w:t>
      </w:r>
      <w:bookmarkStart w:id="107" w:name="_Toc24015"/>
      <w:bookmarkStart w:id="108" w:name="_Toc20330"/>
      <w:bookmarkStart w:id="109" w:name="_Toc15054"/>
      <w:bookmarkStart w:id="110" w:name="_Toc11902"/>
      <w:bookmarkStart w:id="111" w:name="_Toc25724"/>
      <w:bookmarkStart w:id="112" w:name="_Toc31793_WPSOffice_Level1"/>
    </w:p>
    <w:p>
      <w:pPr>
        <w:spacing w:line="400" w:lineRule="exact"/>
        <w:ind w:firstLine="482" w:firstLineChars="200"/>
        <w:outlineLvl w:val="2"/>
        <w:rPr>
          <w:rFonts w:hint="eastAsia" w:ascii="Times New Roman" w:hAnsi="Times New Roman" w:eastAsia="宋体"/>
          <w:sz w:val="24"/>
          <w:lang w:val="en-US" w:eastAsia="zh-CN"/>
        </w:rPr>
      </w:pPr>
      <w:bookmarkStart w:id="113" w:name="_Toc2265"/>
      <w:bookmarkStart w:id="114" w:name="_Toc8803"/>
      <w:bookmarkStart w:id="115" w:name="_Toc20136"/>
      <w:bookmarkStart w:id="116" w:name="_Toc1786"/>
      <w:bookmarkStart w:id="117" w:name="_Toc25280"/>
      <w:bookmarkStart w:id="118" w:name="_Toc23058"/>
      <w:bookmarkStart w:id="119" w:name="_Toc27667"/>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w:t>
      </w:r>
      <w:r>
        <w:rPr>
          <w:rFonts w:hint="eastAsia" w:ascii="Times New Roman" w:hAnsi="Times New Roman" w:eastAsia="宋体" w:cs="Times New Roman"/>
          <w:b/>
          <w:bCs/>
          <w:sz w:val="24"/>
          <w:szCs w:val="28"/>
          <w:shd w:val="clear" w:color="auto" w:fill="FFFFFF"/>
          <w:lang w:val="en-US" w:eastAsia="zh-CN"/>
        </w:rPr>
        <w:t>思路</w:t>
      </w:r>
      <w:bookmarkEnd w:id="113"/>
      <w:bookmarkEnd w:id="114"/>
      <w:bookmarkEnd w:id="115"/>
      <w:bookmarkEnd w:id="116"/>
      <w:bookmarkEnd w:id="117"/>
      <w:bookmarkEnd w:id="118"/>
      <w:bookmarkEnd w:id="119"/>
    </w:p>
    <w:p>
      <w:pPr>
        <w:spacing w:line="400" w:lineRule="exact"/>
        <w:ind w:firstLine="480" w:firstLineChars="200"/>
        <w:rPr>
          <w:rFonts w:hint="default" w:ascii="Times New Roman" w:hAnsi="Times New Roman" w:eastAsia="宋体" w:cs="Times New Roman"/>
          <w:sz w:val="24"/>
          <w:lang w:val="en-US" w:eastAsia="zh-CN"/>
        </w:rPr>
      </w:pPr>
      <w:r>
        <w:rPr>
          <w:rFonts w:ascii="Arial" w:hAnsi="Arial" w:eastAsia="Arial" w:cs="Arial"/>
          <w:i w:val="0"/>
          <w:iCs w:val="0"/>
          <w:caps w:val="0"/>
          <w:color w:val="333333"/>
          <w:spacing w:val="0"/>
          <w:sz w:val="24"/>
          <w:szCs w:val="24"/>
          <w:shd w:val="clear" w:fill="FFFFFF"/>
        </w:rPr>
        <w:t>遵循“从语言现象到策略解析再到启示总结”的逻辑脉络，以典型的、高传播度的短视频字幕文本为案例蓝本，进行全面、深入的质性分析</w:t>
      </w:r>
      <w:r>
        <w:rPr>
          <w:rFonts w:hint="default" w:ascii="Times New Roman" w:hAnsi="Times New Roman" w:eastAsia="宋体" w:cs="Times New Roman"/>
          <w:sz w:val="24"/>
          <w:lang w:val="en-US" w:eastAsia="zh-CN"/>
        </w:rPr>
        <w:t>。</w:t>
      </w:r>
    </w:p>
    <w:p>
      <w:pPr>
        <w:spacing w:line="400" w:lineRule="exact"/>
        <w:ind w:firstLine="482" w:firstLineChars="200"/>
        <w:outlineLvl w:val="2"/>
        <w:rPr>
          <w:rFonts w:hint="eastAsia" w:ascii="Times New Roman" w:hAnsi="Times New Roman" w:eastAsia="宋体"/>
          <w:sz w:val="24"/>
          <w:lang w:val="en-US" w:eastAsia="zh-CN"/>
        </w:rPr>
      </w:pPr>
      <w:bookmarkStart w:id="120" w:name="_Toc1850"/>
      <w:bookmarkStart w:id="121" w:name="_Toc954"/>
      <w:bookmarkStart w:id="122" w:name="_Toc3775"/>
      <w:bookmarkStart w:id="123" w:name="_Toc6141"/>
      <w:bookmarkStart w:id="124" w:name="_Toc22541"/>
      <w:bookmarkStart w:id="125" w:name="_Toc25603"/>
      <w:bookmarkStart w:id="126" w:name="_Toc3341"/>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w:t>
      </w:r>
      <w:r>
        <w:rPr>
          <w:rFonts w:hint="eastAsia" w:ascii="Times New Roman" w:hAnsi="Times New Roman" w:eastAsia="宋体" w:cs="Times New Roman"/>
          <w:b/>
          <w:bCs/>
          <w:sz w:val="24"/>
          <w:szCs w:val="28"/>
          <w:shd w:val="clear" w:color="auto" w:fill="FFFFFF"/>
          <w:lang w:val="en-US" w:eastAsia="zh-CN"/>
        </w:rPr>
        <w:t>方法</w:t>
      </w:r>
      <w:bookmarkEnd w:id="120"/>
      <w:bookmarkEnd w:id="121"/>
      <w:bookmarkEnd w:id="122"/>
      <w:bookmarkEnd w:id="123"/>
      <w:bookmarkEnd w:id="124"/>
      <w:bookmarkEnd w:id="125"/>
      <w:bookmarkEnd w:id="126"/>
    </w:p>
    <w:p>
      <w:pPr>
        <w:spacing w:line="400" w:lineRule="exact"/>
        <w:ind w:firstLine="480" w:firstLineChars="200"/>
        <w:rPr>
          <w:rFonts w:hint="default"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本研究综合运用以下研究方法：</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‌文献研究法‌：梳理语言学、传播学理论，搭建跨学科分析框架。</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‌案例分析法‌：通过典型抽样法建立涵盖知识科普、生活Vlog、剧情/泛娱乐等三大主流类别的案例库（如表1-1所示），并进行深入的文本对比分析。</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‌对比研究法‌：在不同内容类别案例间以及同类内容在不同平台的表现间进行横向比较。</w:t>
      </w:r>
    </w:p>
    <w:p>
      <w:pPr>
        <w:spacing w:line="400" w:lineRule="exact"/>
        <w:ind w:firstLine="480" w:firstLineChars="200"/>
        <w:rPr>
          <w:rFonts w:hint="default"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‌跨学科分析法‌：结合语用学、视觉传播理论、多模态话语分析等多维理论视角。</w:t>
      </w:r>
    </w:p>
    <w:p>
      <w:pPr>
        <w:spacing w:before="240" w:after="120"/>
        <w:jc w:val="center"/>
        <w:rPr>
          <w:rFonts w:hint="default" w:ascii="Arial" w:hAnsi="Arial" w:eastAsia="Arial" w:cs="Arial"/>
          <w:i w:val="0"/>
          <w:iCs w:val="0"/>
          <w:caps w:val="0"/>
          <w:color w:val="333333"/>
          <w:spacing w:val="0"/>
          <w:sz w:val="24"/>
          <w:szCs w:val="24"/>
          <w:shd w:val="clear" w:fill="FFFFFF"/>
          <w:lang w:val="en-US" w:eastAsia="zh-CN"/>
        </w:rPr>
      </w:pPr>
      <w:r>
        <w:rPr>
          <w:rFonts w:hint="eastAsia" w:ascii="Times New Roman" w:hAnsi="Times New Roman"/>
          <w:b/>
        </w:rPr>
        <w:t>表1-1 案例分析框架示例</w:t>
      </w:r>
    </w:p>
    <w:tbl>
      <w:tblPr>
        <w:tblStyle w:val="23"/>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30"/>
        <w:gridCol w:w="2607"/>
        <w:gridCol w:w="2513"/>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tcBorders>
              <w:top w:val="single" w:color="000000" w:sz="8" w:space="0"/>
              <w:left w:val="nil"/>
              <w:bottom w:val="single" w:color="000000" w:sz="8" w:space="0"/>
              <w:right w:val="nil"/>
            </w:tcBorders>
            <w:vAlign w:val="center"/>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案例类别</w:t>
            </w:r>
          </w:p>
        </w:tc>
        <w:tc>
          <w:tcPr>
            <w:tcW w:w="2607" w:type="dxa"/>
            <w:tcBorders>
              <w:top w:val="single" w:color="000000" w:sz="8" w:space="0"/>
              <w:bottom w:val="single" w:color="000000" w:sz="8" w:space="0"/>
              <w:right w:val="nil"/>
            </w:tcBorders>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w:t>
            </w:r>
            <w:r>
              <w:rPr>
                <w:rFonts w:hint="default" w:ascii="Times New Roman" w:hAnsi="Times New Roman" w:cs="Arial"/>
                <w:b/>
                <w:bCs/>
                <w:color w:val="000000"/>
                <w:kern w:val="0"/>
                <w:szCs w:val="21"/>
              </w:rPr>
              <w:t>代表/样本方向</w:t>
            </w:r>
          </w:p>
        </w:tc>
        <w:tc>
          <w:tcPr>
            <w:tcW w:w="2513" w:type="dxa"/>
            <w:tcBorders>
              <w:top w:val="single" w:color="000000" w:sz="8" w:space="0"/>
              <w:bottom w:val="single" w:color="000000" w:sz="8" w:space="0"/>
              <w:right w:val="nil"/>
            </w:tcBorders>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w:t>
            </w:r>
            <w:r>
              <w:rPr>
                <w:rFonts w:hint="default" w:ascii="Times New Roman" w:hAnsi="Times New Roman" w:cs="Arial"/>
                <w:b/>
                <w:bCs/>
                <w:color w:val="000000"/>
                <w:kern w:val="0"/>
                <w:szCs w:val="21"/>
              </w:rPr>
              <w:t>重点研究面向</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tcBorders>
              <w:top w:val="single" w:color="000000" w:sz="8" w:space="0"/>
            </w:tcBorders>
            <w:vAlign w:val="center"/>
          </w:tcPr>
          <w:p>
            <w:pPr>
              <w:widowControl/>
              <w:jc w:val="center"/>
              <w:rPr>
                <w:rFonts w:ascii="Times New Roman" w:hAnsi="Times New Roman" w:cs="Arial"/>
                <w:b/>
                <w:bCs/>
                <w:color w:val="000000"/>
                <w:kern w:val="0"/>
                <w:szCs w:val="21"/>
              </w:rPr>
            </w:pPr>
            <w:r>
              <w:rPr>
                <w:rFonts w:hint="default" w:ascii="Times New Roman" w:hAnsi="Times New Roman" w:eastAsia="宋体" w:cs="Arial"/>
                <w:b/>
                <w:bCs/>
                <w:color w:val="000000"/>
                <w:kern w:val="0"/>
                <w:szCs w:val="21"/>
                <w:lang w:val="en-US" w:eastAsia="zh-CN"/>
              </w:rPr>
              <w:t>‌知识科普类</w:t>
            </w:r>
          </w:p>
        </w:tc>
        <w:tc>
          <w:tcPr>
            <w:tcW w:w="2607" w:type="dxa"/>
            <w:tcBorders>
              <w:top w:val="single" w:color="000000" w:sz="8" w:space="0"/>
            </w:tcBorders>
            <w:tcMar>
              <w:right w:w="454" w:type="dxa"/>
            </w:tcMar>
          </w:tcPr>
          <w:p>
            <w:pPr>
              <w:widowControl/>
              <w:jc w:val="center"/>
              <w:rPr>
                <w:rFonts w:ascii="Times New Roman" w:hAnsi="Times New Roman" w:cs="Arial"/>
                <w:color w:val="000000"/>
                <w:kern w:val="0"/>
                <w:szCs w:val="21"/>
              </w:rPr>
            </w:pPr>
            <w:r>
              <w:rPr>
                <w:rFonts w:hint="default" w:ascii="Times New Roman" w:hAnsi="Times New Roman" w:eastAsia="宋体" w:cs="Arial"/>
                <w:color w:val="000000"/>
                <w:kern w:val="0"/>
                <w:szCs w:val="21"/>
                <w:lang w:val="en-US" w:eastAsia="zh-CN"/>
              </w:rPr>
              <w:t>科学知识讲解，时事要闻解读</w:t>
            </w:r>
          </w:p>
        </w:tc>
        <w:tc>
          <w:tcPr>
            <w:tcW w:w="2513" w:type="dxa"/>
            <w:tcBorders>
              <w:top w:val="single" w:color="000000" w:sz="8" w:space="0"/>
            </w:tcBorders>
            <w:tcMar>
              <w:right w:w="397" w:type="dxa"/>
            </w:tcMar>
          </w:tcPr>
          <w:p>
            <w:pPr>
              <w:widowControl/>
              <w:jc w:val="center"/>
              <w:rPr>
                <w:rFonts w:ascii="Times New Roman" w:hAnsi="Times New Roman" w:cs="Arial"/>
                <w:color w:val="000000"/>
                <w:kern w:val="0"/>
                <w:szCs w:val="21"/>
              </w:rPr>
            </w:pPr>
            <w:r>
              <w:rPr>
                <w:rFonts w:hint="default" w:ascii="Times New Roman" w:hAnsi="Times New Roman" w:eastAsia="宋体" w:cs="Arial"/>
                <w:color w:val="000000"/>
                <w:kern w:val="0"/>
                <w:szCs w:val="21"/>
                <w:lang w:val="en-US" w:eastAsia="zh-CN"/>
              </w:rPr>
              <w:t>信息密度、准确性、专业性词汇通俗化、图文协作度</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vAlign w:val="center"/>
          </w:tcPr>
          <w:p>
            <w:pPr>
              <w:widowControl/>
              <w:jc w:val="center"/>
              <w:rPr>
                <w:rFonts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‌生活Vlog类</w:t>
            </w:r>
          </w:p>
        </w:tc>
        <w:tc>
          <w:tcPr>
            <w:tcW w:w="2607" w:type="dxa"/>
            <w:tcMar>
              <w:right w:w="454"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日常分享、美食、旅行</w:t>
            </w:r>
          </w:p>
        </w:tc>
        <w:tc>
          <w:tcPr>
            <w:tcW w:w="2513" w:type="dxa"/>
            <w:tcMar>
              <w:right w:w="397"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生活化表达、共情营造、场景带入感、第一/二人称运用</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vAlign w:val="center"/>
          </w:tcPr>
          <w:p>
            <w:pPr>
              <w:widowControl/>
              <w:jc w:val="center"/>
              <w:rPr>
                <w:rFonts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‌剧情/泛娱乐类</w:t>
            </w:r>
          </w:p>
        </w:tc>
        <w:tc>
          <w:tcPr>
            <w:tcW w:w="2607" w:type="dxa"/>
            <w:tcMar>
              <w:right w:w="454"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情感短剧、情景喜剧、幽默段子</w:t>
            </w:r>
          </w:p>
        </w:tc>
        <w:tc>
          <w:tcPr>
            <w:tcW w:w="2513" w:type="dxa"/>
            <w:tcMar>
              <w:right w:w="397"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语言反讽、节奏控制、人设塑造、网络流</w:t>
            </w:r>
          </w:p>
        </w:tc>
      </w:tr>
    </w:tbl>
    <w:p>
      <w:pPr>
        <w:spacing w:before="480" w:after="120" w:line="400" w:lineRule="exact"/>
        <w:ind w:firstLine="562" w:firstLineChars="200"/>
        <w:outlineLvl w:val="1"/>
        <w:rPr>
          <w:rFonts w:hint="default" w:ascii="Times New Roman" w:hAnsi="Times New Roman" w:eastAsia="宋体"/>
          <w:b/>
          <w:sz w:val="28"/>
          <w:szCs w:val="30"/>
          <w:shd w:val="clear" w:color="auto" w:fill="FFFFFF"/>
          <w:lang w:val="en-US" w:eastAsia="zh-CN"/>
        </w:rPr>
      </w:pPr>
      <w:bookmarkStart w:id="127" w:name="_Toc20625"/>
      <w:bookmarkStart w:id="128" w:name="_Toc13603"/>
      <w:bookmarkStart w:id="129" w:name="_Toc15897"/>
      <w:bookmarkStart w:id="130" w:name="_Toc14156"/>
      <w:bookmarkStart w:id="131" w:name="_Toc16259"/>
      <w:bookmarkStart w:id="132" w:name="_Toc25535"/>
      <w:bookmarkStart w:id="133" w:name="_Toc519"/>
      <w:bookmarkStart w:id="134" w:name="_Toc1070"/>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论文结构安排</w:t>
      </w:r>
      <w:bookmarkEnd w:id="127"/>
      <w:bookmarkEnd w:id="128"/>
      <w:bookmarkEnd w:id="129"/>
      <w:bookmarkEnd w:id="130"/>
      <w:bookmarkEnd w:id="131"/>
      <w:bookmarkEnd w:id="132"/>
      <w:bookmarkEnd w:id="133"/>
      <w:bookmarkEnd w:id="134"/>
    </w:p>
    <w:p>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第一章：绪论</w:t>
      </w:r>
      <w:r>
        <w:rPr>
          <w:rFonts w:hint="default" w:ascii="Times New Roman" w:hAnsi="Times New Roman" w:eastAsia="宋体" w:cs="Times New Roman"/>
          <w:sz w:val="24"/>
          <w:lang w:val="en-US" w:eastAsia="zh-CN"/>
        </w:rPr>
        <w:t>‌。阐述研究背景、意义，综述相关研究现状，明确研究内容与方法，并介绍全文结构。（本章内容即此部分）。</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‌第二章：汉语言短视频字幕的概述与理论基础‌。界定核心概念，对研究对象进行分类，并阐述指导本研究的语言学与传播学理论基础。</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‌第三章：汉语言短视频字幕的语言特征分析‌。从词汇、句法、语用三个层面，结合具体案例，系统分析字幕呈现出的典型语言特征。</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‌第四章：汉语言短视频字幕的表达策略探究‌。从信息传递、情感引导、文化语境适配三个维度，深入剖析字幕采用的各类核心表达策略。</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‌第五章：汉语言短视频字幕的传播效果与优化建议‌。综合评价其传播效果，反思现存问题，并分别对创作者、平台和宏观管理层面提出优化建议。</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‌第六章：结论‌。总结全文主要研究发现，指出研究的创新点与局限性，并对未来研究方向做出展望</w:t>
      </w:r>
      <w:r>
        <w:rPr>
          <w:rFonts w:hint="eastAsia" w:ascii="Times New Roman" w:hAnsi="Times New Roman" w:eastAsia="宋体" w:cs="Times New Roman"/>
          <w:sz w:val="24"/>
          <w:lang w:val="en-US" w:eastAsia="zh-CN"/>
        </w:rPr>
        <w:t>。</w:t>
      </w:r>
    </w:p>
    <w:p>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135" w:name="_Toc17471"/>
      <w:r>
        <w:rPr>
          <w:rFonts w:ascii="Times New Roman" w:hAnsi="Times New Roman"/>
          <w:b/>
          <w:bCs/>
          <w:color w:val="000000"/>
          <w:sz w:val="32"/>
          <w:szCs w:val="32"/>
          <w:shd w:val="clear" w:color="auto" w:fill="FFFFFF"/>
        </w:rPr>
        <w:br w:type="page"/>
      </w:r>
      <w:bookmarkStart w:id="136" w:name="_Toc23499"/>
      <w:bookmarkStart w:id="137" w:name="_Toc10373"/>
      <w:bookmarkStart w:id="138" w:name="_Toc674"/>
      <w:bookmarkStart w:id="139" w:name="_Toc2204"/>
      <w:bookmarkStart w:id="140" w:name="_Toc5789"/>
      <w:bookmarkStart w:id="141" w:name="_Toc8948"/>
      <w:bookmarkStart w:id="142" w:name="_Toc14649"/>
      <w:bookmarkStart w:id="143" w:name="_Toc31312"/>
      <w:r>
        <w:rPr>
          <w:rFonts w:hint="eastAsia" w:ascii="Times New Roman" w:hAnsi="Times New Roman"/>
          <w:b/>
          <w:bCs/>
          <w:color w:val="000000"/>
          <w:sz w:val="32"/>
          <w:szCs w:val="32"/>
          <w:shd w:val="clear" w:color="auto" w:fill="FFFFFF"/>
        </w:rPr>
        <w:t>二、汉语言短视频字幕的概述与理论基础</w:t>
      </w:r>
      <w:bookmarkEnd w:id="107"/>
      <w:bookmarkEnd w:id="108"/>
      <w:bookmarkEnd w:id="109"/>
      <w:bookmarkEnd w:id="110"/>
      <w:bookmarkEnd w:id="111"/>
      <w:bookmarkEnd w:id="112"/>
      <w:bookmarkEnd w:id="135"/>
      <w:bookmarkEnd w:id="136"/>
      <w:bookmarkEnd w:id="137"/>
      <w:bookmarkEnd w:id="138"/>
      <w:bookmarkEnd w:id="139"/>
      <w:bookmarkEnd w:id="140"/>
      <w:bookmarkEnd w:id="141"/>
      <w:bookmarkEnd w:id="142"/>
      <w:bookmarkEnd w:id="143"/>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144" w:name="_Toc12151"/>
      <w:bookmarkStart w:id="145" w:name="_Toc32241"/>
      <w:bookmarkStart w:id="146" w:name="_Toc21601"/>
      <w:bookmarkStart w:id="147" w:name="_Toc4287"/>
      <w:bookmarkStart w:id="148" w:name="_Toc12161_WPSOffice_Level2"/>
      <w:bookmarkStart w:id="149" w:name="_Toc4792"/>
      <w:bookmarkStart w:id="150" w:name="_Toc31925"/>
      <w:bookmarkStart w:id="151" w:name="_Toc6073"/>
      <w:bookmarkStart w:id="152" w:name="_Toc1944"/>
      <w:bookmarkStart w:id="153" w:name="_Toc11289"/>
      <w:bookmarkStart w:id="154" w:name="_Toc5139"/>
      <w:bookmarkStart w:id="155" w:name="_Toc2140"/>
      <w:bookmarkStart w:id="156" w:name="_Toc31486"/>
      <w:bookmarkStart w:id="157" w:name="_Toc21536"/>
      <w:bookmarkStart w:id="158" w:name="_Toc2126"/>
      <w:r>
        <w:rPr>
          <w:rFonts w:hint="eastAsia" w:ascii="Times New Roman" w:hAnsi="Times New Roman"/>
          <w:b/>
          <w:sz w:val="28"/>
          <w:szCs w:val="30"/>
          <w:shd w:val="clear" w:color="auto" w:fill="FFFFFF"/>
        </w:rPr>
        <w:t>（一）</w:t>
      </w:r>
      <w:bookmarkEnd w:id="144"/>
      <w:bookmarkEnd w:id="145"/>
      <w:bookmarkEnd w:id="146"/>
      <w:bookmarkEnd w:id="147"/>
      <w:bookmarkEnd w:id="148"/>
      <w:bookmarkEnd w:id="149"/>
      <w:bookmarkEnd w:id="150"/>
      <w:r>
        <w:rPr>
          <w:rFonts w:hint="eastAsia" w:ascii="Times New Roman" w:hAnsi="Times New Roman"/>
          <w:b/>
          <w:sz w:val="28"/>
          <w:szCs w:val="30"/>
          <w:shd w:val="clear" w:color="auto" w:fill="FFFFFF"/>
        </w:rPr>
        <w:t>汉语言短视频字幕的内涵界定与分类体系</w:t>
      </w:r>
      <w:bookmarkEnd w:id="151"/>
      <w:bookmarkEnd w:id="152"/>
      <w:bookmarkEnd w:id="153"/>
      <w:bookmarkEnd w:id="154"/>
      <w:bookmarkEnd w:id="155"/>
      <w:bookmarkEnd w:id="156"/>
      <w:bookmarkEnd w:id="157"/>
      <w:bookmarkEnd w:id="158"/>
    </w:p>
    <w:p>
      <w:pPr>
        <w:spacing w:line="400" w:lineRule="exact"/>
        <w:ind w:firstLine="480" w:firstLineChars="200"/>
        <w:rPr>
          <w:rFonts w:hint="eastAsia" w:ascii="Times New Roman" w:hAnsi="Times New Roman"/>
          <w:sz w:val="24"/>
        </w:rPr>
      </w:pPr>
      <w:r>
        <w:rPr>
          <w:rFonts w:hint="eastAsia" w:ascii="Times New Roman" w:hAnsi="Times New Roman"/>
          <w:sz w:val="24"/>
        </w:rPr>
        <w:t>对研究对象的清晰界定与科学分类是开展系统性研究的前提。在当前的媒介语境中，“汉语言短视频字幕”这一概念有其特定的内涵与外延。</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59" w:name="_Toc16328"/>
      <w:bookmarkStart w:id="160" w:name="_Toc21598"/>
      <w:bookmarkStart w:id="161" w:name="_Toc482"/>
      <w:bookmarkStart w:id="162" w:name="_Toc13828"/>
      <w:bookmarkStart w:id="163" w:name="_Toc12161_WPSOffice_Level3"/>
      <w:bookmarkStart w:id="164" w:name="_Toc20310"/>
      <w:bookmarkStart w:id="165" w:name="_Toc13390"/>
      <w:bookmarkStart w:id="166" w:name="_Toc2173"/>
      <w:bookmarkStart w:id="167" w:name="_Toc31318"/>
      <w:bookmarkStart w:id="168" w:name="_Toc4130"/>
      <w:bookmarkStart w:id="169" w:name="_Toc2166"/>
      <w:bookmarkStart w:id="170" w:name="_Toc30530"/>
      <w:bookmarkStart w:id="171" w:name="_Toc17494"/>
      <w:r>
        <w:rPr>
          <w:rFonts w:hint="eastAsia" w:ascii="Times New Roman" w:hAnsi="Times New Roman"/>
          <w:b/>
          <w:bCs/>
          <w:sz w:val="24"/>
          <w:szCs w:val="28"/>
          <w:shd w:val="clear" w:color="auto" w:fill="FFFFFF"/>
        </w:rPr>
        <w:t>1.</w:t>
      </w:r>
      <w:bookmarkEnd w:id="159"/>
      <w:bookmarkEnd w:id="160"/>
      <w:bookmarkEnd w:id="161"/>
      <w:bookmarkEnd w:id="162"/>
      <w:bookmarkEnd w:id="163"/>
      <w:bookmarkEnd w:id="164"/>
      <w:r>
        <w:rPr>
          <w:rFonts w:hint="eastAsia" w:ascii="Times New Roman" w:hAnsi="Times New Roman"/>
          <w:b/>
          <w:bCs/>
          <w:sz w:val="24"/>
          <w:szCs w:val="28"/>
          <w:shd w:val="clear" w:color="auto" w:fill="FFFFFF"/>
        </w:rPr>
        <w:t>概念的内涵界定</w:t>
      </w:r>
      <w:bookmarkEnd w:id="165"/>
      <w:bookmarkEnd w:id="166"/>
      <w:bookmarkEnd w:id="167"/>
      <w:bookmarkEnd w:id="168"/>
      <w:bookmarkEnd w:id="169"/>
      <w:bookmarkEnd w:id="170"/>
      <w:bookmarkEnd w:id="171"/>
    </w:p>
    <w:p>
      <w:pPr>
        <w:spacing w:line="400" w:lineRule="exact"/>
        <w:ind w:firstLine="480" w:firstLineChars="200"/>
        <w:rPr>
          <w:rFonts w:ascii="Times New Roman" w:hAnsi="Times New Roman"/>
          <w:sz w:val="24"/>
        </w:rPr>
      </w:pPr>
      <w:r>
        <w:rPr>
          <w:rFonts w:hint="eastAsia" w:ascii="Times New Roman" w:hAnsi="Times New Roman"/>
          <w:sz w:val="24"/>
        </w:rPr>
        <w:t>清晰界定研究对象是开展系统性研究的基础。在当下媒介环境中，“汉语言短视频字幕”特指内容创作者（或算法辅助）为中文用户、时长在15秒至15分钟之间的视频主动添加的非动态或动态文字文本。其核心特征体现在三方面</w:t>
      </w:r>
      <w:r>
        <w:rPr>
          <w:rFonts w:ascii="Times New Roman" w:hAnsi="Times New Roman"/>
          <w:sz w:val="24"/>
        </w:rPr>
        <w:t>：</w:t>
      </w:r>
    </w:p>
    <w:p>
      <w:pPr>
        <w:spacing w:line="400" w:lineRule="exact"/>
        <w:ind w:firstLine="480" w:firstLineChars="200"/>
        <w:rPr>
          <w:rFonts w:ascii="Times New Roman" w:hAnsi="Times New Roman"/>
          <w:sz w:val="24"/>
        </w:rPr>
      </w:pPr>
      <w:r>
        <w:rPr>
          <w:rFonts w:ascii="Times New Roman" w:hAnsi="Times New Roman"/>
          <w:sz w:val="24"/>
        </w:rPr>
        <w:t>原生性</w:t>
      </w:r>
      <w:r>
        <w:rPr>
          <w:rFonts w:hint="default" w:ascii="Times New Roman" w:hAnsi="Times New Roman"/>
          <w:sz w:val="24"/>
        </w:rPr>
        <w:t>‌：字幕与视频创作构思同步，是内容的有机组成部分。</w:t>
      </w:r>
    </w:p>
    <w:p>
      <w:pPr>
        <w:spacing w:line="400" w:lineRule="exact"/>
        <w:ind w:firstLine="480" w:firstLineChars="200"/>
        <w:rPr>
          <w:rFonts w:ascii="Times New Roman" w:hAnsi="Times New Roman"/>
          <w:sz w:val="24"/>
        </w:rPr>
      </w:pPr>
      <w:r>
        <w:rPr>
          <w:rFonts w:hint="default" w:ascii="Times New Roman" w:hAnsi="Times New Roman"/>
          <w:sz w:val="24"/>
        </w:rPr>
        <w:t>‌能动性‌：具有独立的表达功能，能主动塑造叙事节奏、强化情感、构建创作者人设。</w:t>
      </w:r>
    </w:p>
    <w:p>
      <w:pPr>
        <w:spacing w:line="400" w:lineRule="exact"/>
        <w:ind w:firstLine="480" w:firstLineChars="200"/>
        <w:rPr>
          <w:rFonts w:hint="eastAsia" w:ascii="Times New Roman" w:hAnsi="Times New Roman" w:eastAsia="宋体"/>
          <w:sz w:val="24"/>
          <w:lang w:eastAsia="zh-CN"/>
        </w:rPr>
      </w:pPr>
      <w:r>
        <w:rPr>
          <w:rFonts w:hint="default" w:ascii="Times New Roman" w:hAnsi="Times New Roman"/>
          <w:sz w:val="24"/>
        </w:rPr>
        <w:t>‌多模态互补性‌：与视觉符号（画面）、听觉符号（语音、音效、音乐）紧密协作，共同编织意义网络</w:t>
      </w:r>
      <w:r>
        <w:rPr>
          <w:rFonts w:hint="eastAsia" w:ascii="Times New Roman" w:hAnsi="Times New Roman"/>
          <w:sz w:val="24"/>
          <w:lang w:eastAsia="zh-CN"/>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72" w:name="_Toc14983"/>
      <w:bookmarkStart w:id="173" w:name="_Toc27073"/>
      <w:bookmarkStart w:id="174" w:name="_Toc13258"/>
      <w:bookmarkStart w:id="175" w:name="_Toc20569"/>
      <w:bookmarkStart w:id="176" w:name="_Toc29302"/>
      <w:bookmarkStart w:id="177" w:name="_Toc20090"/>
      <w:bookmarkStart w:id="178" w:name="_Toc3088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.多维度的分类体系</w:t>
      </w:r>
      <w:bookmarkEnd w:id="172"/>
      <w:bookmarkEnd w:id="173"/>
      <w:bookmarkEnd w:id="174"/>
      <w:bookmarkEnd w:id="175"/>
      <w:bookmarkEnd w:id="176"/>
      <w:bookmarkEnd w:id="177"/>
      <w:bookmarkEnd w:id="178"/>
    </w:p>
    <w:p>
      <w:pPr>
        <w:spacing w:line="400" w:lineRule="exact"/>
        <w:ind w:firstLine="480" w:firstLineChars="200"/>
        <w:rPr>
          <w:rFonts w:ascii="Times New Roman" w:hAnsi="Times New Roman"/>
          <w:sz w:val="24"/>
        </w:rPr>
      </w:pPr>
      <w:r>
        <w:rPr>
          <w:rFonts w:hint="eastAsia" w:ascii="Times New Roman" w:hAnsi="Times New Roman"/>
          <w:sz w:val="24"/>
        </w:rPr>
        <w:t>为深化研究，可从以下维度对字幕进行分类</w:t>
      </w:r>
      <w:bookmarkStart w:id="179" w:name="_Toc32587"/>
      <w:bookmarkStart w:id="180" w:name="_Toc2179"/>
      <w:bookmarkStart w:id="181" w:name="_Toc23801"/>
      <w:bookmarkStart w:id="182" w:name="_Toc17135"/>
      <w:bookmarkStart w:id="183" w:name="_Toc22835"/>
      <w:bookmarkStart w:id="184" w:name="_Toc12053"/>
      <w:bookmarkStart w:id="185" w:name="_Toc27210_WPSOffice_Level1"/>
      <w:r>
        <w:rPr>
          <w:rFonts w:ascii="Times New Roman" w:hAnsi="Times New Roman"/>
          <w:sz w:val="24"/>
        </w:rPr>
        <w:t>：</w:t>
      </w:r>
    </w:p>
    <w:p>
      <w:pPr>
        <w:spacing w:line="400" w:lineRule="exact"/>
        <w:ind w:firstLine="480" w:firstLineChars="200"/>
        <w:rPr>
          <w:rFonts w:ascii="Times New Roman" w:hAnsi="Times New Roman"/>
          <w:sz w:val="24"/>
        </w:rPr>
      </w:pPr>
      <w:r>
        <w:rPr>
          <w:rFonts w:hint="eastAsia" w:ascii="Times New Roman" w:hAnsi="Times New Roman"/>
          <w:sz w:val="24"/>
        </w:rPr>
        <w:t>功能维度‌：分为信息传达型（如科普解说）、情感渲染型（如Vlog抒情）、互动引导型（如直播提示“点赞关注”）及复合功能型（兼具信息与互动功能）</w:t>
      </w:r>
      <w:r>
        <w:rPr>
          <w:rFonts w:hint="default" w:ascii="Times New Roman" w:hAnsi="Times New Roman"/>
          <w:sz w:val="24"/>
        </w:rPr>
        <w:t>。</w:t>
      </w:r>
    </w:p>
    <w:p>
      <w:pPr>
        <w:spacing w:line="400" w:lineRule="exact"/>
        <w:ind w:firstLine="480" w:firstLineChars="200"/>
        <w:rPr>
          <w:rFonts w:ascii="Times New Roman" w:hAnsi="Times New Roman"/>
          <w:sz w:val="24"/>
        </w:rPr>
      </w:pPr>
      <w:r>
        <w:rPr>
          <w:rFonts w:hint="default" w:ascii="Times New Roman" w:hAnsi="Times New Roman"/>
          <w:sz w:val="24"/>
        </w:rPr>
        <w:t>题材维度‌：涵盖知识科普类、生活分享类（Vlog）、剧情/泛娱乐类及新闻资讯类，不同题材字幕的语言风格与功能侧重差异显著‌。</w:t>
      </w:r>
    </w:p>
    <w:p>
      <w:pPr>
        <w:spacing w:line="400" w:lineRule="exact"/>
        <w:ind w:firstLine="480" w:firstLineChars="200"/>
        <w:rPr>
          <w:rFonts w:hint="default" w:ascii="Times New Roman" w:hAnsi="Times New Roman"/>
          <w:sz w:val="24"/>
        </w:rPr>
      </w:pPr>
      <w:r>
        <w:rPr>
          <w:rFonts w:hint="default" w:ascii="Times New Roman" w:hAnsi="Times New Roman"/>
          <w:sz w:val="24"/>
        </w:rPr>
        <w:t>呈现维度‌：静态字幕以简洁文字传递信息，动态字幕则通过动画效果（如弹入、闪烁）强化节奏与重点，在情绪化表达中作用突出。</w:t>
      </w:r>
    </w:p>
    <w:p>
      <w:pPr>
        <w:spacing w:line="400" w:lineRule="exact"/>
        <w:ind w:firstLine="480" w:firstLineChars="200"/>
        <w:rPr>
          <w:rFonts w:hint="default" w:ascii="Times New Roman" w:hAnsi="Times New Roman"/>
          <w:sz w:val="24"/>
        </w:rPr>
      </w:pPr>
    </w:p>
    <w:p>
      <w:pPr>
        <w:spacing w:line="400" w:lineRule="exact"/>
        <w:ind w:firstLine="480" w:firstLineChars="200"/>
        <w:rPr>
          <w:rFonts w:hint="default" w:ascii="Times New Roman" w:hAnsi="Times New Roman"/>
          <w:sz w:val="24"/>
        </w:rPr>
      </w:pPr>
      <w:bookmarkStart w:id="186" w:name="_Toc27871"/>
      <w:r>
        <w:rPr>
          <w:rFonts w:hint="default" w:ascii="Times New Roman" w:hAnsi="Times New Roman"/>
          <w:sz w:val="24"/>
        </w:rPr>
        <w:t>由此可见，汉语言短视频字幕是一个复合、动态的系统，其形态与功能因视频类型、创作目的而异，这也决定了其语言特征与表达策略的多样性与复杂性。</w:t>
      </w:r>
      <w:bookmarkEnd w:id="186"/>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187" w:name="_Toc27838"/>
      <w:bookmarkStart w:id="188" w:name="_Toc11646"/>
      <w:bookmarkStart w:id="189" w:name="_Toc26566"/>
      <w:bookmarkStart w:id="190" w:name="_Toc23035"/>
      <w:bookmarkStart w:id="191" w:name="_Toc17581"/>
      <w:bookmarkStart w:id="192" w:name="_Toc14977"/>
      <w:bookmarkStart w:id="193" w:name="_Toc12455"/>
      <w:bookmarkStart w:id="194" w:name="_Toc492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）汉语言短视频字幕研究的理论基础</w:t>
      </w:r>
      <w:bookmarkEnd w:id="187"/>
      <w:bookmarkEnd w:id="188"/>
      <w:bookmarkEnd w:id="189"/>
      <w:bookmarkEnd w:id="190"/>
      <w:bookmarkEnd w:id="191"/>
      <w:bookmarkEnd w:id="192"/>
      <w:bookmarkEnd w:id="193"/>
      <w:bookmarkEnd w:id="194"/>
    </w:p>
    <w:p>
      <w:pPr>
        <w:spacing w:line="400" w:lineRule="exact"/>
        <w:ind w:firstLine="480" w:firstLineChars="200"/>
        <w:rPr>
          <w:rFonts w:hint="eastAsia" w:ascii="Times New Roman" w:hAnsi="Times New Roman"/>
          <w:sz w:val="24"/>
        </w:rPr>
      </w:pPr>
      <w:r>
        <w:rPr>
          <w:rFonts w:ascii="Times New Roman" w:hAnsi="Times New Roman"/>
          <w:sz w:val="24"/>
        </w:rPr>
        <w:t>本研究是一项立足语言学、融合传播学视角的跨学科分析。以下理论共同构成了本研究的主要理论支撑</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95" w:name="_Toc25378"/>
      <w:bookmarkStart w:id="196" w:name="_Toc18796"/>
      <w:bookmarkStart w:id="197" w:name="_Toc5523"/>
      <w:bookmarkStart w:id="198" w:name="_Toc17805"/>
      <w:bookmarkStart w:id="199" w:name="_Toc11856"/>
      <w:bookmarkStart w:id="200" w:name="_Toc22120"/>
      <w:bookmarkStart w:id="201" w:name="_Toc2766"/>
      <w:r>
        <w:rPr>
          <w:rFonts w:hint="eastAsia" w:ascii="Times New Roman" w:hAnsi="Times New Roman"/>
          <w:b/>
          <w:bCs/>
          <w:sz w:val="24"/>
          <w:szCs w:val="28"/>
          <w:shd w:val="clear" w:color="auto" w:fill="FFFFFF"/>
        </w:rPr>
        <w:t>1.语言学相关理论</w:t>
      </w:r>
      <w:bookmarkEnd w:id="195"/>
      <w:bookmarkEnd w:id="196"/>
      <w:bookmarkEnd w:id="197"/>
      <w:bookmarkEnd w:id="198"/>
      <w:bookmarkEnd w:id="199"/>
      <w:bookmarkEnd w:id="200"/>
      <w:bookmarkEnd w:id="201"/>
    </w:p>
    <w:p>
      <w:pPr>
        <w:spacing w:line="400" w:lineRule="exact"/>
        <w:ind w:firstLine="480" w:firstLineChars="200"/>
        <w:rPr>
          <w:rFonts w:ascii="Times New Roman" w:hAnsi="Times New Roman"/>
          <w:sz w:val="24"/>
        </w:rPr>
      </w:pPr>
      <w:r>
        <w:rPr>
          <w:rFonts w:ascii="Times New Roman" w:hAnsi="Times New Roman"/>
          <w:sz w:val="24"/>
        </w:rPr>
        <w:t>‌</w:t>
      </w:r>
      <w:r>
        <w:rPr>
          <w:rFonts w:hint="default" w:ascii="Times New Roman" w:hAnsi="Times New Roman"/>
          <w:sz w:val="24"/>
        </w:rPr>
        <w:t>语用学理论‌：字幕高度依赖具体语境，其意义构建需结合画面、声音及网络文化背景。语用学中的预设、反语、幽默等言语行为理论，可解释字幕如何通过语言策略实现特定交际意图（如互动引导、情感共鸣）。</w:t>
      </w:r>
    </w:p>
    <w:p>
      <w:pPr>
        <w:spacing w:line="400" w:lineRule="exact"/>
        <w:ind w:firstLine="480" w:firstLineChars="200"/>
        <w:rPr>
          <w:rFonts w:ascii="Times New Roman" w:hAnsi="Times New Roman"/>
          <w:sz w:val="24"/>
        </w:rPr>
      </w:pPr>
      <w:r>
        <w:rPr>
          <w:rFonts w:hint="default" w:ascii="Times New Roman" w:hAnsi="Times New Roman"/>
          <w:sz w:val="24"/>
        </w:rPr>
        <w:t>‌社会语言学理论‌：字幕作为新媒体语言实践的“活样本”，反映网络圈层（如二次元、电竞）的独特话语体系及语言变体（如“爷青回”的泛化），揭示社会文化对语言创新的驱动作用。</w:t>
      </w:r>
    </w:p>
    <w:p>
      <w:pPr>
        <w:spacing w:line="400" w:lineRule="exact"/>
        <w:ind w:firstLine="480" w:firstLineChars="200"/>
        <w:rPr>
          <w:rFonts w:hint="default" w:ascii="Times New Roman" w:hAnsi="Times New Roman"/>
          <w:sz w:val="24"/>
        </w:rPr>
      </w:pPr>
      <w:r>
        <w:rPr>
          <w:rFonts w:hint="default" w:ascii="Times New Roman" w:hAnsi="Times New Roman"/>
          <w:sz w:val="24"/>
        </w:rPr>
        <w:t>‌认知语言学理论‌：短视频的快节奏要求字幕符合受众认知处理机制。认知语言学中的概念隐喻、象似性理论，可阐释字幕如何通过比喻、视觉排版等手段降低认知负荷，提升信息接受度与记忆效果。</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02" w:name="_Toc29808"/>
      <w:bookmarkStart w:id="203" w:name="_Toc32715"/>
      <w:bookmarkStart w:id="204" w:name="_Toc16026"/>
      <w:bookmarkStart w:id="205" w:name="_Toc1491"/>
      <w:bookmarkStart w:id="206" w:name="_Toc19304"/>
      <w:bookmarkStart w:id="207" w:name="_Toc15267"/>
      <w:bookmarkStart w:id="208" w:name="_Toc1743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.传播学相关理论</w:t>
      </w:r>
      <w:bookmarkEnd w:id="202"/>
      <w:bookmarkEnd w:id="203"/>
      <w:bookmarkEnd w:id="204"/>
      <w:bookmarkEnd w:id="205"/>
      <w:bookmarkEnd w:id="206"/>
      <w:bookmarkEnd w:id="207"/>
      <w:bookmarkEnd w:id="208"/>
    </w:p>
    <w:p>
      <w:pPr>
        <w:spacing w:line="400" w:lineRule="exact"/>
        <w:ind w:firstLine="480" w:firstLineChars="200"/>
        <w:rPr>
          <w:rFonts w:ascii="Times New Roman" w:hAnsi="Times New Roman"/>
          <w:sz w:val="24"/>
        </w:rPr>
      </w:pPr>
      <w:r>
        <w:rPr>
          <w:rFonts w:hint="default" w:ascii="Times New Roman" w:hAnsi="Times New Roman"/>
          <w:sz w:val="24"/>
        </w:rPr>
        <w:t>‌多模态话语分析理论‌：突破单一文字模态局限，将字幕视为与画面、声音平等互动的模态，分析其颜色、字体、动态效果如何与视听元素协同，共同营造氛围或强调重点（如红色字幕强化警示，动态效果引导注意力）。</w:t>
      </w:r>
    </w:p>
    <w:p>
      <w:pPr>
        <w:spacing w:line="400" w:lineRule="exact"/>
        <w:ind w:firstLine="480" w:firstLineChars="200"/>
        <w:rPr>
          <w:rFonts w:hint="default" w:ascii="Times New Roman" w:hAnsi="Times New Roman"/>
          <w:sz w:val="24"/>
        </w:rPr>
      </w:pPr>
      <w:r>
        <w:rPr>
          <w:rFonts w:hint="default" w:ascii="Times New Roman" w:hAnsi="Times New Roman"/>
          <w:sz w:val="24"/>
        </w:rPr>
        <w:t>‌媒介环境学派理论‌：短视频的移动端、竖屏、碎片化等技术特征，形塑了字幕简洁、快速、视觉化的形态</w:t>
      </w:r>
      <w:r>
        <w:rPr>
          <w:rFonts w:hint="eastAsia" w:ascii="Times New Roman" w:hAnsi="Times New Roman"/>
          <w:sz w:val="24"/>
          <w:lang w:val="en-US" w:eastAsia="zh-CN"/>
        </w:rPr>
        <w:t>[9]</w:t>
      </w:r>
      <w:r>
        <w:rPr>
          <w:rFonts w:hint="default" w:ascii="Times New Roman" w:hAnsi="Times New Roman"/>
          <w:sz w:val="24"/>
        </w:rPr>
        <w:t>。该理论揭示媒介技术如何催生新的语言表达习惯（如符号化缩写“hhh”替代“哈哈哈”）。</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09" w:name="_Toc31094"/>
      <w:bookmarkStart w:id="210" w:name="_Toc32643"/>
      <w:bookmarkStart w:id="211" w:name="_Toc9576"/>
      <w:bookmarkStart w:id="212" w:name="_Toc17754"/>
      <w:bookmarkStart w:id="213" w:name="_Toc21292"/>
      <w:bookmarkStart w:id="214" w:name="_Toc18672"/>
      <w:bookmarkStart w:id="215" w:name="_Toc5553"/>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.视觉传播理论</w:t>
      </w:r>
      <w:bookmarkEnd w:id="209"/>
      <w:bookmarkEnd w:id="210"/>
      <w:bookmarkEnd w:id="211"/>
      <w:bookmarkEnd w:id="212"/>
      <w:bookmarkEnd w:id="213"/>
      <w:bookmarkEnd w:id="214"/>
      <w:bookmarkEnd w:id="215"/>
    </w:p>
    <w:p>
      <w:pPr>
        <w:spacing w:line="400" w:lineRule="exact"/>
        <w:ind w:firstLine="480" w:firstLineChars="200"/>
        <w:rPr>
          <w:rFonts w:hint="default" w:ascii="Times New Roman" w:hAnsi="Times New Roman"/>
          <w:sz w:val="24"/>
        </w:rPr>
      </w:pPr>
      <w:r>
        <w:rPr>
          <w:rFonts w:hint="default" w:ascii="Times New Roman" w:hAnsi="Times New Roman"/>
          <w:sz w:val="24"/>
        </w:rPr>
        <w:t>该理论中关于图文关系、视觉叙事的探讨同样适用。字幕可作为特殊的“图形文本”，它与视频画面的关系可表现为 ‌“锚定”‌ （文字解释并固化画面意义）、 ‌“接力”‌ （二者互为补充扩展意义）或 ‌“冲突”‌ （形成反讽等特殊效果），这种视角有助于更精细地把握字幕的视觉叙事策略</w:t>
      </w:r>
      <w:r>
        <w:rPr>
          <w:rFonts w:hint="eastAsia" w:ascii="Times New Roman" w:hAnsi="Times New Roman"/>
          <w:sz w:val="24"/>
          <w:lang w:val="en-US" w:eastAsia="zh-CN"/>
        </w:rPr>
        <w:t>[3]</w:t>
      </w:r>
      <w:r>
        <w:rPr>
          <w:rFonts w:hint="default" w:ascii="Times New Roman" w:hAnsi="Times New Roman"/>
          <w:sz w:val="24"/>
        </w:rPr>
        <w:t>。</w:t>
      </w:r>
      <w:bookmarkStart w:id="216" w:name="_Toc9317"/>
    </w:p>
    <w:p>
      <w:pPr>
        <w:spacing w:line="400" w:lineRule="exact"/>
        <w:ind w:firstLine="480" w:firstLineChars="200"/>
        <w:rPr>
          <w:rFonts w:hint="default"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default" w:ascii="Times New Roman" w:hAnsi="Times New Roman"/>
          <w:sz w:val="24"/>
        </w:rPr>
        <w:t>基于以上理论，我们可以构建一个从‌对象界定‌到‌理论透视‌再到‌实践分析‌（将在后续章节展开）的清晰框架，旨在超越现象罗列，深入揭示汉语言短视频字幕的内在运作规律与传播逻辑。</w:t>
      </w:r>
      <w:r>
        <w:rPr>
          <w:rFonts w:ascii="Times New Roman" w:hAnsi="Times New Roman"/>
          <w:b/>
          <w:bCs/>
          <w:color w:val="000000"/>
          <w:sz w:val="32"/>
          <w:szCs w:val="32"/>
          <w:shd w:val="clear" w:color="auto" w:fill="FFFFFF"/>
        </w:rPr>
        <w:br w:type="page"/>
      </w:r>
      <w:bookmarkEnd w:id="179"/>
      <w:bookmarkEnd w:id="180"/>
      <w:bookmarkEnd w:id="181"/>
      <w:bookmarkEnd w:id="182"/>
      <w:bookmarkEnd w:id="183"/>
      <w:bookmarkEnd w:id="184"/>
      <w:bookmarkEnd w:id="185"/>
      <w:bookmarkEnd w:id="216"/>
      <w:bookmarkStart w:id="217" w:name="_Toc23869"/>
      <w:bookmarkStart w:id="218" w:name="_Toc21114"/>
      <w:bookmarkStart w:id="219" w:name="_Toc2114"/>
      <w:bookmarkStart w:id="220" w:name="_Toc21966"/>
      <w:bookmarkStart w:id="221" w:name="_Toc11864"/>
      <w:bookmarkStart w:id="222" w:name="_Toc27811"/>
      <w:bookmarkStart w:id="223" w:name="_Toc7093_WPSOffice_Level2"/>
      <w:bookmarkStart w:id="224" w:name="_Toc17490"/>
      <w:bookmarkStart w:id="225" w:name="_Toc15678"/>
      <w:bookmarkStart w:id="226" w:name="_Toc8861"/>
    </w:p>
    <w:p>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227" w:name="_Toc12069"/>
      <w:bookmarkStart w:id="228" w:name="_Toc12561"/>
      <w:bookmarkStart w:id="229" w:name="_Toc1526"/>
      <w:bookmarkStart w:id="230" w:name="_Toc1259"/>
      <w:bookmarkStart w:id="231" w:name="_Toc20505"/>
      <w:r>
        <w:rPr>
          <w:rFonts w:hint="eastAsia" w:ascii="Times New Roman" w:hAnsi="Times New Roman"/>
          <w:b/>
          <w:bCs/>
          <w:color w:val="000000"/>
          <w:sz w:val="32"/>
          <w:szCs w:val="32"/>
          <w:shd w:val="clear" w:color="auto" w:fill="FFFFFF"/>
          <w:lang w:val="en-US" w:eastAsia="zh-CN"/>
        </w:rPr>
        <w:t>三</w:t>
      </w:r>
      <w:r>
        <w:rPr>
          <w:rFonts w:hint="eastAsia" w:ascii="Times New Roman" w:hAnsi="Times New Roman"/>
          <w:b/>
          <w:bCs/>
          <w:color w:val="000000"/>
          <w:sz w:val="32"/>
          <w:szCs w:val="32"/>
          <w:shd w:val="clear" w:color="auto" w:fill="FFFFFF"/>
        </w:rPr>
        <w:t>、汉语言短视频字幕的语言特征分析</w:t>
      </w:r>
      <w:bookmarkEnd w:id="227"/>
      <w:bookmarkEnd w:id="228"/>
      <w:bookmarkEnd w:id="229"/>
      <w:bookmarkEnd w:id="230"/>
      <w:bookmarkEnd w:id="231"/>
    </w:p>
    <w:p>
      <w:pPr>
        <w:spacing w:before="480" w:after="360" w:line="400" w:lineRule="exact"/>
        <w:ind w:firstLine="562" w:firstLineChars="200"/>
        <w:outlineLvl w:val="1"/>
        <w:rPr>
          <w:rFonts w:ascii="Times New Roman" w:hAnsi="Times New Roman"/>
          <w:b/>
          <w:sz w:val="28"/>
          <w:szCs w:val="30"/>
          <w:shd w:val="clear" w:color="auto" w:fill="FFFFFF"/>
        </w:rPr>
      </w:pPr>
      <w:bookmarkStart w:id="232" w:name="_Toc17814"/>
      <w:bookmarkStart w:id="233" w:name="_Toc13833"/>
      <w:bookmarkStart w:id="234" w:name="_Toc17502"/>
      <w:bookmarkStart w:id="235" w:name="_Toc15834"/>
      <w:bookmarkStart w:id="236" w:name="_Toc23672"/>
      <w:r>
        <w:rPr>
          <w:rFonts w:hint="eastAsia" w:ascii="Times New Roman" w:hAnsi="Times New Roman"/>
          <w:b/>
          <w:sz w:val="28"/>
          <w:szCs w:val="30"/>
          <w:shd w:val="clear" w:color="auto" w:fill="FFFFFF"/>
        </w:rPr>
        <w:t>（一）</w:t>
      </w:r>
      <w:bookmarkEnd w:id="217"/>
      <w:bookmarkEnd w:id="218"/>
      <w:bookmarkEnd w:id="219"/>
      <w:bookmarkEnd w:id="220"/>
      <w:bookmarkEnd w:id="221"/>
      <w:bookmarkEnd w:id="222"/>
      <w:bookmarkEnd w:id="223"/>
      <w:r>
        <w:rPr>
          <w:rFonts w:hint="eastAsia" w:ascii="Times New Roman" w:hAnsi="Times New Roman"/>
          <w:b/>
          <w:sz w:val="28"/>
          <w:szCs w:val="30"/>
          <w:shd w:val="clear" w:color="auto" w:fill="FFFFFF"/>
        </w:rPr>
        <w:t>词汇层面的特征</w:t>
      </w:r>
      <w:bookmarkEnd w:id="224"/>
      <w:bookmarkEnd w:id="225"/>
      <w:bookmarkEnd w:id="226"/>
      <w:bookmarkEnd w:id="232"/>
      <w:bookmarkEnd w:id="233"/>
      <w:bookmarkEnd w:id="234"/>
      <w:bookmarkEnd w:id="235"/>
      <w:bookmarkEnd w:id="236"/>
    </w:p>
    <w:p>
      <w:pPr>
        <w:spacing w:line="400" w:lineRule="exact"/>
        <w:ind w:firstLine="480" w:firstLineChars="200"/>
        <w:rPr>
          <w:rFonts w:hint="eastAsia" w:ascii="Times New Roman" w:hAnsi="Times New Roman"/>
          <w:sz w:val="24"/>
        </w:rPr>
      </w:pPr>
      <w:r>
        <w:rPr>
          <w:rFonts w:hint="eastAsia" w:ascii="Times New Roman" w:hAnsi="Times New Roman"/>
          <w:sz w:val="24"/>
        </w:rPr>
        <w:t>在短视频有限的屏幕空间与极短的观看时长限制下，字幕的语言首先在词汇层面发生了显著变异，呈现出高度的经济性、鲜活性与社群性。</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37" w:name="_Toc7093_WPSOffice_Level3"/>
      <w:bookmarkStart w:id="238" w:name="_Toc191"/>
      <w:bookmarkStart w:id="239" w:name="_Toc7714"/>
      <w:bookmarkStart w:id="240" w:name="_Toc13021"/>
      <w:bookmarkStart w:id="241" w:name="_Toc1300"/>
      <w:bookmarkStart w:id="242" w:name="_Toc8067"/>
      <w:bookmarkStart w:id="243" w:name="_Toc16503"/>
      <w:bookmarkStart w:id="244" w:name="_Toc30095"/>
      <w:bookmarkStart w:id="245" w:name="_Toc27707"/>
      <w:bookmarkStart w:id="246" w:name="_Toc17110"/>
      <w:bookmarkStart w:id="247" w:name="_Toc29585"/>
      <w:bookmarkStart w:id="248" w:name="_Toc28828"/>
      <w:bookmarkStart w:id="249" w:name="_Toc27075"/>
      <w:r>
        <w:rPr>
          <w:rFonts w:hint="eastAsia" w:ascii="Times New Roman" w:hAnsi="Times New Roman"/>
          <w:b/>
          <w:bCs/>
          <w:sz w:val="24"/>
          <w:szCs w:val="28"/>
          <w:shd w:val="clear" w:color="auto" w:fill="FFFFFF"/>
        </w:rPr>
        <w:t>1.</w:t>
      </w:r>
      <w:bookmarkEnd w:id="237"/>
      <w:bookmarkEnd w:id="238"/>
      <w:bookmarkEnd w:id="239"/>
      <w:bookmarkEnd w:id="240"/>
      <w:bookmarkEnd w:id="241"/>
      <w:bookmarkEnd w:id="242"/>
      <w:r>
        <w:rPr>
          <w:rFonts w:hint="eastAsia" w:ascii="Times New Roman" w:hAnsi="Times New Roman"/>
          <w:b/>
          <w:bCs/>
          <w:sz w:val="24"/>
          <w:szCs w:val="28"/>
          <w:shd w:val="clear" w:color="auto" w:fill="FFFFFF"/>
        </w:rPr>
        <w:t>高度的简洁性与凝练性</w:t>
      </w:r>
      <w:bookmarkEnd w:id="243"/>
      <w:bookmarkEnd w:id="244"/>
      <w:bookmarkEnd w:id="245"/>
      <w:bookmarkEnd w:id="246"/>
      <w:bookmarkEnd w:id="247"/>
      <w:bookmarkEnd w:id="248"/>
      <w:bookmarkEnd w:id="249"/>
    </w:p>
    <w:p>
      <w:pPr>
        <w:spacing w:line="400" w:lineRule="exact"/>
        <w:ind w:firstLine="480" w:firstLineChars="200"/>
        <w:rPr>
          <w:rFonts w:hint="eastAsia" w:ascii="Times New Roman" w:hAnsi="Times New Roman"/>
          <w:sz w:val="24"/>
        </w:rPr>
      </w:pPr>
      <w:r>
        <w:rPr>
          <w:rFonts w:hint="eastAsia" w:ascii="Times New Roman" w:hAnsi="Times New Roman"/>
          <w:sz w:val="24"/>
        </w:rPr>
        <w:t>字幕通过高频词、短词语和缩略符号实现信息密度最大化。例如，美食视频用“绝了”“好吃到哭”替代冗长描述，知识类视频以“贴标签”简化复杂概念（如“信息茧房”）。符号化表达（如“hhh”代指“哈哈哈”、“thx”代指“谢谢”）和Emoji的广泛使用，形成新型“视觉词汇”，显著提升信息传递效率</w:t>
      </w:r>
      <w:r>
        <w:rPr>
          <w:rFonts w:hint="eastAsia" w:ascii="Times New Roman" w:hAnsi="Times New Roman"/>
          <w:sz w:val="24"/>
          <w:lang w:val="en-US" w:eastAsia="zh-CN"/>
        </w:rPr>
        <w:t>[2]</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50" w:name="_Toc16405"/>
      <w:bookmarkStart w:id="251" w:name="_Toc1108"/>
      <w:bookmarkStart w:id="252" w:name="_Toc11573"/>
      <w:bookmarkStart w:id="253" w:name="_Toc13137"/>
      <w:bookmarkStart w:id="254" w:name="_Toc16887"/>
      <w:bookmarkStart w:id="255" w:name="_Toc28502"/>
      <w:bookmarkStart w:id="256" w:name="_Toc15126"/>
      <w:bookmarkStart w:id="257" w:name="_Toc29471"/>
      <w:bookmarkStart w:id="258" w:name="_Toc7766_WPSOffice_Level1"/>
      <w:bookmarkStart w:id="259" w:name="_Toc10585"/>
      <w:bookmarkStart w:id="260" w:name="_Toc18149"/>
      <w:bookmarkStart w:id="261" w:name="_Toc30950"/>
      <w:bookmarkStart w:id="262" w:name="_Toc22582"/>
      <w:bookmarkStart w:id="263" w:name="_Toc1627"/>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.鲜明的口语化与网络化</w:t>
      </w:r>
      <w:bookmarkEnd w:id="250"/>
      <w:bookmarkEnd w:id="251"/>
      <w:bookmarkEnd w:id="252"/>
      <w:bookmarkEnd w:id="253"/>
      <w:bookmarkEnd w:id="254"/>
      <w:bookmarkEnd w:id="255"/>
      <w:bookmarkEnd w:id="256"/>
    </w:p>
    <w:p>
      <w:pPr>
        <w:spacing w:line="400" w:lineRule="exact"/>
        <w:ind w:firstLine="480" w:firstLineChars="200"/>
        <w:rPr>
          <w:rFonts w:hint="default" w:ascii="Times New Roman" w:hAnsi="Times New Roman"/>
          <w:sz w:val="24"/>
        </w:rPr>
      </w:pPr>
      <w:r>
        <w:rPr>
          <w:rFonts w:hint="eastAsia" w:ascii="Times New Roman" w:hAnsi="Times New Roman"/>
          <w:sz w:val="24"/>
        </w:rPr>
        <w:t>字幕词汇库深度融合日常口语与网络流行语，消解屏幕隔阂。生活化口语（如“咱就是说”“整一个”）增强亲近感，而网络热词（如“栓Q”“YYDS”）的爆发式传播与快速迭代，使其成为流行文化的“第一现场”</w:t>
      </w:r>
      <w:r>
        <w:rPr>
          <w:rFonts w:hint="eastAsia" w:ascii="Times New Roman" w:hAnsi="Times New Roman"/>
          <w:sz w:val="24"/>
          <w:lang w:val="en-US" w:eastAsia="zh-CN"/>
        </w:rPr>
        <w:t>[10]</w:t>
      </w:r>
      <w:r>
        <w:rPr>
          <w:rFonts w:hint="eastAsia" w:ascii="Times New Roman" w:hAnsi="Times New Roman"/>
          <w:sz w:val="24"/>
        </w:rPr>
        <w:t>。此外，词汇被创造性挪用与解构（如将游戏术语“破防”泛化为情绪激动），形成动态演化的开放系统</w:t>
      </w:r>
      <w:r>
        <w:rPr>
          <w:rFonts w:hint="eastAsia" w:ascii="Times New Roman" w:hAnsi="Times New Roman"/>
          <w:sz w:val="24"/>
          <w:lang w:val="en-US" w:eastAsia="zh-CN"/>
        </w:rPr>
        <w:t>[1]</w:t>
      </w:r>
      <w:r>
        <w:rPr>
          <w:rFonts w:hint="default"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64" w:name="_Toc22140"/>
      <w:bookmarkStart w:id="265" w:name="_Toc19135"/>
      <w:bookmarkStart w:id="266" w:name="_Toc6172"/>
      <w:bookmarkStart w:id="267" w:name="_Toc8747"/>
      <w:bookmarkStart w:id="268" w:name="_Toc5637"/>
      <w:bookmarkStart w:id="269" w:name="_Toc514"/>
      <w:bookmarkStart w:id="270" w:name="_Toc27186"/>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.强烈的创新性与趣味性</w:t>
      </w:r>
      <w:bookmarkEnd w:id="264"/>
      <w:bookmarkEnd w:id="265"/>
      <w:bookmarkEnd w:id="266"/>
      <w:bookmarkEnd w:id="267"/>
      <w:bookmarkEnd w:id="268"/>
      <w:bookmarkEnd w:id="269"/>
      <w:bookmarkEnd w:id="270"/>
    </w:p>
    <w:p>
      <w:pPr>
        <w:spacing w:line="400" w:lineRule="exact"/>
        <w:ind w:firstLine="480" w:firstLineChars="200"/>
        <w:rPr>
          <w:rFonts w:hint="default" w:ascii="Times New Roman" w:hAnsi="Times New Roman"/>
          <w:sz w:val="24"/>
        </w:rPr>
      </w:pPr>
      <w:r>
        <w:rPr>
          <w:rFonts w:hint="eastAsia" w:ascii="Times New Roman" w:hAnsi="Times New Roman"/>
          <w:sz w:val="24"/>
        </w:rPr>
        <w:t>字幕展现出强大的造词能力与趣味表达倾向。创作者通过谐音双关（如“砖”家叫兽）、旧词新解（如用“凡尔赛”指代低调炫耀）制造幽默效果，特定垂直领域（如美妆、电竞）还形成圈层“行话”（如“铁皮”指化妆品用完）。这些创新词汇不仅强化内容趣味性，更通过社群内部认同构建排外性</w:t>
      </w:r>
      <w:r>
        <w:rPr>
          <w:rFonts w:hint="default" w:ascii="Times New Roman" w:hAnsi="Times New Roman"/>
          <w:sz w:val="24"/>
        </w:rPr>
        <w:t>。</w:t>
      </w:r>
    </w:p>
    <w:p>
      <w:pPr>
        <w:spacing w:before="480" w:after="120" w:line="400" w:lineRule="exact"/>
        <w:ind w:firstLine="562" w:firstLineChars="200"/>
        <w:outlineLvl w:val="1"/>
        <w:rPr>
          <w:rFonts w:ascii="Times New Roman" w:hAnsi="Times New Roman"/>
          <w:b/>
          <w:sz w:val="28"/>
          <w:szCs w:val="30"/>
          <w:shd w:val="clear" w:color="auto" w:fill="FFFFFF"/>
        </w:rPr>
      </w:pPr>
      <w:bookmarkStart w:id="271" w:name="_Toc11671"/>
      <w:bookmarkStart w:id="272" w:name="_Toc10309"/>
      <w:bookmarkStart w:id="273" w:name="_Toc29939"/>
      <w:bookmarkStart w:id="274" w:name="_Toc4747"/>
      <w:bookmarkStart w:id="275" w:name="_Toc5044"/>
      <w:bookmarkStart w:id="276" w:name="_Toc7488"/>
      <w:bookmarkStart w:id="277" w:name="_Toc10768"/>
      <w:bookmarkStart w:id="278" w:name="_Toc1938"/>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）句法层面的特征</w:t>
      </w:r>
      <w:bookmarkEnd w:id="271"/>
      <w:bookmarkEnd w:id="272"/>
      <w:bookmarkEnd w:id="273"/>
      <w:bookmarkEnd w:id="274"/>
      <w:bookmarkEnd w:id="275"/>
      <w:bookmarkEnd w:id="276"/>
      <w:bookmarkEnd w:id="277"/>
      <w:bookmarkEnd w:id="278"/>
    </w:p>
    <w:p>
      <w:pPr>
        <w:spacing w:line="400" w:lineRule="exact"/>
        <w:ind w:firstLine="480" w:firstLineChars="200"/>
        <w:rPr>
          <w:rFonts w:hint="eastAsia" w:ascii="Times New Roman" w:hAnsi="Times New Roman"/>
          <w:sz w:val="24"/>
        </w:rPr>
      </w:pPr>
      <w:r>
        <w:rPr>
          <w:rFonts w:hint="eastAsia" w:ascii="Times New Roman" w:hAnsi="Times New Roman"/>
          <w:sz w:val="24"/>
        </w:rPr>
        <w:t>在句子结构上，字幕也呈现出适应碎片化接收模式的风格。</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79" w:name="_Toc5160"/>
      <w:bookmarkStart w:id="280" w:name="_Toc9631"/>
      <w:bookmarkStart w:id="281" w:name="_Toc11355"/>
      <w:bookmarkStart w:id="282" w:name="_Toc31405"/>
      <w:bookmarkStart w:id="283" w:name="_Toc12201"/>
      <w:bookmarkStart w:id="284" w:name="_Toc28368"/>
      <w:bookmarkStart w:id="285" w:name="_Toc13191"/>
      <w:r>
        <w:rPr>
          <w:rFonts w:hint="eastAsia" w:ascii="Times New Roman" w:hAnsi="Times New Roman"/>
          <w:b/>
          <w:bCs/>
          <w:sz w:val="24"/>
          <w:szCs w:val="28"/>
          <w:shd w:val="clear" w:color="auto" w:fill="FFFFFF"/>
        </w:rPr>
        <w:t>1.句式的短小化与碎片化</w:t>
      </w:r>
      <w:bookmarkEnd w:id="279"/>
      <w:bookmarkEnd w:id="280"/>
      <w:bookmarkEnd w:id="281"/>
      <w:bookmarkEnd w:id="282"/>
      <w:bookmarkEnd w:id="283"/>
      <w:bookmarkEnd w:id="284"/>
      <w:bookmarkEnd w:id="285"/>
    </w:p>
    <w:p>
      <w:pPr>
        <w:spacing w:line="400" w:lineRule="exact"/>
        <w:ind w:firstLine="480" w:firstLineChars="200"/>
        <w:rPr>
          <w:rFonts w:hint="eastAsia" w:ascii="Times New Roman" w:hAnsi="Times New Roman"/>
          <w:sz w:val="24"/>
        </w:rPr>
      </w:pPr>
      <w:r>
        <w:rPr>
          <w:rFonts w:hint="eastAsia" w:ascii="Times New Roman" w:hAnsi="Times New Roman"/>
          <w:sz w:val="24"/>
        </w:rPr>
        <w:t>字幕普遍采用短句、短语甚至独词句，将复杂长句拆解为信息点明确的短句序列（如“第一，…”“关键点在于…”）。这种结构配合画面切换形成快节奏信息流，降低单次认知负荷，适应碎片化接收模式。</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86" w:name="_Toc7754"/>
      <w:bookmarkStart w:id="287" w:name="_Toc17941"/>
      <w:bookmarkStart w:id="288" w:name="_Toc19675"/>
      <w:bookmarkStart w:id="289" w:name="_Toc21245"/>
      <w:bookmarkStart w:id="290" w:name="_Toc14116"/>
      <w:bookmarkStart w:id="291" w:name="_Toc9531"/>
      <w:bookmarkStart w:id="292" w:name="_Toc22231"/>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ascii="Times New Roman" w:hAnsi="Times New Roman"/>
          <w:b/>
          <w:bCs/>
          <w:sz w:val="24"/>
          <w:szCs w:val="28"/>
          <w:shd w:val="clear" w:color="auto" w:fill="FFFFFF"/>
        </w:rPr>
        <w:t>标点符号的情绪化与功能化使用</w:t>
      </w:r>
      <w:bookmarkEnd w:id="286"/>
      <w:bookmarkEnd w:id="287"/>
      <w:bookmarkEnd w:id="288"/>
      <w:bookmarkEnd w:id="289"/>
      <w:bookmarkEnd w:id="290"/>
      <w:bookmarkEnd w:id="291"/>
      <w:bookmarkEnd w:id="292"/>
    </w:p>
    <w:p>
      <w:pPr>
        <w:spacing w:line="400" w:lineRule="exact"/>
        <w:ind w:firstLine="480" w:firstLineChars="200"/>
        <w:rPr>
          <w:rFonts w:hint="eastAsia" w:ascii="Times New Roman" w:hAnsi="Times New Roman"/>
          <w:sz w:val="24"/>
        </w:rPr>
      </w:pPr>
      <w:r>
        <w:rPr>
          <w:rFonts w:hint="eastAsia" w:ascii="Times New Roman" w:hAnsi="Times New Roman"/>
          <w:sz w:val="24"/>
        </w:rPr>
        <w:t>标点符号突破传统语法规则，承担情绪传达功能。感叹号连用（“！！！！”）强化惊讶或赞赏，省略号叠加（“………”）模拟心理活动或沉默。标点符号的功能化使用，使字幕成为情绪表达的直接载体。</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93" w:name="_Toc31902"/>
      <w:bookmarkStart w:id="294" w:name="_Toc17865"/>
      <w:bookmarkStart w:id="295" w:name="_Toc2937"/>
      <w:bookmarkStart w:id="296" w:name="_Toc4025"/>
      <w:bookmarkStart w:id="297" w:name="_Toc32657"/>
      <w:bookmarkStart w:id="298" w:name="_Toc23219"/>
      <w:bookmarkStart w:id="299" w:name="_Toc7439"/>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.语篇结构的非连续性与画面强依附性</w:t>
      </w:r>
      <w:bookmarkEnd w:id="293"/>
      <w:bookmarkEnd w:id="294"/>
      <w:bookmarkEnd w:id="295"/>
      <w:bookmarkEnd w:id="296"/>
      <w:bookmarkEnd w:id="297"/>
      <w:bookmarkEnd w:id="298"/>
      <w:bookmarkEnd w:id="299"/>
    </w:p>
    <w:p>
      <w:pPr>
        <w:spacing w:line="400" w:lineRule="exact"/>
        <w:ind w:firstLine="480" w:firstLineChars="200"/>
        <w:rPr>
          <w:rFonts w:hint="eastAsia" w:ascii="Times New Roman" w:hAnsi="Times New Roman"/>
          <w:sz w:val="24"/>
        </w:rPr>
      </w:pPr>
      <w:r>
        <w:rPr>
          <w:rFonts w:hint="eastAsia" w:ascii="Times New Roman" w:hAnsi="Times New Roman"/>
          <w:sz w:val="24"/>
        </w:rPr>
        <w:t>传统线性语篇结构被打破，字幕逻辑严重依赖画面、声音和背景音乐的时序发展。文字作为视觉与听觉信息的即时注解、强调或补充，常以跳跃式结构呈现（如上一画面提问、下一画面解答）。这种非连续性需结合多模态语境才能完整理解，凸显字幕的复合文本属性。</w:t>
      </w:r>
    </w:p>
    <w:p>
      <w:pPr>
        <w:spacing w:before="480" w:after="120" w:line="400" w:lineRule="exact"/>
        <w:ind w:firstLine="562" w:firstLineChars="200"/>
        <w:outlineLvl w:val="1"/>
        <w:rPr>
          <w:rFonts w:ascii="Times New Roman" w:hAnsi="Times New Roman"/>
          <w:b/>
          <w:sz w:val="28"/>
          <w:szCs w:val="30"/>
          <w:shd w:val="clear" w:color="auto" w:fill="FFFFFF"/>
        </w:rPr>
      </w:pPr>
      <w:bookmarkStart w:id="300" w:name="_Toc9459"/>
      <w:bookmarkStart w:id="301" w:name="_Toc14024"/>
      <w:bookmarkStart w:id="302" w:name="_Toc21551"/>
      <w:bookmarkStart w:id="303" w:name="_Toc27041"/>
      <w:bookmarkStart w:id="304" w:name="_Toc23036"/>
      <w:bookmarkStart w:id="305" w:name="_Toc21153"/>
      <w:bookmarkStart w:id="306" w:name="_Toc29082"/>
      <w:bookmarkStart w:id="307" w:name="_Toc2273"/>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）语用层面的特征</w:t>
      </w:r>
      <w:bookmarkEnd w:id="300"/>
      <w:bookmarkEnd w:id="301"/>
      <w:bookmarkEnd w:id="302"/>
      <w:bookmarkEnd w:id="303"/>
      <w:bookmarkEnd w:id="304"/>
      <w:bookmarkEnd w:id="305"/>
      <w:bookmarkEnd w:id="306"/>
      <w:bookmarkEnd w:id="307"/>
    </w:p>
    <w:p>
      <w:pPr>
        <w:spacing w:line="400" w:lineRule="exact"/>
        <w:ind w:firstLine="480" w:firstLineChars="200"/>
        <w:rPr>
          <w:rFonts w:hint="eastAsia" w:ascii="Times New Roman" w:hAnsi="Times New Roman"/>
          <w:sz w:val="24"/>
        </w:rPr>
      </w:pPr>
      <w:r>
        <w:rPr>
          <w:rFonts w:hint="eastAsia" w:ascii="Times New Roman" w:hAnsi="Times New Roman"/>
          <w:sz w:val="24"/>
        </w:rPr>
        <w:t>在语言使用上，字幕展现出强烈的实用主义倾向和互动导向。</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08" w:name="_Toc14746"/>
      <w:bookmarkStart w:id="309" w:name="_Toc29388"/>
      <w:bookmarkStart w:id="310" w:name="_Toc6510"/>
      <w:bookmarkStart w:id="311" w:name="_Toc24309"/>
      <w:bookmarkStart w:id="312" w:name="_Toc14432"/>
      <w:bookmarkStart w:id="313" w:name="_Toc2895"/>
      <w:bookmarkStart w:id="314" w:name="_Toc23850"/>
      <w:r>
        <w:rPr>
          <w:rFonts w:hint="eastAsia" w:ascii="Times New Roman" w:hAnsi="Times New Roman"/>
          <w:b/>
          <w:bCs/>
          <w:sz w:val="24"/>
          <w:szCs w:val="28"/>
          <w:shd w:val="clear" w:color="auto" w:fill="FFFFFF"/>
        </w:rPr>
        <w:t>1.鲜明的互动引导性</w:t>
      </w:r>
      <w:bookmarkEnd w:id="308"/>
      <w:bookmarkEnd w:id="309"/>
      <w:bookmarkEnd w:id="310"/>
      <w:bookmarkEnd w:id="311"/>
      <w:bookmarkEnd w:id="312"/>
      <w:bookmarkEnd w:id="313"/>
      <w:bookmarkEnd w:id="314"/>
    </w:p>
    <w:p>
      <w:pPr>
        <w:spacing w:line="400" w:lineRule="exact"/>
        <w:ind w:firstLine="480" w:firstLineChars="200"/>
        <w:rPr>
          <w:rFonts w:hint="eastAsia" w:ascii="Times New Roman" w:hAnsi="Times New Roman"/>
          <w:sz w:val="24"/>
        </w:rPr>
      </w:pPr>
      <w:r>
        <w:rPr>
          <w:rFonts w:hint="eastAsia" w:ascii="Times New Roman" w:hAnsi="Times New Roman"/>
          <w:sz w:val="24"/>
        </w:rPr>
        <w:t>字幕通过祈使句（如“点赞收藏不迷路”）和设问句（如“你觉得哪个更好？评论区告诉我”）直接引导用户行为，将单向观看转化为双向互动。这种指令性语言是字幕的核心语用功能之一</w:t>
      </w:r>
      <w:r>
        <w:rPr>
          <w:rFonts w:hint="eastAsia" w:ascii="Times New Roman" w:hAnsi="Times New Roman"/>
          <w:sz w:val="24"/>
          <w:lang w:val="en-US" w:eastAsia="zh-CN"/>
        </w:rPr>
        <w:t>[8]</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15" w:name="_Toc15083"/>
      <w:bookmarkStart w:id="316" w:name="_Toc10949"/>
      <w:bookmarkStart w:id="317" w:name="_Toc29857"/>
      <w:bookmarkStart w:id="318" w:name="_Toc8210"/>
      <w:bookmarkStart w:id="319" w:name="_Toc4340"/>
      <w:bookmarkStart w:id="320" w:name="_Toc3606"/>
      <w:bookmarkStart w:id="321" w:name="_Toc2444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ascii="Times New Roman" w:hAnsi="Times New Roman"/>
          <w:b/>
          <w:bCs/>
          <w:sz w:val="24"/>
          <w:szCs w:val="28"/>
          <w:shd w:val="clear" w:color="auto" w:fill="FFFFFF"/>
        </w:rPr>
        <w:t>即时的视听适配性</w:t>
      </w:r>
      <w:bookmarkEnd w:id="315"/>
      <w:bookmarkEnd w:id="316"/>
      <w:bookmarkEnd w:id="317"/>
      <w:bookmarkEnd w:id="318"/>
      <w:bookmarkEnd w:id="319"/>
      <w:bookmarkEnd w:id="320"/>
      <w:bookmarkEnd w:id="321"/>
    </w:p>
    <w:p>
      <w:pPr>
        <w:spacing w:line="400" w:lineRule="exact"/>
        <w:ind w:firstLine="480" w:firstLineChars="200"/>
        <w:rPr>
          <w:rFonts w:hint="eastAsia" w:ascii="Times New Roman" w:hAnsi="Times New Roman"/>
          <w:sz w:val="24"/>
        </w:rPr>
      </w:pPr>
      <w:r>
        <w:rPr>
          <w:rFonts w:hint="eastAsia" w:ascii="Times New Roman" w:hAnsi="Times New Roman"/>
          <w:sz w:val="24"/>
        </w:rPr>
        <w:t>字幕的呈现方式（出现、消失、移动、样式）与画面节奏、声音高度同步。关键信息伴随重音或音效弹出，抒情部分采用柔和字体与缓慢动态效果。这种帧级适配使文字完全融入视听流，塑造沉浸式体验。</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22" w:name="_Toc16846"/>
      <w:bookmarkStart w:id="323" w:name="_Toc15035"/>
      <w:bookmarkStart w:id="324" w:name="_Toc20319"/>
      <w:bookmarkStart w:id="325" w:name="_Toc15195"/>
      <w:bookmarkStart w:id="326" w:name="_Toc609"/>
      <w:bookmarkStart w:id="327" w:name="_Toc14068"/>
      <w:bookmarkStart w:id="328" w:name="_Toc18322"/>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.突出的个性化与风格化</w:t>
      </w:r>
      <w:bookmarkEnd w:id="322"/>
      <w:bookmarkEnd w:id="323"/>
      <w:bookmarkEnd w:id="324"/>
      <w:bookmarkEnd w:id="325"/>
      <w:bookmarkEnd w:id="326"/>
      <w:bookmarkEnd w:id="327"/>
      <w:bookmarkEnd w:id="328"/>
    </w:p>
    <w:p>
      <w:pPr>
        <w:spacing w:line="400" w:lineRule="exact"/>
        <w:ind w:firstLine="480" w:firstLineChars="200"/>
        <w:rPr>
          <w:rFonts w:hint="eastAsia" w:ascii="Times New Roman" w:hAnsi="Times New Roman"/>
          <w:sz w:val="24"/>
        </w:rPr>
      </w:pPr>
      <w:r>
        <w:rPr>
          <w:rFonts w:hint="eastAsia" w:ascii="Times New Roman" w:hAnsi="Times New Roman"/>
          <w:sz w:val="24"/>
        </w:rPr>
        <w:t>成功创作者通过字幕构建高度辨识度的“语言人设”。科普类视频采用严肃语气，Vlog使用亲切口吻，吐槽类内容则依赖幽默风格。标志性词汇（如“家人们”）、句式习惯与语气词固化在字幕中，成为用户识别与追随创作者的核心符号。</w:t>
      </w: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eastAsia" w:ascii="Times New Roman" w:hAnsi="Times New Roman"/>
          <w:sz w:val="24"/>
        </w:rPr>
        <w:t>综上所述，汉语言短视频字幕的语言特征是媒介生态与用户需求共同作用的产物：词汇追求简洁、鲜活与创新；句法趋于短小、碎片化，并依赖标点符号情绪化表达；语用则服务于即时互动、多模态适配与个人风格塑造。这些特征相互交织，形成新媒体语境下独特的语言景观，既反映数字时代的传播逻辑，也为汉语的动态演化提供鲜活样本。</w:t>
      </w:r>
      <w:r>
        <w:rPr>
          <w:rFonts w:ascii="Times New Roman" w:hAnsi="Times New Roman"/>
          <w:b/>
          <w:bCs/>
          <w:color w:val="000000"/>
          <w:sz w:val="32"/>
          <w:szCs w:val="32"/>
          <w:shd w:val="clear" w:color="auto" w:fill="FFFFFF"/>
        </w:rPr>
        <w:br w:type="page"/>
      </w:r>
    </w:p>
    <w:p>
      <w:pPr>
        <w:spacing w:line="400" w:lineRule="exact"/>
        <w:ind w:firstLine="643" w:firstLineChars="200"/>
        <w:outlineLvl w:val="0"/>
        <w:rPr>
          <w:rFonts w:ascii="Times New Roman" w:hAnsi="Times New Roman"/>
          <w:b/>
          <w:bCs/>
          <w:color w:val="000000"/>
          <w:sz w:val="32"/>
          <w:szCs w:val="32"/>
          <w:shd w:val="clear" w:color="auto" w:fill="FFFFFF"/>
        </w:rPr>
      </w:pPr>
      <w:bookmarkStart w:id="329" w:name="_Toc21117"/>
      <w:bookmarkStart w:id="330" w:name="_Toc12437"/>
      <w:bookmarkStart w:id="331" w:name="_Toc15374"/>
      <w:r>
        <w:rPr>
          <w:rFonts w:hint="eastAsia" w:ascii="Times New Roman" w:hAnsi="Times New Roman"/>
          <w:b/>
          <w:bCs/>
          <w:color w:val="000000"/>
          <w:sz w:val="32"/>
          <w:szCs w:val="32"/>
          <w:shd w:val="clear" w:color="auto" w:fill="FFFFFF"/>
        </w:rPr>
        <w:t>四、汉语言短视频字幕的表达策略探究</w:t>
      </w:r>
      <w:bookmarkEnd w:id="257"/>
      <w:bookmarkEnd w:id="258"/>
      <w:bookmarkEnd w:id="259"/>
      <w:bookmarkEnd w:id="260"/>
      <w:bookmarkEnd w:id="261"/>
      <w:bookmarkEnd w:id="262"/>
      <w:bookmarkEnd w:id="263"/>
      <w:bookmarkEnd w:id="329"/>
      <w:bookmarkEnd w:id="330"/>
      <w:bookmarkEnd w:id="331"/>
    </w:p>
    <w:p>
      <w:pPr>
        <w:spacing w:before="480" w:after="120" w:line="400" w:lineRule="exact"/>
        <w:ind w:firstLine="562" w:firstLineChars="200"/>
        <w:outlineLvl w:val="1"/>
        <w:rPr>
          <w:rFonts w:ascii="Times New Roman" w:hAnsi="Times New Roman"/>
          <w:b/>
          <w:sz w:val="28"/>
          <w:szCs w:val="30"/>
          <w:shd w:val="clear" w:color="auto" w:fill="FFFFFF"/>
        </w:rPr>
      </w:pPr>
      <w:bookmarkStart w:id="332" w:name="_Toc23535_WPSOffice_Level2"/>
      <w:bookmarkStart w:id="333" w:name="_Toc13181"/>
      <w:bookmarkStart w:id="334" w:name="_Toc28228"/>
      <w:bookmarkStart w:id="335" w:name="_Toc22844"/>
      <w:bookmarkStart w:id="336" w:name="_Toc22371"/>
      <w:bookmarkStart w:id="337" w:name="_Toc387"/>
      <w:bookmarkStart w:id="338" w:name="_Toc25882"/>
      <w:bookmarkStart w:id="339" w:name="_Toc28142"/>
      <w:bookmarkStart w:id="340" w:name="_Toc28662"/>
      <w:bookmarkStart w:id="341" w:name="_Toc27251"/>
      <w:bookmarkStart w:id="342" w:name="_Toc26404"/>
      <w:bookmarkStart w:id="343" w:name="_Toc9167"/>
      <w:bookmarkStart w:id="344" w:name="_Toc25920"/>
      <w:bookmarkStart w:id="345" w:name="_Toc7577"/>
      <w:bookmarkStart w:id="346" w:name="_Toc10942"/>
      <w:r>
        <w:rPr>
          <w:rFonts w:hint="eastAsia" w:ascii="Times New Roman" w:hAnsi="Times New Roman"/>
          <w:b/>
          <w:sz w:val="28"/>
          <w:szCs w:val="30"/>
          <w:shd w:val="clear" w:color="auto" w:fill="FFFFFF"/>
        </w:rPr>
        <w:t>（一）</w:t>
      </w:r>
      <w:bookmarkEnd w:id="332"/>
      <w:bookmarkEnd w:id="333"/>
      <w:bookmarkEnd w:id="334"/>
      <w:bookmarkEnd w:id="335"/>
      <w:bookmarkEnd w:id="336"/>
      <w:bookmarkEnd w:id="337"/>
      <w:bookmarkEnd w:id="338"/>
      <w:r>
        <w:rPr>
          <w:rFonts w:hint="eastAsia" w:ascii="Times New Roman" w:hAnsi="Times New Roman"/>
          <w:b/>
          <w:sz w:val="28"/>
          <w:szCs w:val="30"/>
          <w:shd w:val="clear" w:color="auto" w:fill="FFFFFF"/>
        </w:rPr>
        <w:t>信息传递策略：减负、重组与可视化</w:t>
      </w:r>
      <w:bookmarkEnd w:id="339"/>
      <w:bookmarkEnd w:id="340"/>
      <w:bookmarkEnd w:id="341"/>
      <w:bookmarkEnd w:id="342"/>
      <w:bookmarkEnd w:id="343"/>
      <w:bookmarkEnd w:id="344"/>
      <w:bookmarkEnd w:id="345"/>
      <w:bookmarkEnd w:id="346"/>
    </w:p>
    <w:p>
      <w:pPr>
        <w:spacing w:line="400" w:lineRule="exact"/>
        <w:ind w:firstLine="480" w:firstLineChars="200"/>
        <w:rPr>
          <w:rFonts w:hint="eastAsia" w:ascii="Times New Roman" w:hAnsi="Times New Roman"/>
          <w:sz w:val="24"/>
        </w:rPr>
      </w:pPr>
      <w:r>
        <w:rPr>
          <w:rFonts w:hint="eastAsia" w:ascii="Times New Roman" w:hAnsi="Times New Roman"/>
          <w:sz w:val="24"/>
        </w:rPr>
        <w:t>短视频字幕以降低认知负荷为目标，通过结构优化实现信息高效触达。</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47" w:name="_Toc31055"/>
      <w:bookmarkStart w:id="348" w:name="_Toc27652"/>
      <w:bookmarkStart w:id="349" w:name="_Toc8539"/>
      <w:bookmarkStart w:id="350" w:name="_Toc23535_WPSOffice_Level3"/>
      <w:bookmarkStart w:id="351" w:name="_Toc185"/>
      <w:bookmarkStart w:id="352" w:name="_Toc6652"/>
      <w:bookmarkStart w:id="353" w:name="_Toc8978"/>
      <w:bookmarkStart w:id="354" w:name="_Toc24933"/>
      <w:bookmarkStart w:id="355" w:name="_Toc1038"/>
      <w:bookmarkStart w:id="356" w:name="_Toc6177"/>
      <w:bookmarkStart w:id="357" w:name="_Toc25675"/>
      <w:bookmarkStart w:id="358" w:name="_Toc26964"/>
      <w:bookmarkStart w:id="359" w:name="_Toc17333"/>
      <w:r>
        <w:rPr>
          <w:rFonts w:hint="eastAsia" w:ascii="Times New Roman" w:hAnsi="Times New Roman"/>
          <w:b/>
          <w:bCs/>
          <w:sz w:val="24"/>
          <w:szCs w:val="28"/>
          <w:shd w:val="clear" w:color="auto" w:fill="FFFFFF"/>
        </w:rPr>
        <w:t>1.</w:t>
      </w:r>
      <w:bookmarkEnd w:id="347"/>
      <w:bookmarkEnd w:id="348"/>
      <w:bookmarkEnd w:id="349"/>
      <w:bookmarkEnd w:id="350"/>
      <w:bookmarkEnd w:id="351"/>
      <w:bookmarkEnd w:id="352"/>
      <w:r>
        <w:rPr>
          <w:rFonts w:hint="eastAsia" w:ascii="Times New Roman" w:hAnsi="Times New Roman"/>
          <w:b/>
          <w:bCs/>
          <w:sz w:val="24"/>
          <w:szCs w:val="28"/>
          <w:shd w:val="clear" w:color="auto" w:fill="FFFFFF"/>
        </w:rPr>
        <w:t>提炼压缩，去冗余化</w:t>
      </w:r>
      <w:r>
        <w:rPr>
          <w:rFonts w:hint="default" w:ascii="Times New Roman" w:hAnsi="Times New Roman"/>
          <w:b/>
          <w:bCs/>
          <w:sz w:val="24"/>
          <w:szCs w:val="28"/>
          <w:shd w:val="clear" w:color="auto" w:fill="FFFFFF"/>
        </w:rPr>
        <w:t>‌：</w:t>
      </w:r>
      <w:bookmarkEnd w:id="353"/>
      <w:bookmarkEnd w:id="354"/>
      <w:bookmarkEnd w:id="355"/>
      <w:bookmarkEnd w:id="356"/>
      <w:bookmarkEnd w:id="357"/>
      <w:bookmarkEnd w:id="358"/>
      <w:bookmarkEnd w:id="359"/>
    </w:p>
    <w:p>
      <w:pPr>
        <w:spacing w:line="400" w:lineRule="exact"/>
        <w:ind w:firstLine="480" w:firstLineChars="200"/>
        <w:rPr>
          <w:rFonts w:hint="eastAsia" w:ascii="Times New Roman" w:hAnsi="Times New Roman"/>
          <w:sz w:val="24"/>
        </w:rPr>
      </w:pPr>
      <w:r>
        <w:rPr>
          <w:rFonts w:hint="eastAsia" w:ascii="Times New Roman" w:hAnsi="Times New Roman"/>
          <w:sz w:val="24"/>
        </w:rPr>
        <w:t>创作者通过关键词提取与逻辑浓缩，将复杂内容凝练为精悍文本单元。例如，知识科普类视频常以编号或符号标记核心要点（如“三大要点：1…2…3…”），并通过加粗、变色、动态效果（如弹入、高亮）强制引导注意力。经济现象解释中，字幕直接点题“核心：通货膨胀”，而非展开冗长定义，实现信息的高效触达。</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60" w:name="_Toc23353"/>
      <w:bookmarkStart w:id="361" w:name="_Toc10756"/>
      <w:bookmarkStart w:id="362" w:name="_Toc12526"/>
      <w:bookmarkStart w:id="363" w:name="_Toc17687"/>
      <w:bookmarkStart w:id="364" w:name="_Toc24548"/>
      <w:bookmarkStart w:id="365" w:name="_Toc23744"/>
      <w:bookmarkStart w:id="366" w:name="_Toc11631"/>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.视听互补与图文互证</w:t>
      </w:r>
      <w:r>
        <w:rPr>
          <w:rFonts w:hint="default" w:ascii="Times New Roman" w:hAnsi="Times New Roman"/>
          <w:b/>
          <w:bCs/>
          <w:sz w:val="24"/>
          <w:szCs w:val="28"/>
          <w:shd w:val="clear" w:color="auto" w:fill="FFFFFF"/>
        </w:rPr>
        <w:t>‌‌：</w:t>
      </w:r>
      <w:bookmarkEnd w:id="360"/>
      <w:bookmarkEnd w:id="361"/>
      <w:bookmarkEnd w:id="362"/>
      <w:bookmarkEnd w:id="363"/>
      <w:bookmarkEnd w:id="364"/>
      <w:bookmarkEnd w:id="365"/>
      <w:bookmarkEnd w:id="366"/>
    </w:p>
    <w:p>
      <w:pPr>
        <w:spacing w:line="400" w:lineRule="exact"/>
        <w:ind w:firstLine="480" w:firstLineChars="200"/>
        <w:rPr>
          <w:rFonts w:hint="eastAsia" w:ascii="Times New Roman" w:hAnsi="Times New Roman"/>
          <w:sz w:val="24"/>
        </w:rPr>
      </w:pPr>
      <w:r>
        <w:rPr>
          <w:rFonts w:hint="eastAsia" w:ascii="Times New Roman" w:hAnsi="Times New Roman"/>
          <w:sz w:val="24"/>
        </w:rPr>
        <w:t>字幕与画面、音效构成多模态信息系统，承担信息补足与意义锚定功能。美食制作视频中，字幕同步标注关键食材用量（“食盐：5g”）；新闻报道中，字幕清晰标注时间、地点、人物，将模糊画面转化为可追溯的确定性信息。这种互补性设计降低了单模态信息理解的偏差风险。</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67" w:name="_Toc10831"/>
      <w:bookmarkStart w:id="368" w:name="_Toc25229"/>
      <w:bookmarkStart w:id="369" w:name="_Toc4762"/>
      <w:bookmarkStart w:id="370" w:name="_Toc20534"/>
      <w:bookmarkStart w:id="371" w:name="_Toc15602"/>
      <w:bookmarkStart w:id="372" w:name="_Toc27211"/>
      <w:bookmarkStart w:id="373" w:name="_Toc26447"/>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.视觉化与形象化转换</w:t>
      </w:r>
      <w:r>
        <w:rPr>
          <w:rFonts w:hint="default" w:ascii="Times New Roman" w:hAnsi="Times New Roman"/>
          <w:b/>
          <w:bCs/>
          <w:sz w:val="24"/>
          <w:szCs w:val="28"/>
          <w:shd w:val="clear" w:color="auto" w:fill="FFFFFF"/>
        </w:rPr>
        <w:t>‌：</w:t>
      </w:r>
      <w:bookmarkEnd w:id="367"/>
      <w:bookmarkEnd w:id="368"/>
      <w:bookmarkEnd w:id="369"/>
      <w:bookmarkEnd w:id="370"/>
      <w:bookmarkEnd w:id="371"/>
      <w:bookmarkEnd w:id="372"/>
      <w:bookmarkEnd w:id="373"/>
    </w:p>
    <w:p>
      <w:pPr>
        <w:spacing w:line="400" w:lineRule="exact"/>
        <w:ind w:firstLine="480" w:firstLineChars="200"/>
        <w:rPr>
          <w:rFonts w:hint="eastAsia" w:ascii="Times New Roman" w:hAnsi="Times New Roman"/>
          <w:sz w:val="24"/>
        </w:rPr>
      </w:pPr>
      <w:r>
        <w:rPr>
          <w:rFonts w:hint="eastAsia" w:ascii="Times New Roman" w:hAnsi="Times New Roman"/>
          <w:sz w:val="24"/>
        </w:rPr>
        <w:t>针对抽象概念或数据，字幕通过隐喻、类比及视觉赋码提升理解度。例如，将互联网流量争夺喻为“没有硝烟的战场”，将市场数据转换为“十个足球场”的直观比喻。同时，字幕本身通过字体（如粗体红色警告）、颜色（如粉色温情）、动态效果（如闪烁箭头）传递额外信息，使信息传递从文字阅读升级为视听同步的沉浸式体验。</w:t>
      </w:r>
    </w:p>
    <w:bookmarkEnd w:id="59"/>
    <w:p>
      <w:pPr>
        <w:spacing w:before="480" w:after="120" w:line="400" w:lineRule="exact"/>
        <w:ind w:firstLine="562" w:firstLineChars="200"/>
        <w:outlineLvl w:val="1"/>
        <w:rPr>
          <w:rFonts w:ascii="Times New Roman" w:hAnsi="Times New Roman"/>
          <w:b/>
          <w:sz w:val="28"/>
          <w:szCs w:val="30"/>
          <w:shd w:val="clear" w:color="auto" w:fill="FFFFFF"/>
        </w:rPr>
      </w:pPr>
      <w:bookmarkStart w:id="374" w:name="_Toc19942"/>
      <w:bookmarkStart w:id="375" w:name="_Toc18490"/>
      <w:bookmarkStart w:id="376" w:name="_Toc26022"/>
      <w:bookmarkStart w:id="377" w:name="_Toc5605"/>
      <w:bookmarkStart w:id="378" w:name="_Toc13640"/>
      <w:bookmarkStart w:id="379" w:name="_Toc24743"/>
      <w:bookmarkStart w:id="380" w:name="_Toc2589"/>
      <w:bookmarkStart w:id="381" w:name="_Toc21942"/>
      <w:bookmarkStart w:id="382" w:name="_Toc10028"/>
      <w:bookmarkStart w:id="383" w:name="_Toc791"/>
      <w:bookmarkStart w:id="384" w:name="_Toc13320"/>
      <w:bookmarkStart w:id="385" w:name="_Toc403"/>
      <w:bookmarkStart w:id="386" w:name="_Toc23752"/>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）情感引导策略：共情、设问与拟人化</w:t>
      </w:r>
      <w:bookmarkEnd w:id="374"/>
      <w:bookmarkEnd w:id="375"/>
      <w:bookmarkEnd w:id="376"/>
      <w:bookmarkEnd w:id="377"/>
      <w:bookmarkEnd w:id="378"/>
      <w:bookmarkEnd w:id="379"/>
      <w:bookmarkEnd w:id="380"/>
      <w:bookmarkEnd w:id="381"/>
    </w:p>
    <w:p>
      <w:pPr>
        <w:spacing w:line="400" w:lineRule="exact"/>
        <w:ind w:firstLine="480" w:firstLineChars="200"/>
        <w:rPr>
          <w:rFonts w:hint="eastAsia" w:ascii="Times New Roman" w:hAnsi="Times New Roman"/>
          <w:sz w:val="24"/>
        </w:rPr>
      </w:pPr>
      <w:r>
        <w:rPr>
          <w:rFonts w:hint="eastAsia" w:ascii="Times New Roman" w:hAnsi="Times New Roman"/>
          <w:sz w:val="24"/>
        </w:rPr>
        <w:t>短视频的核心价值在于情感连接，字幕通过语言设计激发观众共鸣，构建互动纽带。</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87" w:name="_Toc14217"/>
      <w:bookmarkStart w:id="388" w:name="_Toc14905"/>
      <w:bookmarkStart w:id="389" w:name="_Toc7428"/>
      <w:bookmarkStart w:id="390" w:name="_Toc5606"/>
      <w:bookmarkStart w:id="391" w:name="_Toc8981"/>
      <w:bookmarkStart w:id="392" w:name="_Toc13485"/>
      <w:bookmarkStart w:id="393" w:name="_Toc29411"/>
      <w:r>
        <w:rPr>
          <w:rFonts w:hint="eastAsia" w:ascii="Times New Roman" w:hAnsi="Times New Roman"/>
          <w:b/>
          <w:bCs/>
          <w:sz w:val="24"/>
          <w:szCs w:val="28"/>
          <w:shd w:val="clear" w:color="auto" w:fill="FFFFFF"/>
        </w:rPr>
        <w:t>1.建立情感通道与激发共情</w:t>
      </w:r>
      <w:r>
        <w:rPr>
          <w:rFonts w:hint="default" w:ascii="Times New Roman" w:hAnsi="Times New Roman"/>
          <w:b/>
          <w:bCs/>
          <w:sz w:val="24"/>
          <w:szCs w:val="28"/>
          <w:shd w:val="clear" w:color="auto" w:fill="FFFFFF"/>
        </w:rPr>
        <w:t>‌：</w:t>
      </w:r>
      <w:bookmarkEnd w:id="387"/>
      <w:bookmarkEnd w:id="388"/>
      <w:bookmarkEnd w:id="389"/>
      <w:bookmarkEnd w:id="390"/>
      <w:bookmarkEnd w:id="391"/>
      <w:bookmarkEnd w:id="392"/>
      <w:bookmarkEnd w:id="393"/>
    </w:p>
    <w:p>
      <w:pPr>
        <w:spacing w:line="400" w:lineRule="exact"/>
        <w:ind w:firstLine="480" w:firstLineChars="200"/>
        <w:rPr>
          <w:rFonts w:hint="eastAsia" w:ascii="Times New Roman" w:hAnsi="Times New Roman"/>
          <w:sz w:val="24"/>
        </w:rPr>
      </w:pPr>
      <w:r>
        <w:rPr>
          <w:rFonts w:hint="eastAsia" w:ascii="Times New Roman" w:hAnsi="Times New Roman"/>
          <w:sz w:val="24"/>
        </w:rPr>
        <w:t>字幕密集调用情感词汇与特定句式，直接唤起观众情绪。例如，使用感叹句（“太震撼了！”）强化正面内容冲击力；通过第一人称叙述（“我有过这种感觉…”）与设问（“你有过这种感觉吗？”）实现情感代入，将个人经历升华为集体共鸣。此类策略在生活Vlog中尤为常见，有效缩短创作者与观众的心理距离。</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94" w:name="_Toc24090"/>
      <w:bookmarkStart w:id="395" w:name="_Toc27454"/>
      <w:bookmarkStart w:id="396" w:name="_Toc13232"/>
      <w:bookmarkStart w:id="397" w:name="_Toc7685"/>
      <w:bookmarkStart w:id="398" w:name="_Toc25981"/>
      <w:bookmarkStart w:id="399" w:name="_Toc20028"/>
      <w:bookmarkStart w:id="400" w:name="_Toc27873"/>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.设置参与语境与互动框架</w:t>
      </w:r>
      <w:r>
        <w:rPr>
          <w:rFonts w:hint="default" w:ascii="Times New Roman" w:hAnsi="Times New Roman"/>
          <w:b/>
          <w:bCs/>
          <w:sz w:val="24"/>
          <w:szCs w:val="28"/>
          <w:shd w:val="clear" w:color="auto" w:fill="FFFFFF"/>
        </w:rPr>
        <w:t>‌‌：</w:t>
      </w:r>
      <w:bookmarkEnd w:id="394"/>
      <w:bookmarkEnd w:id="395"/>
      <w:bookmarkEnd w:id="396"/>
      <w:bookmarkEnd w:id="397"/>
      <w:bookmarkEnd w:id="398"/>
      <w:bookmarkEnd w:id="399"/>
      <w:bookmarkEnd w:id="400"/>
    </w:p>
    <w:p>
      <w:pPr>
        <w:spacing w:line="400" w:lineRule="exact"/>
        <w:ind w:firstLine="480" w:firstLineChars="200"/>
        <w:rPr>
          <w:rFonts w:hint="eastAsia" w:ascii="Times New Roman" w:hAnsi="Times New Roman"/>
          <w:sz w:val="24"/>
        </w:rPr>
      </w:pPr>
      <w:r>
        <w:rPr>
          <w:rFonts w:hint="eastAsia" w:ascii="Times New Roman" w:hAnsi="Times New Roman"/>
          <w:sz w:val="24"/>
        </w:rPr>
        <w:t>字幕通过直接会话指令（如祈使句“一定要看到最后！”）、设问句（“你怎么看？评论区告诉我”）及网络热词（如“家人们”“懂的都懂”），营造准社交互动氛围，将被动观看转化为潜在对话。此外，创造悬念（“结果令人意想不到…”）或设立挑战目标（“挑战全网最快通关”），可激发观众好奇心与竞争心，延长观看时长。</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01" w:name="_Toc24026"/>
      <w:bookmarkStart w:id="402" w:name="_Toc4454"/>
      <w:bookmarkStart w:id="403" w:name="_Toc16560"/>
      <w:bookmarkStart w:id="404" w:name="_Toc3747"/>
      <w:bookmarkStart w:id="405" w:name="_Toc21136"/>
      <w:bookmarkStart w:id="406" w:name="_Toc9121"/>
      <w:bookmarkStart w:id="407" w:name="_Toc10819"/>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.运用幽默与拟人化表达</w:t>
      </w:r>
      <w:r>
        <w:rPr>
          <w:rFonts w:hint="default" w:ascii="Arial" w:hAnsi="Arial" w:eastAsia="Arial" w:cs="Arial"/>
          <w:i w:val="0"/>
          <w:iCs w:val="0"/>
          <w:caps w:val="0"/>
          <w:color w:val="333333"/>
          <w:spacing w:val="0"/>
          <w:sz w:val="24"/>
          <w:szCs w:val="24"/>
          <w:shd w:val="clear" w:fill="FFFFFF"/>
        </w:rPr>
        <w:t>‌</w:t>
      </w:r>
      <w:r>
        <w:rPr>
          <w:rFonts w:hint="default" w:ascii="Times New Roman" w:hAnsi="Times New Roman"/>
          <w:b/>
          <w:bCs/>
          <w:sz w:val="24"/>
          <w:szCs w:val="28"/>
          <w:shd w:val="clear" w:color="auto" w:fill="FFFFFF"/>
        </w:rPr>
        <w:t>‌：</w:t>
      </w:r>
      <w:bookmarkEnd w:id="401"/>
      <w:bookmarkEnd w:id="402"/>
      <w:bookmarkEnd w:id="403"/>
      <w:bookmarkEnd w:id="404"/>
      <w:bookmarkEnd w:id="405"/>
      <w:bookmarkEnd w:id="406"/>
      <w:bookmarkEnd w:id="407"/>
    </w:p>
    <w:p>
      <w:pPr>
        <w:spacing w:line="400" w:lineRule="exact"/>
        <w:ind w:firstLine="480" w:firstLineChars="200"/>
        <w:rPr>
          <w:rFonts w:hint="eastAsia" w:ascii="Times New Roman" w:hAnsi="Times New Roman"/>
          <w:sz w:val="24"/>
        </w:rPr>
      </w:pPr>
      <w:r>
        <w:rPr>
          <w:rFonts w:hint="eastAsia" w:ascii="Times New Roman" w:hAnsi="Times New Roman"/>
          <w:sz w:val="24"/>
        </w:rPr>
        <w:t>在泛娱乐视频中，字幕通过“梗”文化、反差设计与拟人化实现幽默表达。例如，借用网络典故（如“阿伟死了”）引发会心一笑；利用画面与文本的预期违背（如严肃会议画面配字幕“好想下班”）制造喜剧效果；将物品拟人化（如“这台‘打工’十年的洗衣机…”），赋予无生命主体情感角色，降低理解门槛并增强趣味性。</w:t>
      </w:r>
    </w:p>
    <w:p>
      <w:pPr>
        <w:spacing w:before="480" w:after="120" w:line="400" w:lineRule="exact"/>
        <w:ind w:firstLine="562" w:firstLineChars="200"/>
        <w:outlineLvl w:val="1"/>
        <w:rPr>
          <w:rFonts w:ascii="Times New Roman" w:hAnsi="Times New Roman"/>
          <w:b/>
          <w:sz w:val="28"/>
          <w:szCs w:val="30"/>
          <w:shd w:val="clear" w:color="auto" w:fill="FFFFFF"/>
        </w:rPr>
      </w:pPr>
      <w:bookmarkStart w:id="408" w:name="_Toc14758"/>
      <w:bookmarkStart w:id="409" w:name="_Toc20726"/>
      <w:bookmarkStart w:id="410" w:name="_Toc16724"/>
      <w:bookmarkStart w:id="411" w:name="_Toc31658"/>
      <w:bookmarkStart w:id="412" w:name="_Toc20851"/>
      <w:bookmarkStart w:id="413" w:name="_Toc24513"/>
      <w:bookmarkStart w:id="414" w:name="_Toc22499"/>
      <w:bookmarkStart w:id="415" w:name="_Toc20543"/>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）文化语境适配策略：圈层化、流行化与个性化</w:t>
      </w:r>
      <w:bookmarkEnd w:id="408"/>
      <w:bookmarkEnd w:id="409"/>
      <w:bookmarkEnd w:id="410"/>
      <w:bookmarkEnd w:id="411"/>
      <w:bookmarkEnd w:id="412"/>
      <w:bookmarkEnd w:id="413"/>
      <w:bookmarkEnd w:id="414"/>
      <w:bookmarkEnd w:id="415"/>
    </w:p>
    <w:p>
      <w:pPr>
        <w:spacing w:line="400" w:lineRule="exact"/>
        <w:ind w:firstLine="480" w:firstLineChars="200"/>
        <w:rPr>
          <w:rFonts w:hint="eastAsia" w:ascii="Times New Roman" w:hAnsi="Times New Roman"/>
          <w:sz w:val="24"/>
        </w:rPr>
      </w:pPr>
      <w:r>
        <w:rPr>
          <w:rFonts w:hint="eastAsia" w:ascii="Times New Roman" w:hAnsi="Times New Roman"/>
          <w:sz w:val="24"/>
        </w:rPr>
        <w:t>字幕语言需动态适应文化土壤，通过精准适配实现跨圈层传播与身份认同。</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16" w:name="_Toc30343"/>
      <w:bookmarkStart w:id="417" w:name="_Toc2483"/>
      <w:bookmarkStart w:id="418" w:name="_Toc26100"/>
      <w:bookmarkStart w:id="419" w:name="_Toc22529"/>
      <w:bookmarkStart w:id="420" w:name="_Toc3417"/>
      <w:bookmarkStart w:id="421" w:name="_Toc11540"/>
      <w:bookmarkStart w:id="422" w:name="_Toc25430"/>
      <w:r>
        <w:rPr>
          <w:rFonts w:hint="eastAsia" w:ascii="Times New Roman" w:hAnsi="Times New Roman"/>
          <w:b/>
          <w:bCs/>
          <w:sz w:val="24"/>
          <w:szCs w:val="28"/>
          <w:shd w:val="clear" w:color="auto" w:fill="FFFFFF"/>
        </w:rPr>
        <w:t>1.融入与再生产流行文化元素</w:t>
      </w:r>
      <w:r>
        <w:rPr>
          <w:rFonts w:hint="default" w:ascii="Times New Roman" w:hAnsi="Times New Roman"/>
          <w:b/>
          <w:bCs/>
          <w:sz w:val="24"/>
          <w:szCs w:val="28"/>
          <w:shd w:val="clear" w:color="auto" w:fill="FFFFFF"/>
        </w:rPr>
        <w:t>‌</w:t>
      </w:r>
      <w:bookmarkEnd w:id="416"/>
      <w:bookmarkEnd w:id="417"/>
      <w:bookmarkEnd w:id="418"/>
      <w:bookmarkEnd w:id="419"/>
      <w:bookmarkEnd w:id="420"/>
      <w:bookmarkEnd w:id="421"/>
      <w:bookmarkEnd w:id="422"/>
    </w:p>
    <w:p>
      <w:pPr>
        <w:spacing w:line="400" w:lineRule="exact"/>
        <w:ind w:firstLine="480" w:firstLineChars="200"/>
        <w:rPr>
          <w:rFonts w:hint="eastAsia" w:ascii="Times New Roman" w:hAnsi="Times New Roman"/>
          <w:sz w:val="24"/>
        </w:rPr>
      </w:pPr>
      <w:r>
        <w:rPr>
          <w:rFonts w:hint="eastAsia" w:ascii="Times New Roman" w:hAnsi="Times New Roman"/>
          <w:sz w:val="24"/>
        </w:rPr>
        <w:t>创作者快速捕捉社会热点、影视台词与网络热梗，通过直接引用或再创作建立文本关联。例如，化用热播剧台词或年度流行语，将其转化为内容记忆点。此类策略使内容贴近年轻群体，增强代际文化亲密度。</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23" w:name="_Toc20071"/>
      <w:bookmarkStart w:id="424" w:name="_Toc10861"/>
      <w:bookmarkStart w:id="425" w:name="_Toc15969"/>
      <w:bookmarkStart w:id="426" w:name="_Toc7221"/>
      <w:bookmarkStart w:id="427" w:name="_Toc5784"/>
      <w:bookmarkStart w:id="428" w:name="_Toc10332"/>
      <w:bookmarkStart w:id="429" w:name="_Toc3190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.精准适配平台文化与圈层话语</w:t>
      </w:r>
      <w:r>
        <w:rPr>
          <w:rFonts w:hint="default" w:ascii="Times New Roman" w:hAnsi="Times New Roman"/>
          <w:b/>
          <w:bCs/>
          <w:sz w:val="24"/>
          <w:szCs w:val="28"/>
          <w:shd w:val="clear" w:color="auto" w:fill="FFFFFF"/>
        </w:rPr>
        <w:t>‌‌‌</w:t>
      </w:r>
      <w:bookmarkEnd w:id="423"/>
      <w:bookmarkEnd w:id="424"/>
      <w:bookmarkEnd w:id="425"/>
      <w:bookmarkEnd w:id="426"/>
      <w:bookmarkEnd w:id="427"/>
      <w:bookmarkEnd w:id="428"/>
      <w:bookmarkEnd w:id="429"/>
    </w:p>
    <w:p>
      <w:pPr>
        <w:spacing w:line="400" w:lineRule="exact"/>
        <w:ind w:firstLine="480" w:firstLineChars="200"/>
        <w:rPr>
          <w:rFonts w:hint="eastAsia" w:ascii="Times New Roman" w:hAnsi="Times New Roman"/>
          <w:sz w:val="24"/>
        </w:rPr>
      </w:pPr>
      <w:r>
        <w:rPr>
          <w:rFonts w:hint="eastAsia" w:ascii="Times New Roman" w:hAnsi="Times New Roman"/>
          <w:sz w:val="24"/>
        </w:rPr>
        <w:t>不不同平台（如抖音、B站、小红书）及其兴趣社群（如游戏、国风、母婴）形成独特话语体系。字幕需使用圈层专属语汇（如二次元社区的“前方高能”），实现身份认同与文化“入场”</w:t>
      </w:r>
      <w:r>
        <w:rPr>
          <w:rFonts w:hint="eastAsia" w:ascii="Times New Roman" w:hAnsi="Times New Roman"/>
          <w:sz w:val="24"/>
          <w:lang w:val="en-US" w:eastAsia="zh-CN"/>
        </w:rPr>
        <w:t>[6]</w:t>
      </w:r>
      <w:r>
        <w:rPr>
          <w:rFonts w:hint="eastAsia" w:ascii="Times New Roman" w:hAnsi="Times New Roman"/>
          <w:sz w:val="24"/>
        </w:rPr>
        <w:t>。科普类平台则注重术语通俗化，以降低理解门槛。</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30" w:name="_Toc18751"/>
      <w:bookmarkStart w:id="431" w:name="_Toc12873"/>
      <w:bookmarkStart w:id="432" w:name="_Toc5464"/>
      <w:bookmarkStart w:id="433" w:name="_Toc3864"/>
      <w:bookmarkStart w:id="434" w:name="_Toc23936"/>
      <w:bookmarkStart w:id="435" w:name="_Toc4804"/>
      <w:bookmarkStart w:id="436" w:name="_Toc21533"/>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w:t>
      </w:r>
      <w:r>
        <w:rPr>
          <w:rFonts w:hint="default" w:ascii="Times New Roman" w:hAnsi="Times New Roman"/>
          <w:b/>
          <w:bCs/>
          <w:sz w:val="24"/>
          <w:szCs w:val="28"/>
          <w:shd w:val="clear" w:color="auto" w:fill="FFFFFF"/>
        </w:rPr>
        <w:t>打造个性化的语言“人设”与风格‌</w:t>
      </w:r>
      <w:bookmarkEnd w:id="430"/>
      <w:bookmarkEnd w:id="431"/>
      <w:bookmarkEnd w:id="432"/>
      <w:bookmarkEnd w:id="433"/>
      <w:bookmarkEnd w:id="434"/>
      <w:bookmarkEnd w:id="435"/>
      <w:bookmarkEnd w:id="436"/>
    </w:p>
    <w:p>
      <w:pPr>
        <w:spacing w:line="400" w:lineRule="exact"/>
        <w:ind w:firstLine="480" w:firstLineChars="200"/>
        <w:rPr>
          <w:rFonts w:hint="eastAsia" w:ascii="Times New Roman" w:hAnsi="Times New Roman"/>
          <w:sz w:val="24"/>
        </w:rPr>
      </w:pPr>
      <w:r>
        <w:rPr>
          <w:rFonts w:hint="eastAsia" w:ascii="Times New Roman" w:hAnsi="Times New Roman"/>
          <w:sz w:val="24"/>
        </w:rPr>
        <w:t>在内容同质化背景下，独特字幕风格成为创作者品牌识别的核心。例如，古文风格解说现代事物形成“反差萌”，固定口头禅（如“那么今天就这样，我们下期再见啦~”）强化用户记忆。语言的风格化与符号化使用户仅凭字幕即可识别创作者，实现从内容消费到人格认同的跨越</w:t>
      </w:r>
      <w:r>
        <w:rPr>
          <w:rFonts w:hint="eastAsia" w:ascii="Times New Roman" w:hAnsi="Times New Roman"/>
          <w:sz w:val="24"/>
          <w:lang w:val="en-US" w:eastAsia="zh-CN"/>
        </w:rPr>
        <w:t>[4]</w:t>
      </w: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b/>
          <w:bCs/>
          <w:color w:val="000000"/>
          <w:sz w:val="32"/>
          <w:szCs w:val="32"/>
          <w:shd w:val="clear" w:color="auto" w:fill="FFFFFF"/>
        </w:rPr>
      </w:pPr>
      <w:r>
        <w:rPr>
          <w:rFonts w:hint="eastAsia" w:ascii="Times New Roman" w:hAnsi="Times New Roman"/>
          <w:sz w:val="24"/>
        </w:rPr>
        <w:t>汉语言短视频字幕的表达策略是信息解码、心理解码与文化解码的有机整合：信息传递策略通过逻辑简化与多模态融合提升认知效率；情感引导策略通过情绪唤醒与互动设计构建情感纽带；文化语境适配策略通过文化密码运用实现社群融入与身份建构。三重策略协同运作，助力短视频在信息洪流中实现高效触达、深度连接与自我表达</w:t>
      </w:r>
      <w:r>
        <w:rPr>
          <w:rFonts w:hint="eastAsia" w:ascii="Times New Roman" w:hAnsi="Times New Roman"/>
          <w:sz w:val="24"/>
          <w:lang w:val="en-US" w:eastAsia="zh-CN"/>
        </w:rPr>
        <w:t>[12</w:t>
      </w:r>
      <w:bookmarkStart w:id="559" w:name="_GoBack"/>
      <w:bookmarkEnd w:id="559"/>
      <w:r>
        <w:rPr>
          <w:rFonts w:hint="eastAsia" w:ascii="Times New Roman" w:hAnsi="Times New Roman"/>
          <w:sz w:val="24"/>
          <w:lang w:val="en-US" w:eastAsia="zh-CN"/>
        </w:rPr>
        <w:t>]</w:t>
      </w:r>
      <w:r>
        <w:rPr>
          <w:rFonts w:hint="eastAsia" w:ascii="Times New Roman" w:hAnsi="Times New Roman"/>
          <w:sz w:val="24"/>
        </w:rPr>
        <w:t>。</w:t>
      </w:r>
    </w:p>
    <w:p>
      <w:pPr>
        <w:spacing w:line="400" w:lineRule="exact"/>
        <w:ind w:firstLine="643" w:firstLineChars="200"/>
        <w:outlineLvl w:val="0"/>
        <w:rPr>
          <w:rFonts w:ascii="Times New Roman" w:hAnsi="Times New Roman"/>
          <w:b/>
          <w:bCs/>
          <w:color w:val="000000"/>
          <w:sz w:val="32"/>
          <w:szCs w:val="32"/>
          <w:shd w:val="clear" w:color="auto" w:fill="FFFFFF"/>
        </w:rPr>
      </w:pPr>
      <w:bookmarkStart w:id="437" w:name="_Toc13423"/>
      <w:bookmarkStart w:id="438" w:name="_Toc2125"/>
      <w:bookmarkStart w:id="439" w:name="_Toc5043"/>
      <w:bookmarkStart w:id="440" w:name="_Toc17076"/>
      <w:bookmarkStart w:id="441" w:name="_Toc17283"/>
      <w:bookmarkStart w:id="442" w:name="_Toc21674"/>
      <w:bookmarkStart w:id="443" w:name="_Toc31883"/>
      <w:bookmarkStart w:id="444" w:name="_Toc21204"/>
      <w:r>
        <w:rPr>
          <w:rFonts w:hint="eastAsia" w:ascii="Times New Roman" w:hAnsi="Times New Roman"/>
          <w:b/>
          <w:bCs/>
          <w:color w:val="000000"/>
          <w:sz w:val="32"/>
          <w:szCs w:val="32"/>
          <w:shd w:val="clear" w:color="auto" w:fill="FFFFFF"/>
          <w:lang w:val="en-US" w:eastAsia="zh-CN"/>
        </w:rPr>
        <w:t>五</w:t>
      </w:r>
      <w:r>
        <w:rPr>
          <w:rFonts w:hint="eastAsia" w:ascii="Times New Roman" w:hAnsi="Times New Roman"/>
          <w:b/>
          <w:bCs/>
          <w:color w:val="000000"/>
          <w:sz w:val="32"/>
          <w:szCs w:val="32"/>
          <w:shd w:val="clear" w:color="auto" w:fill="FFFFFF"/>
        </w:rPr>
        <w:t>、汉语言短视频字幕的传播效果与优化建议</w:t>
      </w:r>
      <w:bookmarkEnd w:id="437"/>
      <w:bookmarkEnd w:id="438"/>
      <w:bookmarkEnd w:id="439"/>
      <w:bookmarkEnd w:id="440"/>
      <w:bookmarkEnd w:id="441"/>
      <w:bookmarkEnd w:id="442"/>
      <w:bookmarkEnd w:id="443"/>
      <w:bookmarkEnd w:id="444"/>
    </w:p>
    <w:p>
      <w:pPr>
        <w:pStyle w:val="20"/>
        <w:keepNext w:val="0"/>
        <w:keepLines w:val="0"/>
        <w:widowControl/>
        <w:suppressLineNumbers w:val="0"/>
        <w:jc w:val="left"/>
        <w:outlineLvl w:val="1"/>
        <w:rPr>
          <w:rFonts w:hint="eastAsia" w:ascii="Times New Roman" w:hAnsi="Times New Roman"/>
          <w:b/>
          <w:sz w:val="28"/>
          <w:szCs w:val="30"/>
          <w:shd w:val="clear" w:color="auto" w:fill="FFFFFF"/>
        </w:rPr>
      </w:pPr>
      <w:bookmarkStart w:id="445" w:name="_Toc18651"/>
      <w:bookmarkStart w:id="446" w:name="_Toc27357"/>
      <w:bookmarkStart w:id="447" w:name="_Toc6591"/>
      <w:bookmarkStart w:id="448" w:name="_Toc455"/>
      <w:bookmarkStart w:id="449" w:name="_Toc31689"/>
      <w:bookmarkStart w:id="450" w:name="_Toc25712"/>
      <w:bookmarkStart w:id="451" w:name="_Toc21271"/>
      <w:bookmarkStart w:id="452" w:name="_Toc14705"/>
      <w:r>
        <w:rPr>
          <w:rFonts w:hint="eastAsia" w:ascii="Times New Roman" w:hAnsi="Times New Roman"/>
          <w:b/>
          <w:sz w:val="28"/>
          <w:szCs w:val="30"/>
          <w:shd w:val="clear" w:color="auto" w:fill="FFFFFF"/>
        </w:rPr>
        <w:t>（一）</w:t>
      </w:r>
      <w:r>
        <w:rPr>
          <w:rFonts w:hint="default" w:ascii="Times New Roman" w:hAnsi="Times New Roman"/>
          <w:b/>
          <w:sz w:val="28"/>
          <w:szCs w:val="30"/>
          <w:shd w:val="clear" w:color="auto" w:fill="FFFFFF"/>
        </w:rPr>
        <w:t>传播效果的多维审视</w:t>
      </w:r>
      <w:bookmarkEnd w:id="445"/>
      <w:bookmarkEnd w:id="446"/>
      <w:bookmarkEnd w:id="447"/>
      <w:bookmarkEnd w:id="448"/>
      <w:bookmarkEnd w:id="449"/>
      <w:bookmarkEnd w:id="450"/>
      <w:bookmarkEnd w:id="451"/>
      <w:bookmarkEnd w:id="452"/>
    </w:p>
    <w:p>
      <w:pPr>
        <w:spacing w:line="400" w:lineRule="exact"/>
        <w:ind w:firstLine="480" w:firstLineChars="200"/>
        <w:rPr>
          <w:rFonts w:hint="eastAsia" w:ascii="Times New Roman" w:hAnsi="Times New Roman"/>
          <w:sz w:val="24"/>
        </w:rPr>
      </w:pPr>
      <w:r>
        <w:rPr>
          <w:rFonts w:hint="eastAsia" w:ascii="Times New Roman" w:hAnsi="Times New Roman"/>
          <w:sz w:val="24"/>
        </w:rPr>
        <w:t>汉语言短视频字幕的传播效果是其特征与策略在实践中的综合体现，其积极影响主要体现在三方面：</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53" w:name="_Toc26613"/>
      <w:bookmarkStart w:id="454" w:name="_Toc16202"/>
      <w:bookmarkStart w:id="455" w:name="_Toc30407"/>
      <w:bookmarkStart w:id="456" w:name="_Toc18605"/>
      <w:bookmarkStart w:id="457" w:name="_Toc29973"/>
      <w:bookmarkStart w:id="458" w:name="_Toc15103"/>
      <w:bookmarkStart w:id="459" w:name="_Toc17922"/>
      <w:r>
        <w:rPr>
          <w:rFonts w:hint="eastAsia" w:ascii="Times New Roman" w:hAnsi="Times New Roman"/>
          <w:b/>
          <w:bCs/>
          <w:sz w:val="24"/>
          <w:szCs w:val="28"/>
          <w:shd w:val="clear" w:color="auto" w:fill="FFFFFF"/>
        </w:rPr>
        <w:t>1.提升信息获取效率，实现认知强化</w:t>
      </w:r>
      <w:r>
        <w:rPr>
          <w:rFonts w:hint="default" w:ascii="Times New Roman" w:hAnsi="Times New Roman"/>
          <w:b/>
          <w:bCs/>
          <w:sz w:val="24"/>
          <w:szCs w:val="28"/>
          <w:shd w:val="clear" w:color="auto" w:fill="FFFFFF"/>
        </w:rPr>
        <w:t>‌</w:t>
      </w:r>
      <w:bookmarkEnd w:id="453"/>
      <w:bookmarkEnd w:id="454"/>
      <w:bookmarkEnd w:id="455"/>
      <w:bookmarkEnd w:id="456"/>
      <w:bookmarkEnd w:id="457"/>
      <w:bookmarkEnd w:id="458"/>
      <w:bookmarkEnd w:id="459"/>
    </w:p>
    <w:p>
      <w:pPr>
        <w:spacing w:line="400" w:lineRule="exact"/>
        <w:ind w:firstLine="480" w:firstLineChars="200"/>
        <w:rPr>
          <w:rFonts w:hint="eastAsia" w:ascii="Times New Roman" w:hAnsi="Times New Roman"/>
          <w:sz w:val="24"/>
        </w:rPr>
      </w:pPr>
      <w:r>
        <w:rPr>
          <w:rFonts w:ascii="Arial" w:hAnsi="Arial" w:eastAsia="Arial" w:cs="Arial"/>
          <w:i w:val="0"/>
          <w:iCs w:val="0"/>
          <w:caps w:val="0"/>
          <w:color w:val="333333"/>
          <w:spacing w:val="0"/>
          <w:sz w:val="24"/>
          <w:szCs w:val="24"/>
          <w:shd w:val="clear" w:fill="FFFFFF"/>
        </w:rPr>
        <w:t> </w:t>
      </w:r>
      <w:r>
        <w:rPr>
          <w:rFonts w:hint="default" w:ascii="Times New Roman" w:hAnsi="Times New Roman"/>
          <w:sz w:val="24"/>
        </w:rPr>
        <w:t>在快节奏的碎片化阅读环境下，字幕通过其高度凝练的特征，能够快速提取并突出核心信息点，有效降低了受众的信息处理负荷。同时，字幕与画面、声音的多模态互补，实现了“1+1&gt;2”的感官叠加效应，强化了观众对复杂内容的理解与记忆深度</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60" w:name="_Toc5191"/>
      <w:bookmarkStart w:id="461" w:name="_Toc30214"/>
      <w:bookmarkStart w:id="462" w:name="_Toc4936"/>
      <w:bookmarkStart w:id="463" w:name="_Toc22850"/>
      <w:bookmarkStart w:id="464" w:name="_Toc22326"/>
      <w:bookmarkStart w:id="465" w:name="_Toc9048"/>
      <w:bookmarkStart w:id="466" w:name="_Toc2586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.增强情感共鸣与社交互动，建立社群连接</w:t>
      </w:r>
      <w:r>
        <w:rPr>
          <w:rFonts w:hint="default" w:ascii="Times New Roman" w:hAnsi="Times New Roman"/>
          <w:b/>
          <w:bCs/>
          <w:sz w:val="24"/>
          <w:szCs w:val="28"/>
          <w:shd w:val="clear" w:color="auto" w:fill="FFFFFF"/>
        </w:rPr>
        <w:t>‌‌</w:t>
      </w:r>
      <w:bookmarkEnd w:id="460"/>
      <w:bookmarkEnd w:id="461"/>
      <w:bookmarkEnd w:id="462"/>
      <w:bookmarkEnd w:id="463"/>
      <w:bookmarkEnd w:id="464"/>
      <w:bookmarkEnd w:id="465"/>
      <w:bookmarkEnd w:id="466"/>
    </w:p>
    <w:p>
      <w:pPr>
        <w:spacing w:line="400" w:lineRule="exact"/>
        <w:ind w:firstLine="480" w:firstLineChars="200"/>
        <w:rPr>
          <w:rFonts w:hint="eastAsia" w:ascii="Times New Roman" w:hAnsi="Times New Roman"/>
          <w:sz w:val="24"/>
        </w:rPr>
      </w:pPr>
      <w:r>
        <w:rPr>
          <w:rFonts w:hint="default" w:ascii="Times New Roman" w:hAnsi="Times New Roman"/>
          <w:sz w:val="24"/>
        </w:rPr>
        <w:t>字幕通过口语化、拟人化表达及情感关键词调用，迅速激发观众情绪，拉近心理距离。互动引导语（如“评论区告诉我”）将单向观看转化为准社会互动，降低参与门槛。例如，生活类视频通过第一人称叙事与设问句，增强用户代入感与分享欲</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67" w:name="_Toc1741"/>
      <w:bookmarkStart w:id="468" w:name="_Toc21238"/>
      <w:bookmarkStart w:id="469" w:name="_Toc14516"/>
      <w:bookmarkStart w:id="470" w:name="_Toc15207"/>
      <w:bookmarkStart w:id="471" w:name="_Toc2240"/>
      <w:bookmarkStart w:id="472" w:name="_Toc5509"/>
      <w:bookmarkStart w:id="473" w:name="_Toc26636"/>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.塑造创作者品牌，推动风格化创新</w:t>
      </w:r>
      <w:r>
        <w:rPr>
          <w:rFonts w:hint="default" w:ascii="Times New Roman" w:hAnsi="Times New Roman"/>
          <w:b/>
          <w:bCs/>
          <w:sz w:val="24"/>
          <w:szCs w:val="28"/>
          <w:shd w:val="clear" w:color="auto" w:fill="FFFFFF"/>
        </w:rPr>
        <w:t>‌</w:t>
      </w:r>
      <w:bookmarkEnd w:id="467"/>
      <w:bookmarkEnd w:id="468"/>
      <w:bookmarkEnd w:id="469"/>
      <w:bookmarkEnd w:id="470"/>
      <w:bookmarkEnd w:id="471"/>
      <w:bookmarkEnd w:id="472"/>
      <w:bookmarkEnd w:id="473"/>
    </w:p>
    <w:p>
      <w:pPr>
        <w:spacing w:line="400" w:lineRule="exact"/>
        <w:ind w:firstLine="480" w:firstLineChars="200"/>
        <w:rPr>
          <w:rFonts w:hint="eastAsia" w:ascii="Times New Roman" w:hAnsi="Times New Roman"/>
          <w:sz w:val="24"/>
        </w:rPr>
      </w:pPr>
      <w:r>
        <w:rPr>
          <w:rFonts w:hint="default" w:ascii="Times New Roman" w:hAnsi="Times New Roman"/>
          <w:sz w:val="24"/>
        </w:rPr>
        <w:t> 个性化字幕成为创作者人格化IP的核心标识。独特的语言风格、固定句式与价值输出结合，形成高辨识度与用户黏性。例如，古风创作者通过文言句式与典故化用，构建差异化品牌形象</w:t>
      </w:r>
      <w:r>
        <w:rPr>
          <w:rFonts w:hint="eastAsia" w:ascii="Times New Roman" w:hAnsi="Times New Roman"/>
          <w:sz w:val="24"/>
        </w:rPr>
        <w:t>。</w:t>
      </w:r>
    </w:p>
    <w:p>
      <w:pPr>
        <w:spacing w:line="400" w:lineRule="exact"/>
        <w:rPr>
          <w:rFonts w:hint="eastAsia" w:ascii="Times New Roman" w:hAnsi="Times New Roman"/>
          <w:sz w:val="24"/>
        </w:rPr>
      </w:pPr>
    </w:p>
    <w:p>
      <w:pPr>
        <w:pStyle w:val="20"/>
        <w:keepNext w:val="0"/>
        <w:keepLines w:val="0"/>
        <w:widowControl/>
        <w:suppressLineNumbers w:val="0"/>
        <w:jc w:val="left"/>
        <w:outlineLvl w:val="1"/>
        <w:rPr>
          <w:rFonts w:ascii="Times New Roman" w:hAnsi="Times New Roman"/>
          <w:b/>
          <w:sz w:val="28"/>
          <w:szCs w:val="30"/>
          <w:shd w:val="clear" w:color="auto" w:fill="FFFFFF"/>
        </w:rPr>
      </w:pPr>
      <w:bookmarkStart w:id="474" w:name="_Toc26880"/>
      <w:bookmarkStart w:id="475" w:name="_Toc12344"/>
      <w:bookmarkStart w:id="476" w:name="_Toc7174"/>
      <w:bookmarkStart w:id="477" w:name="_Toc2121"/>
      <w:bookmarkStart w:id="478" w:name="_Toc14941"/>
      <w:bookmarkStart w:id="479" w:name="_Toc22235"/>
      <w:bookmarkStart w:id="480" w:name="_Toc22032"/>
      <w:bookmarkStart w:id="481" w:name="_Toc29752"/>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）现存问题与负面效应分析</w:t>
      </w:r>
      <w:bookmarkEnd w:id="474"/>
      <w:bookmarkEnd w:id="475"/>
      <w:bookmarkEnd w:id="476"/>
      <w:bookmarkEnd w:id="477"/>
      <w:bookmarkEnd w:id="478"/>
      <w:bookmarkEnd w:id="479"/>
      <w:bookmarkEnd w:id="480"/>
      <w:bookmarkEnd w:id="481"/>
    </w:p>
    <w:p>
      <w:pPr>
        <w:spacing w:line="400" w:lineRule="exact"/>
        <w:ind w:firstLine="480" w:firstLineChars="200"/>
        <w:rPr>
          <w:rFonts w:hint="eastAsia" w:ascii="Times New Roman" w:hAnsi="Times New Roman"/>
          <w:sz w:val="24"/>
        </w:rPr>
      </w:pPr>
      <w:r>
        <w:rPr>
          <w:rFonts w:hint="eastAsia" w:ascii="Times New Roman" w:hAnsi="Times New Roman"/>
          <w:sz w:val="24"/>
        </w:rPr>
        <w:t>尽管字幕的正面价值突出，但在迅猛发展中，也暴露出一系列亟待关注的问题与潜在负面效应：</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82" w:name="_Toc31277"/>
      <w:bookmarkStart w:id="483" w:name="_Toc7895"/>
      <w:bookmarkStart w:id="484" w:name="_Toc12311"/>
      <w:bookmarkStart w:id="485" w:name="_Toc15838"/>
      <w:bookmarkStart w:id="486" w:name="_Toc10982"/>
      <w:bookmarkStart w:id="487" w:name="_Toc15451"/>
      <w:bookmarkStart w:id="488" w:name="_Toc12185"/>
      <w:r>
        <w:rPr>
          <w:rFonts w:hint="eastAsia" w:ascii="Times New Roman" w:hAnsi="Times New Roman"/>
          <w:b/>
          <w:bCs/>
          <w:sz w:val="24"/>
          <w:szCs w:val="28"/>
          <w:shd w:val="clear" w:color="auto" w:fill="FFFFFF"/>
        </w:rPr>
        <w:t>1.语言失范与低俗化</w:t>
      </w:r>
      <w:r>
        <w:rPr>
          <w:rFonts w:hint="eastAsia" w:ascii="Times New Roman" w:hAnsi="Times New Roman"/>
          <w:b/>
          <w:bCs/>
          <w:sz w:val="24"/>
          <w:szCs w:val="28"/>
          <w:shd w:val="clear" w:color="auto" w:fill="FFFFFF"/>
          <w:lang w:val="en-US" w:eastAsia="zh-CN"/>
        </w:rPr>
        <w:t>倾向</w:t>
      </w:r>
      <w:r>
        <w:rPr>
          <w:rFonts w:hint="default" w:ascii="Times New Roman" w:hAnsi="Times New Roman"/>
          <w:b/>
          <w:bCs/>
          <w:sz w:val="24"/>
          <w:szCs w:val="28"/>
          <w:shd w:val="clear" w:color="auto" w:fill="FFFFFF"/>
        </w:rPr>
        <w:t>‌</w:t>
      </w:r>
      <w:bookmarkEnd w:id="482"/>
      <w:bookmarkEnd w:id="483"/>
      <w:bookmarkEnd w:id="484"/>
      <w:bookmarkEnd w:id="485"/>
      <w:bookmarkEnd w:id="486"/>
      <w:bookmarkEnd w:id="487"/>
      <w:bookmarkEnd w:id="488"/>
    </w:p>
    <w:p>
      <w:pPr>
        <w:spacing w:line="400" w:lineRule="exact"/>
        <w:ind w:firstLine="480" w:firstLineChars="200"/>
        <w:rPr>
          <w:rFonts w:hint="eastAsia" w:ascii="Times New Roman" w:hAnsi="Times New Roman"/>
          <w:sz w:val="24"/>
        </w:rPr>
      </w:pPr>
      <w:r>
        <w:rPr>
          <w:rFonts w:hint="eastAsia" w:ascii="Times New Roman" w:hAnsi="Times New Roman"/>
          <w:sz w:val="24"/>
        </w:rPr>
        <w:t>部分创作者为追求流量，刻意使用粗鄙、低俗网络用语，或滥用谐音字、错别字，破坏汉语规范性。此类内容易向青少年传递不良语言习惯，拉低网络生态质量。</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89" w:name="_Toc26893"/>
      <w:bookmarkStart w:id="490" w:name="_Toc17257"/>
      <w:bookmarkStart w:id="491" w:name="_Toc18264"/>
      <w:bookmarkStart w:id="492" w:name="_Toc5998"/>
      <w:bookmarkStart w:id="493" w:name="_Toc25667"/>
      <w:bookmarkStart w:id="494" w:name="_Toc24525"/>
      <w:bookmarkStart w:id="495" w:name="_Toc16058"/>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.信息失真与误导风险</w:t>
      </w:r>
      <w:r>
        <w:rPr>
          <w:rFonts w:hint="default" w:ascii="Times New Roman" w:hAnsi="Times New Roman"/>
          <w:b/>
          <w:bCs/>
          <w:sz w:val="24"/>
          <w:szCs w:val="28"/>
          <w:shd w:val="clear" w:color="auto" w:fill="FFFFFF"/>
        </w:rPr>
        <w:t>‌‌</w:t>
      </w:r>
      <w:bookmarkEnd w:id="489"/>
      <w:bookmarkEnd w:id="490"/>
      <w:bookmarkEnd w:id="491"/>
      <w:bookmarkEnd w:id="492"/>
      <w:bookmarkEnd w:id="493"/>
      <w:bookmarkEnd w:id="494"/>
      <w:bookmarkEnd w:id="495"/>
    </w:p>
    <w:p>
      <w:pPr>
        <w:spacing w:line="400" w:lineRule="exact"/>
        <w:ind w:firstLine="480" w:firstLineChars="200"/>
        <w:rPr>
          <w:rFonts w:hint="eastAsia" w:ascii="Times New Roman" w:hAnsi="Times New Roman"/>
          <w:sz w:val="24"/>
        </w:rPr>
      </w:pPr>
      <w:r>
        <w:rPr>
          <w:rFonts w:hint="eastAsia" w:ascii="Times New Roman" w:hAnsi="Times New Roman"/>
          <w:sz w:val="24"/>
        </w:rPr>
        <w:t>为制造“爆点”，部分字幕存在断章取义、夸大事实甚至扭曲真相的现象。例如，新闻类视频使用耸动标题或片面截取信息，易引发误解与谣言传播，威胁信息真实性</w:t>
      </w:r>
      <w:r>
        <w:rPr>
          <w:rFonts w:hint="eastAsia" w:ascii="Times New Roman" w:hAnsi="Times New Roman"/>
          <w:sz w:val="24"/>
          <w:lang w:val="en-US" w:eastAsia="zh-CN"/>
        </w:rPr>
        <w:t>[5]</w:t>
      </w:r>
      <w:r>
        <w:rPr>
          <w:rFonts w:hint="eastAsia" w:ascii="Times New Roman" w:hAnsi="Times New Roman"/>
          <w:sz w:val="24"/>
        </w:rPr>
        <w:t>。</w:t>
      </w:r>
    </w:p>
    <w:p>
      <w:pPr>
        <w:spacing w:before="480" w:after="120" w:line="400" w:lineRule="exact"/>
        <w:ind w:firstLine="562" w:firstLineChars="200"/>
        <w:outlineLvl w:val="1"/>
        <w:rPr>
          <w:rFonts w:ascii="Times New Roman" w:hAnsi="Times New Roman"/>
          <w:b/>
          <w:sz w:val="28"/>
          <w:szCs w:val="30"/>
          <w:shd w:val="clear" w:color="auto" w:fill="FFFFFF"/>
        </w:rPr>
      </w:pPr>
      <w:bookmarkStart w:id="496" w:name="_Toc1536"/>
      <w:bookmarkStart w:id="497" w:name="_Toc11210"/>
      <w:bookmarkStart w:id="498" w:name="_Toc25474"/>
      <w:bookmarkStart w:id="499" w:name="_Toc26794"/>
      <w:bookmarkStart w:id="500" w:name="_Toc17706"/>
      <w:bookmarkStart w:id="501" w:name="_Toc3177"/>
      <w:bookmarkStart w:id="502" w:name="_Toc16686"/>
      <w:bookmarkStart w:id="503" w:name="_Toc2731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）优化建议与未来发展路径</w:t>
      </w:r>
      <w:bookmarkEnd w:id="496"/>
      <w:bookmarkEnd w:id="497"/>
      <w:bookmarkEnd w:id="498"/>
      <w:bookmarkEnd w:id="499"/>
      <w:bookmarkEnd w:id="500"/>
      <w:bookmarkEnd w:id="501"/>
      <w:bookmarkEnd w:id="502"/>
      <w:bookmarkEnd w:id="503"/>
    </w:p>
    <w:p>
      <w:pPr>
        <w:spacing w:line="400" w:lineRule="exact"/>
        <w:ind w:firstLine="480" w:firstLineChars="200"/>
        <w:rPr>
          <w:rFonts w:hint="eastAsia" w:ascii="Times New Roman" w:hAnsi="Times New Roman"/>
          <w:sz w:val="24"/>
        </w:rPr>
      </w:pPr>
      <w:r>
        <w:rPr>
          <w:rFonts w:hint="eastAsia" w:ascii="Times New Roman" w:hAnsi="Times New Roman"/>
          <w:sz w:val="24"/>
        </w:rPr>
        <w:t>针对以上问题，为促进汉语言短视频字幕的健康、可持续发展，提出以下优化建议：</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04" w:name="_Toc8097"/>
      <w:bookmarkStart w:id="505" w:name="_Toc8583"/>
      <w:bookmarkStart w:id="506" w:name="_Toc5885"/>
      <w:bookmarkStart w:id="507" w:name="_Toc14583"/>
      <w:bookmarkStart w:id="508" w:name="_Toc15140"/>
      <w:bookmarkStart w:id="509" w:name="_Toc1393"/>
      <w:bookmarkStart w:id="510" w:name="_Toc17170"/>
      <w:r>
        <w:rPr>
          <w:rFonts w:hint="eastAsia" w:ascii="Times New Roman" w:hAnsi="Times New Roman"/>
          <w:b/>
          <w:bCs/>
          <w:sz w:val="24"/>
          <w:szCs w:val="28"/>
          <w:shd w:val="clear" w:color="auto" w:fill="FFFFFF"/>
        </w:rPr>
        <w:t>1.面向内容创作者</w:t>
      </w:r>
      <w:r>
        <w:rPr>
          <w:rFonts w:hint="default" w:ascii="Times New Roman" w:hAnsi="Times New Roman"/>
          <w:b/>
          <w:bCs/>
          <w:sz w:val="24"/>
          <w:szCs w:val="28"/>
          <w:shd w:val="clear" w:color="auto" w:fill="FFFFFF"/>
        </w:rPr>
        <w:t>‌</w:t>
      </w:r>
      <w:bookmarkEnd w:id="504"/>
      <w:bookmarkEnd w:id="505"/>
      <w:bookmarkEnd w:id="506"/>
      <w:bookmarkEnd w:id="507"/>
      <w:bookmarkEnd w:id="508"/>
      <w:bookmarkEnd w:id="509"/>
      <w:bookmarkEnd w:id="510"/>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坚守语言规范底线，追求创意与深度的统一：创作者应尊重汉语规范性，避免低俗化表达，同时结合内容特色发展个性化语言风格，提升字幕的思想性与文化内涵。</w:t>
      </w:r>
    </w:p>
    <w:p>
      <w:pPr>
        <w:spacing w:line="400" w:lineRule="exact"/>
        <w:ind w:firstLine="480" w:firstLineChars="200"/>
        <w:rPr>
          <w:rFonts w:hint="eastAsia" w:ascii="Times New Roman" w:hAnsi="Times New Roman"/>
          <w:sz w:val="24"/>
        </w:rPr>
      </w:pPr>
      <w:r>
        <w:rPr>
          <w:rFonts w:hint="default" w:ascii="Times New Roman" w:hAnsi="Times New Roman"/>
          <w:sz w:val="24"/>
        </w:rPr>
        <w:t>‌强化社会责任与信息核实意识：在新闻、科普等领域，创作者需对字幕真实性负责，避免为博眼球制造信息失真，传播积极价值观。</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11" w:name="_Toc32275"/>
      <w:bookmarkStart w:id="512" w:name="_Toc5387"/>
      <w:bookmarkStart w:id="513" w:name="_Toc31078"/>
      <w:bookmarkStart w:id="514" w:name="_Toc22803"/>
      <w:bookmarkStart w:id="515" w:name="_Toc23761"/>
      <w:bookmarkStart w:id="516" w:name="_Toc8794"/>
      <w:bookmarkStart w:id="517" w:name="_Toc11197"/>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.面向平台方</w:t>
      </w:r>
      <w:r>
        <w:rPr>
          <w:rFonts w:hint="default" w:ascii="Times New Roman" w:hAnsi="Times New Roman"/>
          <w:b/>
          <w:bCs/>
          <w:sz w:val="24"/>
          <w:szCs w:val="28"/>
          <w:shd w:val="clear" w:color="auto" w:fill="FFFFFF"/>
        </w:rPr>
        <w:t>‌‌‌</w:t>
      </w:r>
      <w:bookmarkEnd w:id="511"/>
      <w:bookmarkEnd w:id="512"/>
      <w:bookmarkEnd w:id="513"/>
      <w:bookmarkEnd w:id="514"/>
      <w:bookmarkEnd w:id="515"/>
      <w:bookmarkEnd w:id="516"/>
      <w:bookmarkEnd w:id="517"/>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完善智能辅助与激励机制：利用AI技术开发字幕生成、校对工具（如错别字检测、可读性评分），并提供流量扶持或奖项，鼓励优质字幕创作。</w:t>
      </w:r>
    </w:p>
    <w:p>
      <w:pPr>
        <w:spacing w:line="400" w:lineRule="exact"/>
        <w:ind w:firstLine="480" w:firstLineChars="200"/>
        <w:rPr>
          <w:rFonts w:hint="eastAsia" w:ascii="Times New Roman" w:hAnsi="Times New Roman"/>
          <w:sz w:val="24"/>
        </w:rPr>
      </w:pPr>
      <w:r>
        <w:rPr>
          <w:rFonts w:hint="default" w:ascii="Times New Roman" w:hAnsi="Times New Roman"/>
          <w:sz w:val="24"/>
        </w:rPr>
        <w:t>‌提升平台设计包容性，完善无障碍功能：增加字幕自定义选项（字体、颜色、滚动速度），推广免费自动语音识别（ASR）服务，保障信息获取公平性。</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18" w:name="_Toc8819"/>
      <w:bookmarkStart w:id="519" w:name="_Toc20635"/>
      <w:bookmarkStart w:id="520" w:name="_Toc16843"/>
      <w:bookmarkStart w:id="521" w:name="_Toc28712"/>
      <w:bookmarkStart w:id="522" w:name="_Toc27006"/>
      <w:bookmarkStart w:id="523" w:name="_Toc27176"/>
      <w:bookmarkStart w:id="524" w:name="_Toc18556"/>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.面向学术界与教育界</w:t>
      </w:r>
      <w:bookmarkEnd w:id="518"/>
      <w:bookmarkEnd w:id="519"/>
      <w:bookmarkEnd w:id="520"/>
      <w:bookmarkEnd w:id="521"/>
      <w:bookmarkEnd w:id="522"/>
      <w:bookmarkEnd w:id="523"/>
      <w:r>
        <w:rPr>
          <w:rFonts w:hint="default" w:ascii="Times New Roman" w:hAnsi="Times New Roman"/>
          <w:b/>
          <w:bCs/>
          <w:sz w:val="24"/>
          <w:szCs w:val="28"/>
          <w:shd w:val="clear" w:color="auto" w:fill="FFFFFF"/>
        </w:rPr>
        <w:t>‌‌‌</w:t>
      </w:r>
      <w:bookmarkEnd w:id="524"/>
    </w:p>
    <w:p>
      <w:pPr>
        <w:spacing w:line="400" w:lineRule="exact"/>
        <w:ind w:firstLine="480" w:firstLineChars="200"/>
        <w:rPr>
          <w:rFonts w:hint="eastAsia" w:ascii="Times New Roman" w:hAnsi="Times New Roman"/>
          <w:sz w:val="24"/>
        </w:rPr>
      </w:pPr>
      <w:r>
        <w:rPr>
          <w:rFonts w:hint="eastAsia" w:ascii="Times New Roman" w:hAnsi="Times New Roman"/>
          <w:sz w:val="24"/>
        </w:rPr>
        <w:t>加强新媒体语言研究</w:t>
      </w:r>
      <w:r>
        <w:rPr>
          <w:rFonts w:hint="default" w:ascii="Times New Roman" w:hAnsi="Times New Roman"/>
          <w:sz w:val="24"/>
        </w:rPr>
        <w:t>：学者需持续研究短视频字幕的语言现象与社会影响，为规范发展提供理论支持。</w:t>
      </w:r>
    </w:p>
    <w:p>
      <w:pPr>
        <w:spacing w:line="400" w:lineRule="exact"/>
        <w:ind w:firstLine="480" w:firstLineChars="200"/>
        <w:rPr>
          <w:rFonts w:hint="eastAsia" w:ascii="Times New Roman" w:hAnsi="Times New Roman"/>
          <w:sz w:val="24"/>
        </w:rPr>
      </w:pPr>
      <w:r>
        <w:rPr>
          <w:rFonts w:hint="default" w:ascii="Times New Roman" w:hAnsi="Times New Roman"/>
          <w:sz w:val="24"/>
        </w:rPr>
        <w:t>引入媒介素养教育‌：在中小学及大学课程中增加新媒体语言辨析内容，培养年轻一代的批判性思维与语言审美能力。</w:t>
      </w:r>
    </w:p>
    <w:p>
      <w:pPr>
        <w:spacing w:line="400" w:lineRule="exact"/>
        <w:ind w:firstLine="480" w:firstLineChars="200"/>
        <w:rPr>
          <w:rFonts w:hint="eastAsia" w:ascii="Times New Roman" w:hAnsi="Times New Roman"/>
          <w:sz w:val="24"/>
        </w:rPr>
      </w:pPr>
    </w:p>
    <w:p>
      <w:pPr>
        <w:spacing w:before="240" w:after="120" w:line="400" w:lineRule="exact"/>
        <w:ind w:firstLine="482" w:firstLineChars="200"/>
        <w:outlineLvl w:val="2"/>
        <w:rPr>
          <w:rFonts w:hint="eastAsia" w:ascii="Times New Roman" w:hAnsi="Times New Roman"/>
          <w:b/>
          <w:bCs/>
          <w:sz w:val="24"/>
          <w:szCs w:val="28"/>
          <w:shd w:val="clear" w:color="auto" w:fill="FFFFFF"/>
        </w:rPr>
      </w:pPr>
      <w:bookmarkStart w:id="525" w:name="_Toc25609"/>
      <w:bookmarkStart w:id="526" w:name="_Toc3974"/>
      <w:bookmarkStart w:id="527" w:name="_Toc12906"/>
      <w:bookmarkStart w:id="528" w:name="_Toc20233"/>
      <w:bookmarkStart w:id="529" w:name="_Toc6128"/>
      <w:bookmarkStart w:id="530" w:name="_Toc23775"/>
      <w:bookmarkStart w:id="531" w:name="_Toc10794"/>
      <w:r>
        <w:rPr>
          <w:rFonts w:hint="eastAsia" w:ascii="Times New Roman" w:hAnsi="Times New Roman"/>
          <w:b/>
          <w:bCs/>
          <w:sz w:val="24"/>
          <w:szCs w:val="28"/>
          <w:shd w:val="clear" w:color="auto" w:fill="FFFFFF"/>
          <w:lang w:val="en-US" w:eastAsia="zh-CN"/>
        </w:rPr>
        <w:t>4</w:t>
      </w:r>
      <w:r>
        <w:rPr>
          <w:rFonts w:hint="eastAsia" w:ascii="Times New Roman" w:hAnsi="Times New Roman"/>
          <w:b/>
          <w:bCs/>
          <w:sz w:val="24"/>
          <w:szCs w:val="28"/>
          <w:shd w:val="clear" w:color="auto" w:fill="FFFFFF"/>
        </w:rPr>
        <w:t>.面向社会监管与引导层面</w:t>
      </w:r>
      <w:r>
        <w:rPr>
          <w:rFonts w:hint="default" w:ascii="Times New Roman" w:hAnsi="Times New Roman"/>
          <w:b/>
          <w:bCs/>
          <w:sz w:val="24"/>
          <w:szCs w:val="28"/>
          <w:shd w:val="clear" w:color="auto" w:fill="FFFFFF"/>
        </w:rPr>
        <w:t>‌</w:t>
      </w:r>
      <w:bookmarkEnd w:id="525"/>
      <w:bookmarkEnd w:id="526"/>
      <w:bookmarkEnd w:id="527"/>
      <w:bookmarkEnd w:id="528"/>
      <w:bookmarkEnd w:id="529"/>
      <w:bookmarkEnd w:id="530"/>
      <w:bookmarkEnd w:id="531"/>
    </w:p>
    <w:p>
      <w:pPr>
        <w:spacing w:line="400" w:lineRule="exact"/>
        <w:ind w:firstLine="480" w:firstLineChars="200"/>
        <w:rPr>
          <w:rFonts w:hint="eastAsia" w:ascii="Times New Roman" w:hAnsi="Times New Roman"/>
          <w:sz w:val="24"/>
        </w:rPr>
      </w:pPr>
      <w:r>
        <w:rPr>
          <w:rFonts w:hint="eastAsia" w:ascii="Times New Roman" w:hAnsi="Times New Roman"/>
          <w:sz w:val="24"/>
        </w:rPr>
        <w:t>建立行业内容标准‌：行业协会联合平台与头部创作者，发布短视频字幕质量倡议或标准，通过行业自律营造规范有序的语言环境，传承汉语文化底蕴。</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eastAsia" w:ascii="Times New Roman" w:hAnsi="Times New Roman"/>
          <w:sz w:val="24"/>
        </w:rPr>
        <w:t>综上所述，汉语言短视频字幕作为数字时代的语言创新，其传播效果兼具积极意义与潜在风险。唯有创作者、平台、学界与社会多方协同，在鼓励创新与规范引导间寻求平衡，才能最大化发挥字幕在信息传播、文化传承与社会连接中的价值，推动汉语言健康繁荣发展。</w:t>
      </w:r>
      <w:r>
        <w:rPr>
          <w:rFonts w:ascii="Times New Roman" w:hAnsi="Times New Roman"/>
          <w:b/>
          <w:bCs/>
          <w:color w:val="000000"/>
          <w:sz w:val="32"/>
          <w:szCs w:val="32"/>
          <w:shd w:val="clear" w:color="auto" w:fill="FFFFFF"/>
        </w:rPr>
        <w:br w:type="page"/>
      </w:r>
    </w:p>
    <w:p>
      <w:pPr>
        <w:spacing w:line="400" w:lineRule="exact"/>
        <w:ind w:firstLine="643" w:firstLineChars="200"/>
        <w:rPr>
          <w:rFonts w:ascii="Times New Roman" w:hAnsi="Times New Roman"/>
          <w:b/>
          <w:bCs/>
          <w:color w:val="000000"/>
          <w:sz w:val="32"/>
          <w:szCs w:val="32"/>
          <w:shd w:val="clear" w:color="auto" w:fill="FFFFFF"/>
        </w:rPr>
      </w:pPr>
    </w:p>
    <w:p>
      <w:pPr>
        <w:spacing w:line="400" w:lineRule="exact"/>
        <w:ind w:firstLine="643" w:firstLineChars="200"/>
        <w:outlineLvl w:val="0"/>
        <w:rPr>
          <w:rFonts w:ascii="Times New Roman" w:hAnsi="Times New Roman"/>
          <w:b/>
          <w:bCs/>
          <w:color w:val="000000"/>
          <w:sz w:val="32"/>
          <w:szCs w:val="32"/>
          <w:shd w:val="clear" w:color="auto" w:fill="FFFFFF"/>
        </w:rPr>
      </w:pPr>
      <w:bookmarkStart w:id="532" w:name="_Toc8740"/>
      <w:bookmarkStart w:id="533" w:name="_Toc6579"/>
      <w:bookmarkStart w:id="534" w:name="_Toc25172"/>
      <w:bookmarkStart w:id="535" w:name="_Toc25753"/>
      <w:bookmarkStart w:id="536" w:name="_Toc12444"/>
      <w:bookmarkStart w:id="537" w:name="_Toc8274"/>
      <w:bookmarkStart w:id="538" w:name="_Toc25671"/>
      <w:bookmarkStart w:id="539" w:name="_Toc26828"/>
      <w:r>
        <w:rPr>
          <w:rFonts w:hint="eastAsia" w:ascii="Times New Roman" w:hAnsi="Times New Roman"/>
          <w:b/>
          <w:bCs/>
          <w:color w:val="000000"/>
          <w:sz w:val="32"/>
          <w:szCs w:val="32"/>
          <w:shd w:val="clear" w:color="auto" w:fill="FFFFFF"/>
          <w:lang w:val="en-US" w:eastAsia="zh-CN"/>
        </w:rPr>
        <w:t>六</w:t>
      </w:r>
      <w:r>
        <w:rPr>
          <w:rFonts w:hint="eastAsia" w:ascii="Times New Roman" w:hAnsi="Times New Roman"/>
          <w:b/>
          <w:bCs/>
          <w:color w:val="000000"/>
          <w:sz w:val="32"/>
          <w:szCs w:val="32"/>
          <w:shd w:val="clear" w:color="auto" w:fill="FFFFFF"/>
        </w:rPr>
        <w:t>、结论</w:t>
      </w:r>
      <w:bookmarkEnd w:id="382"/>
      <w:bookmarkEnd w:id="383"/>
      <w:bookmarkEnd w:id="384"/>
      <w:bookmarkEnd w:id="385"/>
      <w:bookmarkEnd w:id="386"/>
      <w:bookmarkEnd w:id="532"/>
      <w:bookmarkEnd w:id="533"/>
      <w:bookmarkEnd w:id="534"/>
      <w:bookmarkEnd w:id="535"/>
      <w:bookmarkEnd w:id="536"/>
      <w:bookmarkEnd w:id="537"/>
      <w:bookmarkEnd w:id="538"/>
      <w:bookmarkEnd w:id="539"/>
    </w:p>
    <w:p>
      <w:pPr>
        <w:spacing w:line="400" w:lineRule="exact"/>
        <w:ind w:firstLine="480" w:firstLineChars="200"/>
        <w:rPr>
          <w:rFonts w:ascii="Times New Roman" w:hAnsi="Times New Roman"/>
          <w:sz w:val="24"/>
        </w:rPr>
      </w:pPr>
      <w:bookmarkStart w:id="540" w:name="_Toc13397"/>
      <w:bookmarkStart w:id="541" w:name="_Toc28408"/>
      <w:bookmarkStart w:id="542" w:name="_Toc22663"/>
      <w:bookmarkStart w:id="543" w:name="_Toc3407"/>
      <w:bookmarkStart w:id="544" w:name="_Toc7312"/>
      <w:bookmarkStart w:id="545" w:name="_Toc26992"/>
      <w:r>
        <w:rPr>
          <w:rFonts w:hint="default" w:ascii="Times New Roman" w:hAnsi="Times New Roman"/>
          <w:sz w:val="24"/>
        </w:rPr>
        <w:t>本文聚焦于“汉语言短视频字幕的语言特征与表达策略研究”。研究表明，汉语言短视频字幕呈现出鲜明的适应性与创造性。在语言特征上，其词汇力求简洁、口语化与创新（如“yyds”“破防”等），句法结构短小、碎片化，语用层面则突出互动引导和个性化风格，构建了独特的新媒体语言景观。</w:t>
      </w:r>
    </w:p>
    <w:p>
      <w:pPr>
        <w:spacing w:line="400" w:lineRule="exact"/>
        <w:ind w:firstLine="480" w:firstLineChars="200"/>
        <w:rPr>
          <w:rFonts w:hint="default" w:ascii="Times New Roman" w:hAnsi="Times New Roman"/>
          <w:sz w:val="24"/>
        </w:rPr>
      </w:pPr>
      <w:r>
        <w:rPr>
          <w:rFonts w:hint="default" w:ascii="Times New Roman" w:hAnsi="Times New Roman"/>
          <w:sz w:val="24"/>
        </w:rPr>
        <w:t>在表达策略上，字幕服务于多元传播目标：采用提炼核心、图文互补等策略实现‌高效信息传递‌；运用情感共鸣、互动框架与幽默手段进行‌深层情感引导‌；并精准融入流行文化与圈层话语以完成‌文化语境适配‌。这些策略共同促使汉语言短视频字幕超越了简单的信息载体功能，成为塑造叙事节奏、构建人际连接的重要符号工具。</w:t>
      </w:r>
    </w:p>
    <w:p>
      <w:pPr>
        <w:spacing w:line="400" w:lineRule="exact"/>
        <w:ind w:firstLine="480" w:firstLineChars="200"/>
        <w:rPr>
          <w:rFonts w:hint="default" w:ascii="Times New Roman" w:hAnsi="Times New Roman"/>
          <w:sz w:val="24"/>
        </w:rPr>
      </w:pPr>
      <w:r>
        <w:rPr>
          <w:rFonts w:hint="default" w:ascii="Times New Roman" w:hAnsi="Times New Roman"/>
          <w:sz w:val="24"/>
        </w:rPr>
        <w:t>综合审视其传播效果，其积极作用体现在提升信息认知效率、强化情感共鸣及构建创作人设。然而，也暴露出追求“网感”导致的语言失范、信息失真及创意同质化等‌现实困境‌。因此，促进其良性发展需要多方协同：创作者需平衡规范与创新；平台应优化智能工具并建立正向激励；学界加强动态研究；社会倡导行业自律，共同守护语言的创造力与生命力。</w:t>
      </w:r>
    </w:p>
    <w:p>
      <w:pPr>
        <w:spacing w:line="400" w:lineRule="exact"/>
        <w:ind w:firstLine="480" w:firstLineChars="200"/>
        <w:rPr>
          <w:rFonts w:hint="default" w:ascii="Times New Roman" w:hAnsi="Times New Roman"/>
          <w:sz w:val="24"/>
        </w:rPr>
      </w:pPr>
      <w:r>
        <w:rPr>
          <w:rFonts w:hint="default" w:ascii="Times New Roman" w:hAnsi="Times New Roman"/>
          <w:sz w:val="24"/>
        </w:rPr>
        <w:t>本研究主要创新在于‌整合了语言学与传播学的跨学科视角‌，通过特征、策略与效果的递进分析框架，深化了对这一动态语言实践的认识。同时，也存在案例研究在时效性与样本广泛性上的局限，未来可进一步拓展：通过定量方法深化‌受众接受效果‌研究；从历时角度追踪语言变体的演化；并重点关注‌人工智能‌与字幕创作深度结合的范式变迁。</w:t>
      </w:r>
    </w:p>
    <w:p>
      <w:pPr>
        <w:spacing w:line="400" w:lineRule="exact"/>
        <w:ind w:firstLine="480" w:firstLineChars="200"/>
        <w:rPr>
          <w:rFonts w:hint="default" w:ascii="Times New Roman" w:hAnsi="Times New Roman"/>
          <w:sz w:val="24"/>
        </w:rPr>
      </w:pPr>
      <w:r>
        <w:rPr>
          <w:rFonts w:hint="default" w:ascii="Times New Roman" w:hAnsi="Times New Roman"/>
          <w:sz w:val="24"/>
        </w:rPr>
        <w:t>综上，本研究为理解新媒体时代语言流变提供了具体窗口，也为短视频字幕的创新与规范提出了见解。随着媒介技术迭代与文化形态变迁，对这一语言现象的动态探索将持续具有重要意义。</w:t>
      </w: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0"/>
        <w:rPr>
          <w:rFonts w:ascii="Times New Roman" w:hAnsi="Times New Roman"/>
          <w:b/>
          <w:bCs/>
          <w:color w:val="000000"/>
          <w:sz w:val="32"/>
          <w:szCs w:val="32"/>
          <w:shd w:val="clear" w:color="auto" w:fill="FFFFFF"/>
        </w:rPr>
      </w:pPr>
      <w:bookmarkStart w:id="546" w:name="_Toc19249"/>
      <w:bookmarkStart w:id="547" w:name="_Toc28597"/>
      <w:bookmarkStart w:id="548" w:name="_Toc25111"/>
      <w:bookmarkStart w:id="549" w:name="_Toc20383"/>
      <w:bookmarkStart w:id="550" w:name="_Toc18626"/>
      <w:bookmarkStart w:id="551" w:name="_Toc22075"/>
      <w:bookmarkStart w:id="552" w:name="_Toc21577"/>
      <w:bookmarkStart w:id="553" w:name="_Toc8082"/>
      <w:r>
        <w:rPr>
          <w:rFonts w:hint="eastAsia" w:ascii="Times New Roman" w:hAnsi="Times New Roman"/>
          <w:b/>
          <w:bCs/>
          <w:color w:val="000000"/>
          <w:sz w:val="32"/>
          <w:szCs w:val="32"/>
          <w:shd w:val="clear" w:color="auto" w:fill="FFFFFF"/>
        </w:rPr>
        <w:t>参考文献</w:t>
      </w:r>
      <w:bookmarkEnd w:id="540"/>
      <w:bookmarkEnd w:id="541"/>
      <w:bookmarkEnd w:id="542"/>
      <w:bookmarkEnd w:id="543"/>
      <w:bookmarkEnd w:id="546"/>
      <w:bookmarkEnd w:id="547"/>
      <w:bookmarkEnd w:id="548"/>
      <w:bookmarkEnd w:id="549"/>
      <w:bookmarkEnd w:id="550"/>
      <w:bookmarkEnd w:id="551"/>
      <w:bookmarkEnd w:id="552"/>
      <w:bookmarkEnd w:id="553"/>
    </w:p>
    <w:p>
      <w:pPr>
        <w:spacing w:line="360" w:lineRule="auto"/>
        <w:ind w:left="340" w:hanging="340"/>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陈昌凤，程素珍．短视频文本的语言变体：动因与特征[J]．新闻与写作，2021，38(2)：56-60.</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吕叔湘．现代汉语八百词[M]．修订版．北京：商务印书馆，2020．</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汪晖．文本、叙事与新媒介——文化分析的几个问题[J]．文艺理论研究，2019(5)：102-110．</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宋燕丽．多模态媒介中的语言互动与身份建构研究[J]．国际新闻界，2020，42(7)：25-35．</w:t>
      </w:r>
    </w:p>
    <w:p>
      <w:pPr>
        <w:spacing w:line="360" w:lineRule="auto"/>
        <w:ind w:left="340" w:hanging="340"/>
        <w:rPr>
          <w:rFonts w:hint="eastAsia"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韩志明，李晓佳．新媒体环境下的传播伦理及其治理路径[J]．道德与文明，2018(3)：86-95．</w:t>
      </w:r>
    </w:p>
    <w:p>
      <w:pPr>
        <w:spacing w:line="360" w:lineRule="auto"/>
        <w:ind w:left="340" w:hanging="340"/>
        <w:rPr>
          <w:rFonts w:hint="eastAsia" w:ascii="Times New Roman" w:hAnsi="Times New Roman" w:eastAsia="宋体"/>
          <w:szCs w:val="21"/>
          <w:lang w:val="en-US" w:eastAsia="zh-CN"/>
        </w:rPr>
      </w:pPr>
      <w:r>
        <w:rPr>
          <w:rFonts w:ascii="Times New Roman" w:hAnsi="Times New Roman"/>
          <w:szCs w:val="21"/>
        </w:rPr>
        <w:t>[</w:t>
      </w:r>
      <w:r>
        <w:rPr>
          <w:rFonts w:hint="eastAsia" w:ascii="Times New Roman" w:hAnsi="Times New Roman"/>
          <w:szCs w:val="21"/>
          <w:lang w:val="en-US" w:eastAsia="zh-CN"/>
        </w:rPr>
        <w:t>6</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谢国荣．网络社区语言生态研究[M]．上海：复旦大学出版社，2022：112-118</w:t>
      </w:r>
      <w:r>
        <w:rPr>
          <w:rFonts w:hint="eastAsia" w:ascii="Times New Roman" w:hAnsi="Times New Roman"/>
          <w:szCs w:val="21"/>
          <w:lang w:val="en-US" w:eastAsia="zh-CN"/>
        </w:rPr>
        <w:t>.</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王丽．汉语言与网络传播的互动研究[M]．北京：中国社会科学出版社，2019</w:t>
      </w:r>
      <w:r>
        <w:rPr>
          <w:rFonts w:hint="eastAsia" w:ascii="Times New Roman" w:hAnsi="Times New Roman"/>
          <w:szCs w:val="21"/>
        </w:rPr>
        <w:t>．</w:t>
      </w:r>
    </w:p>
    <w:p>
      <w:pPr>
        <w:spacing w:line="360" w:lineRule="auto"/>
        <w:ind w:left="340" w:hanging="340"/>
        <w:rPr>
          <w:rFonts w:ascii="Times New Roman" w:hAnsi="Times New Roman"/>
          <w:szCs w:val="21"/>
        </w:rPr>
      </w:pPr>
      <w:bookmarkStart w:id="554" w:name="bookmark32"/>
      <w:bookmarkEnd w:id="554"/>
      <w:r>
        <w:rPr>
          <w:rFonts w:ascii="Times New Roman" w:hAnsi="Times New Roman"/>
          <w:szCs w:val="21"/>
        </w:rPr>
        <w:t>[</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张静，许雪婷．现代汉语互动性语言与媒介呈现方式[J]．文化软实力研究，2021，6(2)：41-48．</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9</w:t>
      </w:r>
      <w:r>
        <w:rPr>
          <w:rFonts w:ascii="Times New Roman" w:hAnsi="Times New Roman"/>
          <w:szCs w:val="21"/>
        </w:rPr>
        <w:t>]</w:t>
      </w:r>
      <w:r>
        <w:rPr>
          <w:rFonts w:hint="eastAsia" w:ascii="Times New Roman" w:hAnsi="Times New Roman"/>
          <w:szCs w:val="21"/>
        </w:rPr>
        <w:t xml:space="preserve"> 李佳．从汉语言短视频看媒介与语言的共生关系[J]．传媒观察，2022，30(5)：27-31．</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0</w:t>
      </w:r>
      <w:r>
        <w:rPr>
          <w:rFonts w:ascii="Times New Roman" w:hAnsi="Times New Roman"/>
          <w:szCs w:val="21"/>
        </w:rPr>
        <w:t>]</w:t>
      </w:r>
      <w:r>
        <w:rPr>
          <w:rFonts w:hint="eastAsia" w:ascii="Times New Roman" w:hAnsi="Times New Roman"/>
          <w:szCs w:val="21"/>
        </w:rPr>
        <w:t xml:space="preserve"> 邓宇．短视频中汉语口语词汇的网络表达方式[J]．语言文字应用，2020，29(4)：79-85．</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赵志云．中国媒体发展报告2023[R]．北京：社会科学文献出版社，2023.</w:t>
      </w:r>
    </w:p>
    <w:p>
      <w:pPr>
        <w:spacing w:line="360" w:lineRule="auto"/>
        <w:ind w:left="420" w:hanging="420"/>
        <w:rPr>
          <w:rFonts w:ascii="Times New Roman" w:hAnsi="Times New Roman"/>
          <w:b/>
          <w:bCs/>
          <w:color w:val="000000"/>
          <w:sz w:val="32"/>
          <w:szCs w:val="32"/>
          <w:shd w:val="clear" w:color="auto" w:fill="FFFFFF"/>
        </w:rPr>
      </w:pPr>
      <w:r>
        <w:rPr>
          <w:rFonts w:ascii="Times New Roman" w:hAnsi="Times New Roman"/>
          <w:szCs w:val="21"/>
        </w:rPr>
        <w:t>[1</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刘琳．语言变异与文化传播的双向影响[J]．语文学刊，2021，38(3)：87-90．</w:t>
      </w:r>
      <w:r>
        <w:rPr>
          <w:rFonts w:ascii="Times New Roman" w:hAnsi="Times New Roman"/>
          <w:szCs w:val="21"/>
        </w:rPr>
        <w:br w:type="page"/>
      </w:r>
      <w:bookmarkStart w:id="555" w:name="_Toc25539"/>
      <w:bookmarkStart w:id="556" w:name="_Toc19230"/>
      <w:bookmarkStart w:id="557" w:name="_Toc29260"/>
      <w:bookmarkStart w:id="558" w:name="_Toc2559"/>
      <w:r>
        <w:rPr>
          <w:rFonts w:hint="eastAsia" w:ascii="Times New Roman" w:hAnsi="Times New Roman"/>
          <w:szCs w:val="21"/>
          <w:lang w:val="en-US" w:eastAsia="zh-CN"/>
        </w:rPr>
        <w:t xml:space="preserve">                               </w:t>
      </w:r>
      <w:r>
        <w:rPr>
          <w:rFonts w:hint="eastAsia" w:ascii="Times New Roman" w:hAnsi="Times New Roman"/>
          <w:b/>
          <w:bCs/>
          <w:color w:val="000000"/>
          <w:sz w:val="32"/>
          <w:szCs w:val="32"/>
          <w:shd w:val="clear" w:color="auto" w:fill="FFFFFF"/>
        </w:rPr>
        <w:t>致    谢</w:t>
      </w:r>
      <w:bookmarkEnd w:id="555"/>
      <w:bookmarkEnd w:id="556"/>
      <w:bookmarkEnd w:id="557"/>
      <w:bookmarkEnd w:id="558"/>
    </w:p>
    <w:p>
      <w:pPr>
        <w:spacing w:line="400" w:lineRule="exact"/>
        <w:ind w:firstLine="480" w:firstLineChars="200"/>
        <w:rPr>
          <w:rFonts w:hint="eastAsia" w:ascii="Times New Roman" w:hAnsi="Times New Roman"/>
          <w:sz w:val="24"/>
        </w:rPr>
      </w:pPr>
      <w:r>
        <w:rPr>
          <w:rFonts w:hint="eastAsia" w:ascii="Times New Roman" w:hAnsi="Times New Roman"/>
          <w:sz w:val="24"/>
        </w:rPr>
        <w:t>在经历了四个半月的项目设计与论文撰写之后，我的毕业设计终于圆满完成。衷心感谢指导老师‌在研究全程中的专业指导与耐心点拨，为我提供了宝贵的引领和启迪，尤其在关键节点提出的建设性意见令我受益匪浅。</w:t>
      </w:r>
    </w:p>
    <w:p>
      <w:pPr>
        <w:spacing w:line="400" w:lineRule="exact"/>
        <w:ind w:firstLine="480" w:firstLineChars="200"/>
        <w:rPr>
          <w:rFonts w:hint="eastAsia" w:ascii="Times New Roman" w:hAnsi="Times New Roman"/>
          <w:sz w:val="24"/>
        </w:rPr>
      </w:pPr>
      <w:r>
        <w:rPr>
          <w:rFonts w:hint="eastAsia" w:ascii="Times New Roman" w:hAnsi="Times New Roman"/>
          <w:sz w:val="24"/>
        </w:rPr>
        <w:t>特别鸣谢评审专家在百忙之中抽出时间审阅我的论文并对论文提出的宝贵修改建议，使我的研究工作更加完善。</w:t>
      </w:r>
    </w:p>
    <w:p>
      <w:pPr>
        <w:spacing w:line="400" w:lineRule="exact"/>
        <w:ind w:firstLine="480" w:firstLineChars="200"/>
        <w:rPr>
          <w:rFonts w:ascii="Times New Roman" w:hAnsi="Times New Roman"/>
          <w:sz w:val="24"/>
        </w:rPr>
      </w:pPr>
      <w:r>
        <w:rPr>
          <w:rFonts w:hint="eastAsia" w:ascii="Times New Roman" w:hAnsi="Times New Roman"/>
          <w:sz w:val="24"/>
        </w:rPr>
        <w:t>谨以此文向所有为本研究付出时间与智慧的师长、同仁及亲友致以最诚挚的谢意，愿这段学术历程成为我们共同成长的见证。</w:t>
      </w:r>
    </w:p>
    <w:p>
      <w:pPr>
        <w:spacing w:line="400" w:lineRule="exact"/>
        <w:ind w:firstLine="480" w:firstLineChars="200"/>
        <w:rPr>
          <w:rFonts w:ascii="Times New Roman" w:hAnsi="Times New Roman"/>
          <w:sz w:val="24"/>
        </w:rPr>
      </w:pPr>
    </w:p>
    <w:p>
      <w:pPr>
        <w:spacing w:line="360" w:lineRule="auto"/>
        <w:rPr>
          <w:rFonts w:ascii="Times New Roman" w:hAnsi="Times New Roman"/>
          <w:szCs w:val="21"/>
        </w:rPr>
      </w:pPr>
    </w:p>
    <w:bookmarkEnd w:id="544"/>
    <w:bookmarkEnd w:id="545"/>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sectPr>
      <w:footnotePr>
        <w:numFmt w:val="decimalEnclosedCircleChinese"/>
        <w:numRestart w:val="eachPage"/>
      </w:footnotePr>
      <w:pgSz w:w="11906" w:h="16838"/>
      <w:pgMar w:top="1701" w:right="1134" w:bottom="1417" w:left="1701" w:header="850" w:footer="992"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43"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auto"/>
    <w:pitch w:val="default"/>
    <w:sig w:usb0="A0000287" w:usb1="28C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535"/>
        <w:tab w:val="clear" w:pos="4153"/>
      </w:tabs>
      <w:jc w:val="both"/>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9" name="文本框 1025"/>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L3UTQAAAAAgEAAA8AAAAAAAAAAQAgAAAAIgAAAGRycy9k&#10;b3ducmV2LnhtbFBLAQIUABQAAAAIAIdO4kBVaanb0QEAAJoDAAAOAAAAAAAAAAEAIAAAAB8BAABk&#10;cnMvZTJvRG9jLnhtbFBLBQYAAAAABgAGAFkBAABiBQAAAAA=&#10;">
              <v:fill on="f" focussize="0,0"/>
              <v:stroke on="f"/>
              <v:imagedata o:title=""/>
              <o:lock v:ext="edit" aspectratio="f"/>
              <v:textbox inset="0mm,0mm,0mm,0mm" style="mso-fit-shape-to-text:t;">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kMmI1ZmE4MTRhMWJjYWNjMjQzYzljYTE1YjIzYWUifQ=="/>
  </w:docVars>
  <w:rsids>
    <w:rsidRoot w:val="00172A27"/>
    <w:rsid w:val="000176B4"/>
    <w:rsid w:val="00061E0A"/>
    <w:rsid w:val="00093499"/>
    <w:rsid w:val="000D125F"/>
    <w:rsid w:val="001044CA"/>
    <w:rsid w:val="0010579D"/>
    <w:rsid w:val="00172A27"/>
    <w:rsid w:val="0018098B"/>
    <w:rsid w:val="00183951"/>
    <w:rsid w:val="0019720F"/>
    <w:rsid w:val="001E21FE"/>
    <w:rsid w:val="00231931"/>
    <w:rsid w:val="002455FD"/>
    <w:rsid w:val="00261B72"/>
    <w:rsid w:val="0026762B"/>
    <w:rsid w:val="002C1133"/>
    <w:rsid w:val="002D1317"/>
    <w:rsid w:val="00312A6F"/>
    <w:rsid w:val="003226B5"/>
    <w:rsid w:val="00353C8F"/>
    <w:rsid w:val="00353CA1"/>
    <w:rsid w:val="0036181E"/>
    <w:rsid w:val="00365EBE"/>
    <w:rsid w:val="003B762E"/>
    <w:rsid w:val="003F7931"/>
    <w:rsid w:val="004223E9"/>
    <w:rsid w:val="004374EB"/>
    <w:rsid w:val="0048644B"/>
    <w:rsid w:val="00491F6F"/>
    <w:rsid w:val="004C055C"/>
    <w:rsid w:val="004D5D9D"/>
    <w:rsid w:val="004F4C43"/>
    <w:rsid w:val="00537CF0"/>
    <w:rsid w:val="005727B2"/>
    <w:rsid w:val="00583DF6"/>
    <w:rsid w:val="00597D9C"/>
    <w:rsid w:val="005E00DB"/>
    <w:rsid w:val="005F32E4"/>
    <w:rsid w:val="00605BFF"/>
    <w:rsid w:val="00617910"/>
    <w:rsid w:val="00645760"/>
    <w:rsid w:val="006820F4"/>
    <w:rsid w:val="00686D55"/>
    <w:rsid w:val="006F6353"/>
    <w:rsid w:val="00731C3B"/>
    <w:rsid w:val="0076021E"/>
    <w:rsid w:val="00763D05"/>
    <w:rsid w:val="007663CA"/>
    <w:rsid w:val="007A0628"/>
    <w:rsid w:val="007B4D92"/>
    <w:rsid w:val="007C1FF5"/>
    <w:rsid w:val="007D2E65"/>
    <w:rsid w:val="007E612A"/>
    <w:rsid w:val="00832989"/>
    <w:rsid w:val="00865A26"/>
    <w:rsid w:val="008745AB"/>
    <w:rsid w:val="00891804"/>
    <w:rsid w:val="008F6FA8"/>
    <w:rsid w:val="00926FD5"/>
    <w:rsid w:val="00945496"/>
    <w:rsid w:val="00971F1D"/>
    <w:rsid w:val="00995CBF"/>
    <w:rsid w:val="00A26653"/>
    <w:rsid w:val="00A42939"/>
    <w:rsid w:val="00A96635"/>
    <w:rsid w:val="00AB44A9"/>
    <w:rsid w:val="00AC4F55"/>
    <w:rsid w:val="00AD38B2"/>
    <w:rsid w:val="00AD66F4"/>
    <w:rsid w:val="00B04658"/>
    <w:rsid w:val="00B404F6"/>
    <w:rsid w:val="00B7757A"/>
    <w:rsid w:val="00B82570"/>
    <w:rsid w:val="00BF1015"/>
    <w:rsid w:val="00BF4559"/>
    <w:rsid w:val="00C75142"/>
    <w:rsid w:val="00C76FB7"/>
    <w:rsid w:val="00C97830"/>
    <w:rsid w:val="00D142B6"/>
    <w:rsid w:val="00D16099"/>
    <w:rsid w:val="00D40140"/>
    <w:rsid w:val="00D44DE2"/>
    <w:rsid w:val="00D714C2"/>
    <w:rsid w:val="00DC3875"/>
    <w:rsid w:val="00DD3B2D"/>
    <w:rsid w:val="00E06A3B"/>
    <w:rsid w:val="00E07561"/>
    <w:rsid w:val="00E14267"/>
    <w:rsid w:val="00E21D36"/>
    <w:rsid w:val="00E5563D"/>
    <w:rsid w:val="00E57544"/>
    <w:rsid w:val="00E677B5"/>
    <w:rsid w:val="00E76F39"/>
    <w:rsid w:val="00E77A8E"/>
    <w:rsid w:val="00E90635"/>
    <w:rsid w:val="00E91DC1"/>
    <w:rsid w:val="00E927E6"/>
    <w:rsid w:val="00EA126C"/>
    <w:rsid w:val="00EC1CDE"/>
    <w:rsid w:val="00F02029"/>
    <w:rsid w:val="00F7586E"/>
    <w:rsid w:val="00FB36CC"/>
    <w:rsid w:val="00FF0229"/>
    <w:rsid w:val="00FF7BB7"/>
    <w:rsid w:val="011A1B82"/>
    <w:rsid w:val="013656FC"/>
    <w:rsid w:val="01A2386D"/>
    <w:rsid w:val="01AF28D7"/>
    <w:rsid w:val="02122738"/>
    <w:rsid w:val="02143CD5"/>
    <w:rsid w:val="021D7820"/>
    <w:rsid w:val="0373465F"/>
    <w:rsid w:val="0379027C"/>
    <w:rsid w:val="03790580"/>
    <w:rsid w:val="03934231"/>
    <w:rsid w:val="03FF09EF"/>
    <w:rsid w:val="043664B6"/>
    <w:rsid w:val="04575034"/>
    <w:rsid w:val="04622EAA"/>
    <w:rsid w:val="04915053"/>
    <w:rsid w:val="04FD5870"/>
    <w:rsid w:val="05123ADE"/>
    <w:rsid w:val="05491B2C"/>
    <w:rsid w:val="056D7096"/>
    <w:rsid w:val="058B0485"/>
    <w:rsid w:val="05FB71FB"/>
    <w:rsid w:val="05FC02D3"/>
    <w:rsid w:val="06521A0C"/>
    <w:rsid w:val="065C266F"/>
    <w:rsid w:val="06AB3C4A"/>
    <w:rsid w:val="06DF54E8"/>
    <w:rsid w:val="06E21788"/>
    <w:rsid w:val="06EE5BA7"/>
    <w:rsid w:val="06F166AB"/>
    <w:rsid w:val="07097FEA"/>
    <w:rsid w:val="070E7D3C"/>
    <w:rsid w:val="076A69D9"/>
    <w:rsid w:val="078A4C58"/>
    <w:rsid w:val="079D34BC"/>
    <w:rsid w:val="085865D5"/>
    <w:rsid w:val="0893113E"/>
    <w:rsid w:val="089734BB"/>
    <w:rsid w:val="08A57F7C"/>
    <w:rsid w:val="08A756F4"/>
    <w:rsid w:val="08BE4A24"/>
    <w:rsid w:val="08E86AFA"/>
    <w:rsid w:val="098C3315"/>
    <w:rsid w:val="09BC3668"/>
    <w:rsid w:val="09D5242E"/>
    <w:rsid w:val="0A037886"/>
    <w:rsid w:val="0A820AE1"/>
    <w:rsid w:val="0A830DC8"/>
    <w:rsid w:val="0AE11493"/>
    <w:rsid w:val="0B177D20"/>
    <w:rsid w:val="0B347A49"/>
    <w:rsid w:val="0C747086"/>
    <w:rsid w:val="0C866D11"/>
    <w:rsid w:val="0C9F3310"/>
    <w:rsid w:val="0D615C08"/>
    <w:rsid w:val="0D744D72"/>
    <w:rsid w:val="0DB4683B"/>
    <w:rsid w:val="0DC07858"/>
    <w:rsid w:val="0DE70C46"/>
    <w:rsid w:val="0E6E2FDE"/>
    <w:rsid w:val="0F1B3A44"/>
    <w:rsid w:val="0F9C6171"/>
    <w:rsid w:val="0FB71109"/>
    <w:rsid w:val="0FFF61FB"/>
    <w:rsid w:val="102218E0"/>
    <w:rsid w:val="10281E12"/>
    <w:rsid w:val="10A037AC"/>
    <w:rsid w:val="10BA7EBA"/>
    <w:rsid w:val="11014AD9"/>
    <w:rsid w:val="114D6C5F"/>
    <w:rsid w:val="116223F5"/>
    <w:rsid w:val="128E0642"/>
    <w:rsid w:val="12D422E3"/>
    <w:rsid w:val="13935BE9"/>
    <w:rsid w:val="139C1D67"/>
    <w:rsid w:val="13E10419"/>
    <w:rsid w:val="14921B33"/>
    <w:rsid w:val="14B9429A"/>
    <w:rsid w:val="14BB0716"/>
    <w:rsid w:val="14D84EE2"/>
    <w:rsid w:val="15174D00"/>
    <w:rsid w:val="15BE23EA"/>
    <w:rsid w:val="162C2B0A"/>
    <w:rsid w:val="166C0353"/>
    <w:rsid w:val="16D915C0"/>
    <w:rsid w:val="17F40ED7"/>
    <w:rsid w:val="17F515F6"/>
    <w:rsid w:val="17FC4009"/>
    <w:rsid w:val="183B16CB"/>
    <w:rsid w:val="1851724E"/>
    <w:rsid w:val="1886090D"/>
    <w:rsid w:val="189179DC"/>
    <w:rsid w:val="18DF7738"/>
    <w:rsid w:val="198A5B72"/>
    <w:rsid w:val="19C56C72"/>
    <w:rsid w:val="19CD1A9E"/>
    <w:rsid w:val="19CD785E"/>
    <w:rsid w:val="19E845BF"/>
    <w:rsid w:val="1A466A63"/>
    <w:rsid w:val="1A4B3AB3"/>
    <w:rsid w:val="1A56742D"/>
    <w:rsid w:val="1ACF393C"/>
    <w:rsid w:val="1B313C08"/>
    <w:rsid w:val="1B3C357F"/>
    <w:rsid w:val="1B6539B9"/>
    <w:rsid w:val="1B764DF0"/>
    <w:rsid w:val="1B7D52F4"/>
    <w:rsid w:val="1C6A0474"/>
    <w:rsid w:val="1CD57DB0"/>
    <w:rsid w:val="1D1E1851"/>
    <w:rsid w:val="1D285900"/>
    <w:rsid w:val="1D2F3506"/>
    <w:rsid w:val="1D392C41"/>
    <w:rsid w:val="1D8A1DEB"/>
    <w:rsid w:val="1D9F6054"/>
    <w:rsid w:val="1DFD23A7"/>
    <w:rsid w:val="1DFE1717"/>
    <w:rsid w:val="1E0B32C6"/>
    <w:rsid w:val="1EFD771A"/>
    <w:rsid w:val="1FA05708"/>
    <w:rsid w:val="1FE20A88"/>
    <w:rsid w:val="20071355"/>
    <w:rsid w:val="20AC73F2"/>
    <w:rsid w:val="21452EA3"/>
    <w:rsid w:val="217277AC"/>
    <w:rsid w:val="21D844EB"/>
    <w:rsid w:val="2244798B"/>
    <w:rsid w:val="22533211"/>
    <w:rsid w:val="22A93DE0"/>
    <w:rsid w:val="22D304FC"/>
    <w:rsid w:val="22E3426D"/>
    <w:rsid w:val="235314B4"/>
    <w:rsid w:val="23B32B1E"/>
    <w:rsid w:val="23F85ED1"/>
    <w:rsid w:val="242B4398"/>
    <w:rsid w:val="2443373D"/>
    <w:rsid w:val="246E6C75"/>
    <w:rsid w:val="24814DE7"/>
    <w:rsid w:val="24F81188"/>
    <w:rsid w:val="250270D8"/>
    <w:rsid w:val="25625496"/>
    <w:rsid w:val="25AA3254"/>
    <w:rsid w:val="25B67243"/>
    <w:rsid w:val="25C275B3"/>
    <w:rsid w:val="25C617C9"/>
    <w:rsid w:val="25EB634E"/>
    <w:rsid w:val="26794191"/>
    <w:rsid w:val="268402B1"/>
    <w:rsid w:val="26EF5511"/>
    <w:rsid w:val="27066224"/>
    <w:rsid w:val="271021CC"/>
    <w:rsid w:val="27A57E24"/>
    <w:rsid w:val="27A77E5B"/>
    <w:rsid w:val="28225DE5"/>
    <w:rsid w:val="28762BC2"/>
    <w:rsid w:val="288152C7"/>
    <w:rsid w:val="29644206"/>
    <w:rsid w:val="29D77C6B"/>
    <w:rsid w:val="2A8B7393"/>
    <w:rsid w:val="2A94130D"/>
    <w:rsid w:val="2A990822"/>
    <w:rsid w:val="2AA66E18"/>
    <w:rsid w:val="2B1A67F6"/>
    <w:rsid w:val="2B817693"/>
    <w:rsid w:val="2C3A44F5"/>
    <w:rsid w:val="2C5F169B"/>
    <w:rsid w:val="2C6328DE"/>
    <w:rsid w:val="2CA33321"/>
    <w:rsid w:val="2D083382"/>
    <w:rsid w:val="2DD02BDD"/>
    <w:rsid w:val="2F266A26"/>
    <w:rsid w:val="2F271B87"/>
    <w:rsid w:val="2F8630D7"/>
    <w:rsid w:val="2FCE74D7"/>
    <w:rsid w:val="2FE62715"/>
    <w:rsid w:val="2FFD1776"/>
    <w:rsid w:val="30685E19"/>
    <w:rsid w:val="307F317A"/>
    <w:rsid w:val="313E7E48"/>
    <w:rsid w:val="31C942C0"/>
    <w:rsid w:val="31E02916"/>
    <w:rsid w:val="31FC5542"/>
    <w:rsid w:val="32225249"/>
    <w:rsid w:val="32C32191"/>
    <w:rsid w:val="32C94257"/>
    <w:rsid w:val="336D685E"/>
    <w:rsid w:val="33F21A47"/>
    <w:rsid w:val="340F18AE"/>
    <w:rsid w:val="351C3501"/>
    <w:rsid w:val="35437FFF"/>
    <w:rsid w:val="357C2132"/>
    <w:rsid w:val="35CA5D71"/>
    <w:rsid w:val="36D94049"/>
    <w:rsid w:val="3708137B"/>
    <w:rsid w:val="38513271"/>
    <w:rsid w:val="3890074E"/>
    <w:rsid w:val="38D049EC"/>
    <w:rsid w:val="38D853ED"/>
    <w:rsid w:val="396E0C3C"/>
    <w:rsid w:val="397F340C"/>
    <w:rsid w:val="3A1212C9"/>
    <w:rsid w:val="3ABF6245"/>
    <w:rsid w:val="3B2B335B"/>
    <w:rsid w:val="3B4673E5"/>
    <w:rsid w:val="3B92264F"/>
    <w:rsid w:val="3BB53E23"/>
    <w:rsid w:val="3C2F12D6"/>
    <w:rsid w:val="3C604F3E"/>
    <w:rsid w:val="3C6B3334"/>
    <w:rsid w:val="3D0C4772"/>
    <w:rsid w:val="3D2C4512"/>
    <w:rsid w:val="3D9555E1"/>
    <w:rsid w:val="3DC42CAC"/>
    <w:rsid w:val="3E1F4B9A"/>
    <w:rsid w:val="3F0A4802"/>
    <w:rsid w:val="3F6301F3"/>
    <w:rsid w:val="3F714D39"/>
    <w:rsid w:val="402F392B"/>
    <w:rsid w:val="40311A23"/>
    <w:rsid w:val="40453A9E"/>
    <w:rsid w:val="40515DEE"/>
    <w:rsid w:val="40CB395B"/>
    <w:rsid w:val="40EB5B85"/>
    <w:rsid w:val="410A0055"/>
    <w:rsid w:val="419F3783"/>
    <w:rsid w:val="41C5062C"/>
    <w:rsid w:val="425C2571"/>
    <w:rsid w:val="42764332"/>
    <w:rsid w:val="42C2744A"/>
    <w:rsid w:val="42F81272"/>
    <w:rsid w:val="432F69D4"/>
    <w:rsid w:val="4349680E"/>
    <w:rsid w:val="435A6A89"/>
    <w:rsid w:val="439F76AD"/>
    <w:rsid w:val="44114AB5"/>
    <w:rsid w:val="44383358"/>
    <w:rsid w:val="44AC2A71"/>
    <w:rsid w:val="44F65018"/>
    <w:rsid w:val="451E23CA"/>
    <w:rsid w:val="45284F78"/>
    <w:rsid w:val="454E031F"/>
    <w:rsid w:val="46EE53E4"/>
    <w:rsid w:val="47A530D7"/>
    <w:rsid w:val="47B41D96"/>
    <w:rsid w:val="47C45B3A"/>
    <w:rsid w:val="4807441C"/>
    <w:rsid w:val="486E468C"/>
    <w:rsid w:val="48832BB7"/>
    <w:rsid w:val="48C05FF2"/>
    <w:rsid w:val="48F01062"/>
    <w:rsid w:val="491531DC"/>
    <w:rsid w:val="49CC559E"/>
    <w:rsid w:val="49DC2F2D"/>
    <w:rsid w:val="4A1876C5"/>
    <w:rsid w:val="4A1F3352"/>
    <w:rsid w:val="4A8A00DF"/>
    <w:rsid w:val="4ABC5802"/>
    <w:rsid w:val="4AD964BB"/>
    <w:rsid w:val="4B4936EA"/>
    <w:rsid w:val="4BA37B19"/>
    <w:rsid w:val="4C5D5017"/>
    <w:rsid w:val="4CB63942"/>
    <w:rsid w:val="4CD6689C"/>
    <w:rsid w:val="4D0A2C77"/>
    <w:rsid w:val="4D20417A"/>
    <w:rsid w:val="4D464668"/>
    <w:rsid w:val="4D560A96"/>
    <w:rsid w:val="4DA13687"/>
    <w:rsid w:val="4E472B75"/>
    <w:rsid w:val="4E737686"/>
    <w:rsid w:val="4E946A28"/>
    <w:rsid w:val="4EDE2D1C"/>
    <w:rsid w:val="4F644320"/>
    <w:rsid w:val="4F78177E"/>
    <w:rsid w:val="50485259"/>
    <w:rsid w:val="50EF7E1E"/>
    <w:rsid w:val="51BB56B8"/>
    <w:rsid w:val="51FF59E1"/>
    <w:rsid w:val="520D4018"/>
    <w:rsid w:val="52BB2142"/>
    <w:rsid w:val="53771D46"/>
    <w:rsid w:val="53CB213C"/>
    <w:rsid w:val="5437654D"/>
    <w:rsid w:val="54B00585"/>
    <w:rsid w:val="55621614"/>
    <w:rsid w:val="556A1553"/>
    <w:rsid w:val="55C04658"/>
    <w:rsid w:val="564B3E56"/>
    <w:rsid w:val="569746B8"/>
    <w:rsid w:val="56B60A78"/>
    <w:rsid w:val="56C618C6"/>
    <w:rsid w:val="575C4787"/>
    <w:rsid w:val="578E36D2"/>
    <w:rsid w:val="58AF095A"/>
    <w:rsid w:val="5A177889"/>
    <w:rsid w:val="5A290E2B"/>
    <w:rsid w:val="5A7A7DD8"/>
    <w:rsid w:val="5AE02E8D"/>
    <w:rsid w:val="5B4A674D"/>
    <w:rsid w:val="5BDB7AB2"/>
    <w:rsid w:val="5BE321D5"/>
    <w:rsid w:val="5C27167E"/>
    <w:rsid w:val="5C3D5F27"/>
    <w:rsid w:val="5C4E2D96"/>
    <w:rsid w:val="5C640EF2"/>
    <w:rsid w:val="5C7605BF"/>
    <w:rsid w:val="5C863D9F"/>
    <w:rsid w:val="5CC734D5"/>
    <w:rsid w:val="5D65524F"/>
    <w:rsid w:val="5D707918"/>
    <w:rsid w:val="5DAA02F6"/>
    <w:rsid w:val="5DF75855"/>
    <w:rsid w:val="5E2F656E"/>
    <w:rsid w:val="5E3414AF"/>
    <w:rsid w:val="5E372ED5"/>
    <w:rsid w:val="5E746281"/>
    <w:rsid w:val="5E7C719C"/>
    <w:rsid w:val="5E83082F"/>
    <w:rsid w:val="5E906DB9"/>
    <w:rsid w:val="5F49568B"/>
    <w:rsid w:val="5F6F1735"/>
    <w:rsid w:val="5F7113FE"/>
    <w:rsid w:val="600E14E6"/>
    <w:rsid w:val="602A297F"/>
    <w:rsid w:val="60455B9B"/>
    <w:rsid w:val="609D43A0"/>
    <w:rsid w:val="60EE4D1A"/>
    <w:rsid w:val="610E3338"/>
    <w:rsid w:val="612B17BB"/>
    <w:rsid w:val="61682795"/>
    <w:rsid w:val="61B916CA"/>
    <w:rsid w:val="61BA7C63"/>
    <w:rsid w:val="620025E1"/>
    <w:rsid w:val="62650A76"/>
    <w:rsid w:val="62D95506"/>
    <w:rsid w:val="63014223"/>
    <w:rsid w:val="63513427"/>
    <w:rsid w:val="640B4C48"/>
    <w:rsid w:val="65392450"/>
    <w:rsid w:val="65A56CAA"/>
    <w:rsid w:val="660A2D7B"/>
    <w:rsid w:val="664A2064"/>
    <w:rsid w:val="66610B15"/>
    <w:rsid w:val="66C8113A"/>
    <w:rsid w:val="67347CD3"/>
    <w:rsid w:val="68256315"/>
    <w:rsid w:val="68274832"/>
    <w:rsid w:val="68672E92"/>
    <w:rsid w:val="68797257"/>
    <w:rsid w:val="68DA2CD1"/>
    <w:rsid w:val="69074001"/>
    <w:rsid w:val="69386EC9"/>
    <w:rsid w:val="69596AB6"/>
    <w:rsid w:val="69604852"/>
    <w:rsid w:val="6961719B"/>
    <w:rsid w:val="6A0809CD"/>
    <w:rsid w:val="6A3C0B5C"/>
    <w:rsid w:val="6A7756E9"/>
    <w:rsid w:val="6A9A0AFF"/>
    <w:rsid w:val="6AB52FED"/>
    <w:rsid w:val="6B3248AD"/>
    <w:rsid w:val="6BA14F6A"/>
    <w:rsid w:val="6C4552C6"/>
    <w:rsid w:val="6CC17134"/>
    <w:rsid w:val="6D0925E6"/>
    <w:rsid w:val="6D470455"/>
    <w:rsid w:val="6DBE5C5D"/>
    <w:rsid w:val="6DE221D3"/>
    <w:rsid w:val="6DE35E83"/>
    <w:rsid w:val="6DEE7EDF"/>
    <w:rsid w:val="6DFA2C2B"/>
    <w:rsid w:val="6EA95DB1"/>
    <w:rsid w:val="6EAA1457"/>
    <w:rsid w:val="6FC61A9B"/>
    <w:rsid w:val="6FD8753A"/>
    <w:rsid w:val="6FE217DD"/>
    <w:rsid w:val="6FF550D9"/>
    <w:rsid w:val="700A2577"/>
    <w:rsid w:val="70401861"/>
    <w:rsid w:val="7077241C"/>
    <w:rsid w:val="708965C4"/>
    <w:rsid w:val="708E2E66"/>
    <w:rsid w:val="70DF3049"/>
    <w:rsid w:val="711C016E"/>
    <w:rsid w:val="713669A6"/>
    <w:rsid w:val="71E261AA"/>
    <w:rsid w:val="71E6728A"/>
    <w:rsid w:val="72045414"/>
    <w:rsid w:val="72417BF9"/>
    <w:rsid w:val="72510BAD"/>
    <w:rsid w:val="72771076"/>
    <w:rsid w:val="72E24EAD"/>
    <w:rsid w:val="733158DC"/>
    <w:rsid w:val="73830B7E"/>
    <w:rsid w:val="743968A9"/>
    <w:rsid w:val="75424670"/>
    <w:rsid w:val="757403BC"/>
    <w:rsid w:val="75854109"/>
    <w:rsid w:val="759A088A"/>
    <w:rsid w:val="75D44488"/>
    <w:rsid w:val="75F54C00"/>
    <w:rsid w:val="76066D51"/>
    <w:rsid w:val="764F1DA2"/>
    <w:rsid w:val="76723D8A"/>
    <w:rsid w:val="76EA1644"/>
    <w:rsid w:val="7735039E"/>
    <w:rsid w:val="77413DB9"/>
    <w:rsid w:val="77450398"/>
    <w:rsid w:val="77951D75"/>
    <w:rsid w:val="77EE375B"/>
    <w:rsid w:val="78302376"/>
    <w:rsid w:val="78650FA3"/>
    <w:rsid w:val="789B6E2B"/>
    <w:rsid w:val="789E2D74"/>
    <w:rsid w:val="78A66ADF"/>
    <w:rsid w:val="78A75575"/>
    <w:rsid w:val="78DB0ACA"/>
    <w:rsid w:val="791E6D7F"/>
    <w:rsid w:val="79551E04"/>
    <w:rsid w:val="79570AB3"/>
    <w:rsid w:val="797208B3"/>
    <w:rsid w:val="797B60BA"/>
    <w:rsid w:val="79971B58"/>
    <w:rsid w:val="79A823D2"/>
    <w:rsid w:val="7A9F7716"/>
    <w:rsid w:val="7AE01DE0"/>
    <w:rsid w:val="7AE3566F"/>
    <w:rsid w:val="7B0824E6"/>
    <w:rsid w:val="7B0E780F"/>
    <w:rsid w:val="7B267CEC"/>
    <w:rsid w:val="7B3D3740"/>
    <w:rsid w:val="7B7A6DA9"/>
    <w:rsid w:val="7BD738FE"/>
    <w:rsid w:val="7C0939F5"/>
    <w:rsid w:val="7C3A76D7"/>
    <w:rsid w:val="7C7E1850"/>
    <w:rsid w:val="7C86058B"/>
    <w:rsid w:val="7CD44BEF"/>
    <w:rsid w:val="7CE3031B"/>
    <w:rsid w:val="7D1338D8"/>
    <w:rsid w:val="7E7D6C22"/>
    <w:rsid w:val="7EC93785"/>
    <w:rsid w:val="7ECE2C72"/>
    <w:rsid w:val="7F246F7E"/>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99" w:semiHidden="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5">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qFormat/>
    <w:uiPriority w:val="0"/>
    <w:pPr>
      <w:jc w:val="left"/>
    </w:pPr>
    <w:rPr>
      <w:rFonts w:ascii="Times New Roman" w:hAnsi="Times New Roman"/>
    </w:rPr>
  </w:style>
  <w:style w:type="paragraph" w:styleId="7">
    <w:name w:val="Body Text"/>
    <w:basedOn w:val="1"/>
    <w:qFormat/>
    <w:uiPriority w:val="0"/>
    <w:pPr>
      <w:jc w:val="center"/>
    </w:pPr>
    <w:rPr>
      <w:rFonts w:eastAsia="黑体"/>
      <w:sz w:val="52"/>
    </w:rPr>
  </w:style>
  <w:style w:type="paragraph" w:styleId="8">
    <w:name w:val="Body Text Indent"/>
    <w:basedOn w:val="1"/>
    <w:qFormat/>
    <w:uiPriority w:val="0"/>
    <w:pPr>
      <w:widowControl/>
      <w:spacing w:after="120"/>
      <w:ind w:left="420" w:leftChars="200"/>
      <w:jc w:val="left"/>
    </w:pPr>
    <w:rPr>
      <w:kern w:val="0"/>
      <w:sz w:val="24"/>
    </w:rPr>
  </w:style>
  <w:style w:type="paragraph" w:styleId="9">
    <w:name w:val="toc 3"/>
    <w:basedOn w:val="1"/>
    <w:next w:val="1"/>
    <w:qFormat/>
    <w:uiPriority w:val="39"/>
    <w:pPr>
      <w:spacing w:line="360" w:lineRule="auto"/>
      <w:ind w:left="840" w:leftChars="400"/>
    </w:pPr>
    <w:rPr>
      <w:rFonts w:ascii="Times New Roman" w:hAnsi="Times New Roman"/>
      <w:sz w:val="24"/>
    </w:rPr>
  </w:style>
  <w:style w:type="paragraph" w:styleId="10">
    <w:name w:val="Plain Text"/>
    <w:basedOn w:val="1"/>
    <w:qFormat/>
    <w:uiPriority w:val="0"/>
    <w:rPr>
      <w:rFonts w:ascii="宋体" w:hAnsi="Courier New"/>
      <w:szCs w:val="20"/>
    </w:rPr>
  </w:style>
  <w:style w:type="paragraph" w:styleId="11">
    <w:name w:val="Body Text Indent 2"/>
    <w:basedOn w:val="1"/>
    <w:qFormat/>
    <w:uiPriority w:val="0"/>
    <w:pPr>
      <w:spacing w:after="120" w:line="480" w:lineRule="auto"/>
      <w:ind w:left="420" w:leftChars="200"/>
    </w:pPr>
    <w:rPr>
      <w:szCs w:val="21"/>
    </w:rPr>
  </w:style>
  <w:style w:type="paragraph" w:styleId="12">
    <w:name w:val="Balloon Text"/>
    <w:basedOn w:val="1"/>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line="360" w:lineRule="auto"/>
    </w:pPr>
    <w:rPr>
      <w:rFonts w:ascii="Times New Roman" w:hAnsi="Times New Roman"/>
      <w:sz w:val="2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rFonts w:ascii="Times New Roman" w:hAnsi="Times New Roman"/>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6"/>
    <w:next w:val="6"/>
    <w:link w:val="32"/>
    <w:qFormat/>
    <w:uiPriority w:val="0"/>
    <w:rPr>
      <w:b/>
      <w:bCs/>
    </w:rPr>
  </w:style>
  <w:style w:type="table" w:styleId="24">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6">
    <w:name w:val="Strong"/>
    <w:basedOn w:val="25"/>
    <w:qFormat/>
    <w:uiPriority w:val="0"/>
    <w:rPr>
      <w:b/>
    </w:rPr>
  </w:style>
  <w:style w:type="character" w:styleId="27">
    <w:name w:val="endnote reference"/>
    <w:unhideWhenUsed/>
    <w:qFormat/>
    <w:uiPriority w:val="99"/>
    <w:rPr>
      <w:vertAlign w:val="superscript"/>
    </w:rPr>
  </w:style>
  <w:style w:type="character" w:styleId="28">
    <w:name w:val="page number"/>
    <w:basedOn w:val="25"/>
    <w:qFormat/>
    <w:uiPriority w:val="0"/>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character" w:styleId="31">
    <w:name w:val="footnote reference"/>
    <w:qFormat/>
    <w:uiPriority w:val="0"/>
    <w:rPr>
      <w:vertAlign w:val="superscript"/>
    </w:rPr>
  </w:style>
  <w:style w:type="character" w:customStyle="1" w:styleId="32">
    <w:name w:val="批注主题 字符"/>
    <w:link w:val="22"/>
    <w:qFormat/>
    <w:uiPriority w:val="0"/>
    <w:rPr>
      <w:b/>
      <w:bCs/>
      <w:kern w:val="2"/>
      <w:sz w:val="21"/>
      <w:szCs w:val="24"/>
    </w:rPr>
  </w:style>
  <w:style w:type="character" w:customStyle="1" w:styleId="33">
    <w:name w:val="批注文字 字符"/>
    <w:link w:val="6"/>
    <w:qFormat/>
    <w:uiPriority w:val="0"/>
    <w:rPr>
      <w:kern w:val="2"/>
      <w:sz w:val="21"/>
      <w:szCs w:val="24"/>
    </w:rPr>
  </w:style>
  <w:style w:type="paragraph" w:customStyle="1" w:styleId="34">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5">
    <w:name w:val="_Style 2"/>
    <w:basedOn w:val="1"/>
    <w:qFormat/>
    <w:uiPriority w:val="99"/>
    <w:pPr>
      <w:spacing w:line="400" w:lineRule="exact"/>
      <w:ind w:firstLine="420" w:firstLineChars="200"/>
    </w:pPr>
    <w:rPr>
      <w:rFonts w:ascii="Times New Roman" w:hAnsi="Times New Roman"/>
      <w:sz w:val="24"/>
    </w:rPr>
  </w:style>
  <w:style w:type="paragraph" w:customStyle="1" w:styleId="36">
    <w:name w:val="缩写表"/>
    <w:basedOn w:val="15"/>
    <w:qFormat/>
    <w:uiPriority w:val="0"/>
    <w:pPr>
      <w:adjustRightInd w:val="0"/>
      <w:spacing w:after="120" w:line="400" w:lineRule="exact"/>
      <w:jc w:val="left"/>
      <w:textAlignment w:val="baseline"/>
    </w:pPr>
    <w:rPr>
      <w:spacing w:val="10"/>
      <w:kern w:val="0"/>
      <w:sz w:val="24"/>
      <w:szCs w:val="20"/>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kern w:val="0"/>
      <w:sz w:val="24"/>
    </w:rPr>
  </w:style>
  <w:style w:type="paragraph" w:customStyle="1" w:styleId="38">
    <w:name w:val="Char"/>
    <w:basedOn w:val="1"/>
    <w:qFormat/>
    <w:uiPriority w:val="0"/>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0">
    <w:name w:val="修订1"/>
    <w:unhideWhenUsed/>
    <w:qFormat/>
    <w:uiPriority w:val="99"/>
    <w:rPr>
      <w:rFonts w:ascii="Times New Roman" w:hAnsi="Times New Roman" w:eastAsia="宋体" w:cs="Times New Roman"/>
      <w:kern w:val="2"/>
      <w:sz w:val="21"/>
      <w:szCs w:val="24"/>
      <w:lang w:val="en-US" w:eastAsia="zh-CN" w:bidi="ar-SA"/>
    </w:rPr>
  </w:style>
  <w:style w:type="table" w:customStyle="1" w:styleId="41">
    <w:name w:val="浅色底纹1"/>
    <w:basedOn w:val="2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paragraph" w:customStyle="1" w:styleId="42">
    <w:name w:val="WPSOffice手动目录 1"/>
    <w:uiPriority w:val="0"/>
    <w:pPr>
      <w:ind w:leftChars="0"/>
    </w:pPr>
    <w:rPr>
      <w:rFonts w:ascii="Times New Roman" w:hAnsi="Times New Roman" w:eastAsia="宋体" w:cs="Times New Roman"/>
      <w:sz w:val="20"/>
      <w:szCs w:val="20"/>
    </w:rPr>
  </w:style>
  <w:style w:type="paragraph" w:customStyle="1" w:styleId="43">
    <w:name w:val="WPSOffice手动目录 2"/>
    <w:qFormat/>
    <w:uiPriority w:val="0"/>
    <w:pPr>
      <w:ind w:leftChars="200"/>
    </w:pPr>
    <w:rPr>
      <w:rFonts w:ascii="Times New Roman" w:hAnsi="Times New Roman" w:eastAsia="宋体" w:cs="Times New Roman"/>
      <w:sz w:val="20"/>
      <w:szCs w:val="20"/>
    </w:rPr>
  </w:style>
  <w:style w:type="paragraph" w:customStyle="1" w:styleId="4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F251E-08FD-4ADF-AAD3-D91A911F277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17</Pages>
  <Words>5535</Words>
  <Characters>6895</Characters>
  <Lines>45</Lines>
  <Paragraphs>27</Paragraphs>
  <TotalTime>30</TotalTime>
  <ScaleCrop>false</ScaleCrop>
  <LinksUpToDate>false</LinksUpToDate>
  <CharactersWithSpaces>7226</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2021-12-23T07:35:00Z</dcterms:created>
  <dc:creator>ICBC</dc:creator>
  <cp:lastModifiedBy>SY100428</cp:lastModifiedBy>
  <cp:lastPrinted>2009-09-04T06:51:00Z</cp:lastPrinted>
  <dcterms:modified xsi:type="dcterms:W3CDTF">2026-03-20T03:57:09Z</dcterms:modified>
  <dc:title>_x0001_</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KSORubyTemplateID">
    <vt:lpwstr>6</vt:lpwstr>
  </property>
  <property fmtid="{D5CDD505-2E9C-101B-9397-08002B2CF9AE}" pid="4" name="ICV">
    <vt:lpwstr>882E687594274CE3A5F17B6E43EBBEDA_13</vt:lpwstr>
  </property>
  <property fmtid="{D5CDD505-2E9C-101B-9397-08002B2CF9AE}" pid="5" name="KSOTemplateDocerSaveRecord">
    <vt:lpwstr>eyJoZGlkIjoiZDc0NGVjODNiY2QyZjUxNGUzNTFlNjdhYjkzMGZlNWMiLCJ1c2VySWQiOiIzNDk1NDE3MzcifQ==</vt:lpwstr>
  </property>
</Properties>
</file>