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2.png" ContentType="image/png"/>
  <Override PartName="/word/media/rId24.png" ContentType="image/png"/>
  <Override PartName="/word/media/rId37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操作系统课程设计报告"/>
      <w:r>
        <w:t xml:space="preserve">操作系统课程设计报告</w:t>
      </w:r>
      <w:bookmarkEnd w:id="20"/>
    </w:p>
    <w:p>
      <w:pPr>
        <w:pStyle w:val="Heading1"/>
      </w:pPr>
      <w:bookmarkStart w:id="21" w:name="gui库-javafx"/>
      <w:r>
        <w:t xml:space="preserve">GUI库 JavaFX</w:t>
      </w:r>
      <w:bookmarkEnd w:id="21"/>
    </w:p>
    <w:p>
      <w:pPr>
        <w:pStyle w:val="Heading2"/>
      </w:pPr>
      <w:bookmarkStart w:id="22" w:name="为什么选择javafx"/>
      <w:r>
        <w:t xml:space="preserve">为什么选择JavaFX</w:t>
      </w:r>
      <w:bookmarkEnd w:id="22"/>
    </w:p>
    <w:p>
      <w:pPr>
        <w:pStyle w:val="FirstParagraph"/>
      </w:pPr>
      <w:r>
        <w:t xml:space="preserve">因为Swing的过于老旧,我们认为选择更加新颖的库比较合适.</w:t>
      </w:r>
      <w:r>
        <w:t xml:space="preserve"> </w:t>
      </w:r>
      <w:r>
        <w:t xml:space="preserve">同时JavaFX又十分成熟,不会存在使用上的bug.适合生产用途.</w:t>
      </w:r>
    </w:p>
    <w:p>
      <w:pPr>
        <w:pStyle w:val="Heading2"/>
      </w:pPr>
      <w:bookmarkStart w:id="23" w:name="javafx介绍"/>
      <w:r>
        <w:t xml:space="preserve">JavaFX介绍</w:t>
      </w:r>
      <w:bookmarkEnd w:id="23"/>
    </w:p>
    <w:p>
      <w:pPr>
        <w:pStyle w:val="FirstParagraph"/>
      </w:pPr>
      <w:r>
        <w:t xml:space="preserve">JavaFX是一个庞大的库,它的架构如图1所示.</w:t>
      </w:r>
    </w:p>
    <w:p>
      <w:pPr>
        <w:pStyle w:val="Compact"/>
      </w:pPr>
      <w:r>
        <w:drawing>
          <wp:inline>
            <wp:extent cx="5334000" cy="17197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fx_ar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图1</w:t>
      </w:r>
    </w:p>
    <w:p>
      <w:pPr>
        <w:pStyle w:val="BodyText"/>
      </w:pPr>
      <w:r>
        <w:t xml:space="preserve">但本次课设,仅使用其中的部分内容.</w:t>
      </w:r>
      <w:r>
        <w:t xml:space="preserve"> </w:t>
      </w:r>
      <w:r>
        <w:t xml:space="preserve">1. 场景图</w:t>
      </w:r>
      <w:r>
        <w:t xml:space="preserve"> </w:t>
      </w:r>
      <w:r>
        <w:t xml:space="preserve">2. UI控件</w:t>
      </w:r>
      <w:r>
        <w:t xml:space="preserve"> </w:t>
      </w:r>
      <w:r>
        <w:t xml:space="preserve">3. 布局</w:t>
      </w:r>
      <w:r>
        <w:t xml:space="preserve"> </w:t>
      </w:r>
      <w:r>
        <w:t xml:space="preserve">4. CSS</w:t>
      </w:r>
    </w:p>
    <w:p>
      <w:pPr>
        <w:pStyle w:val="Heading2"/>
      </w:pPr>
      <w:bookmarkStart w:id="25" w:name="javafx的多线程"/>
      <w:r>
        <w:t xml:space="preserve">javaFX的多线程</w:t>
      </w:r>
      <w:bookmarkEnd w:id="25"/>
    </w:p>
    <w:p>
      <w:pPr>
        <w:pStyle w:val="FirstParagraph"/>
      </w:pPr>
      <w:r>
        <w:t xml:space="preserve">在系统运行时会有下面的两个或更多线程：</w:t>
      </w:r>
    </w:p>
    <w:p>
      <w:pPr>
        <w:pStyle w:val="BodyText"/>
      </w:pPr>
      <w:r>
        <w:t xml:space="preserve">● JavaFX应用程序线程：这是JavaFX应用开发者使用的主要线程。任何</w:t>
      </w:r>
      <w:r>
        <w:t xml:space="preserve">“</w:t>
      </w:r>
      <w:r>
        <w:t xml:space="preserve">活动</w:t>
      </w:r>
      <w:r>
        <w:t xml:space="preserve">”</w:t>
      </w:r>
      <w:r>
        <w:t xml:space="preserve">的场景都是窗体的一部分，它们都必需通过此线程来访问。场景图可以通过一个后台线程来创建和控制，但是如果其根节点与任何活动对象相关，则该场景图必需通过JavaFX应用程序线程来访问。这允许开发者在背景线程上创建复杂的场景图，而与此同时在</w:t>
      </w:r>
      <w:r>
        <w:t xml:space="preserve">“</w:t>
      </w:r>
      <w:r>
        <w:t xml:space="preserve">活动</w:t>
      </w:r>
      <w:r>
        <w:t xml:space="preserve">”</w:t>
      </w:r>
      <w:r>
        <w:t xml:space="preserve">场景中保持动画的流畅。由于JavaFX应用程序线程与Swing和AWT事件调度线程(EDT)不同，所以在将JavaFX代码嵌入到Swing应用程序中时必需小心。</w:t>
      </w:r>
    </w:p>
    <w:p>
      <w:pPr>
        <w:pStyle w:val="BodyText"/>
      </w:pPr>
      <w:r>
        <w:t xml:space="preserve">● Prism渲染线程：此线程处理渲染工作，使其与事件调度器独立开来。它使得第N帧在被渲染时可以对第N+1帧进行处理。这种并行处理机制具有很大的优势，尤其是在具有多处理器的现代操作系统上。Prism渲染线程可以带有多个光栅化线程来协助处理渲染相关的工作。</w:t>
      </w:r>
    </w:p>
    <w:p>
      <w:pPr>
        <w:pStyle w:val="BodyText"/>
      </w:pPr>
      <w:r>
        <w:t xml:space="preserve">● 多媒体线程:此线程会在后台运行，通过使用JavaFX应用程序线程来在场景图中同步最近的帧</w:t>
      </w:r>
    </w:p>
    <w:p>
      <w:pPr>
        <w:pStyle w:val="BodyText"/>
      </w:pPr>
      <w:r>
        <w:t xml:space="preserve">本次课设需要使用多线程,来处理进程和内存管理</w:t>
      </w:r>
    </w:p>
    <w:p>
      <w:pPr>
        <w:pStyle w:val="Heading1"/>
      </w:pPr>
      <w:bookmarkStart w:id="26" w:name="整体设计"/>
      <w:r>
        <w:t xml:space="preserve">整体设计</w:t>
      </w:r>
      <w:bookmarkEnd w:id="26"/>
    </w:p>
    <w:p>
      <w:pPr>
        <w:pStyle w:val="Heading2"/>
      </w:pPr>
      <w:bookmarkStart w:id="27" w:name="并发的模拟"/>
      <w:r>
        <w:t xml:space="preserve">并发的模拟</w:t>
      </w:r>
      <w:bookmarkEnd w:id="27"/>
    </w:p>
    <w:p>
      <w:pPr>
        <w:numPr>
          <w:numId w:val="1001"/>
          <w:ilvl w:val="0"/>
        </w:numPr>
      </w:pPr>
      <w:r>
        <w:t xml:space="preserve">使用特殊的并发类</w:t>
      </w:r>
      <w:r>
        <w:t xml:space="preserve"> </w:t>
      </w:r>
      <w:r>
        <w:rPr>
          <w:rStyle w:val="VerbatimChar"/>
        </w:rPr>
        <w:t xml:space="preserve">javafx.concurrent.Task</w:t>
      </w:r>
      <w:r>
        <w:t xml:space="preserve"> </w:t>
      </w:r>
      <w:r>
        <w:t xml:space="preserve">Task与Runnable类似，Runnable 可用于初始化线程。它是为javatx GU特别设计的，a因为在javafx中， UI元素的所有更新都必须应用于主javatx线程上，这是为了线程安全。但是在某些情况下，比如本课程设计，我们必须在另一个线程中更新UI元素。例如，在本课程设计中。一个过程的每一条指令都应该被用户清楚地观察到。为了实现这一点，我们在执行下一条指令之前让进程休眠一段时间，如果进程在主javafx线程上运行，GUI也将停止，直到在任何preocess上不再休眠。所以我们必须使进程运行在其他线程任务上，才能使线程安全成为可能。</w:t>
      </w:r>
    </w:p>
    <w:p>
      <w:pPr>
        <w:numPr>
          <w:numId w:val="1001"/>
          <w:ilvl w:val="0"/>
        </w:numPr>
      </w:pPr>
      <w:r>
        <w:t xml:space="preserve">延迟运行</w:t>
      </w:r>
      <w:r>
        <w:t xml:space="preserve"> </w:t>
      </w:r>
      <w:r>
        <w:rPr>
          <w:rStyle w:val="VerbatimChar"/>
        </w:rPr>
        <w:t xml:space="preserve">Platform.RunLater</w:t>
      </w:r>
      <w:r>
        <w:t xml:space="preserve"> </w:t>
      </w:r>
      <w:r>
        <w:t xml:space="preserve">在某些情况下，直接从另一个线程更改fx线程上的变量是必要的。Platform.RunLater在两个线程之间设置同步，为了确保线程安全，可以将代码输入到Platform.RunLater.中去.</w:t>
      </w:r>
    </w:p>
    <w:p>
      <w:pPr>
        <w:numPr>
          <w:numId w:val="1001"/>
          <w:ilvl w:val="0"/>
        </w:numPr>
      </w:pPr>
      <w:r>
        <w:t xml:space="preserve">属性绑定</w:t>
      </w:r>
      <w:r>
        <w:t xml:space="preserve"> </w:t>
      </w:r>
      <w:r>
        <w:rPr>
          <w:rStyle w:val="VerbatimChar"/>
        </w:rPr>
        <w:t xml:space="preserve">bind</w:t>
      </w:r>
      <w:r>
        <w:t xml:space="preserve"> </w:t>
      </w:r>
      <w:r>
        <w:t xml:space="preserve">任务利用java bean的属性类和绑定方法。属性是变量的封装，两个属性如果其中一个值改变了，另一个也会随之改变。Task有内置属性可用于绑定，UI元素也有等待绑定的内置属性。我们可以绑定它们，从而更改任务线程上的属性，而且也可以更改UI元素的属性，该属性在javafx线程上是安全的。</w:t>
      </w:r>
    </w:p>
    <w:p>
      <w:pPr>
        <w:pStyle w:val="Heading2"/>
      </w:pPr>
      <w:bookmarkStart w:id="28" w:name="硬件的模拟"/>
      <w:r>
        <w:t xml:space="preserve">硬件的模拟</w:t>
      </w:r>
      <w:bookmarkEnd w:id="28"/>
    </w:p>
    <w:p>
      <w:pPr>
        <w:pStyle w:val="Heading3"/>
      </w:pPr>
      <w:bookmarkStart w:id="29" w:name="时钟中断clock"/>
      <w:r>
        <w:t xml:space="preserve">时钟中断(CLOCK)</w:t>
      </w:r>
      <w:bookmarkEnd w:id="29"/>
    </w:p>
    <w:p>
      <w:pPr>
        <w:pStyle w:val="FirstParagraph"/>
      </w:pPr>
      <w:r>
        <w:t xml:space="preserve">在硬件中,时钟定时发出脉冲,实现中断信号的产生,</w:t>
      </w:r>
      <w:r>
        <w:t xml:space="preserve"> </w:t>
      </w:r>
      <w:r>
        <w:t xml:space="preserve">在模拟中,我们反其道而行,大部分时间,线程处于睡眠态,每隔一定时间,从睡眠中醒来,执行任务.</w:t>
      </w:r>
      <w:r>
        <w:t xml:space="preserve"> </w:t>
      </w:r>
      <w:r>
        <w:t xml:space="preserve">两者的表现是类似的.</w:t>
      </w:r>
      <w:r>
        <w:t xml:space="preserve"> </w:t>
      </w:r>
      <w:r>
        <w:t xml:space="preserve">我们用</w:t>
      </w:r>
      <w:r>
        <w:t xml:space="preserve"> </w:t>
      </w:r>
      <w:r>
        <w:rPr>
          <w:rStyle w:val="VerbatimChar"/>
        </w:rPr>
        <w:t xml:space="preserve">Thread.sleep()</w:t>
      </w:r>
      <w:r>
        <w:t xml:space="preserve">来实现线程的休眠.</w:t>
      </w:r>
    </w:p>
    <w:p>
      <w:pPr>
        <w:pStyle w:val="Heading3"/>
      </w:pPr>
      <w:bookmarkStart w:id="30" w:name="总线bus"/>
      <w:r>
        <w:t xml:space="preserve">总线(BUS)</w:t>
      </w:r>
      <w:bookmarkEnd w:id="30"/>
    </w:p>
    <w:p>
      <w:pPr>
        <w:pStyle w:val="FirstParagraph"/>
      </w:pPr>
      <w:r>
        <w:t xml:space="preserve">我们将总线的存在实体化,设计出Bus类,所有数据传输,都被送入该类,</w:t>
      </w:r>
      <w:r>
        <w:t xml:space="preserve"> </w:t>
      </w:r>
      <w:r>
        <w:t xml:space="preserve">接收数据的类会监听Bus,取出数据.</w:t>
      </w:r>
    </w:p>
    <w:p>
      <w:pPr>
        <w:pStyle w:val="Heading3"/>
      </w:pPr>
      <w:bookmarkStart w:id="31" w:name="内存管理单元mmu"/>
      <w:r>
        <w:t xml:space="preserve">内存管理单元(MMU)</w:t>
      </w:r>
      <w:bookmarkEnd w:id="31"/>
    </w:p>
    <w:p>
      <w:pPr>
        <w:pStyle w:val="FirstParagraph"/>
      </w:pPr>
      <w:r>
        <w:t xml:space="preserve">在硬件中,指令在执行阶段, 发出逻辑地址,传至MMU.由MMU查询页表,完成地址转换,之后从内存取数据,存数据,最后完成指令.</w:t>
      </w:r>
      <w:r>
        <w:t xml:space="preserve"> </w:t>
      </w:r>
      <w:r>
        <w:t xml:space="preserve">牵涉到指令, 逻辑地址,MMU,页表, 内存,数据总线.</w:t>
      </w:r>
      <w:r>
        <w:t xml:space="preserve"> </w:t>
      </w:r>
      <w:r>
        <w:t xml:space="preserve">而MMU承前启后, 连接了指令和内存,因此MMU和指令,内存紧密联系.</w:t>
      </w:r>
    </w:p>
    <w:p>
      <w:pPr>
        <w:pStyle w:val="Heading2"/>
      </w:pPr>
      <w:bookmarkStart w:id="32" w:name="进程的调度"/>
      <w:r>
        <w:t xml:space="preserve">进程的调度</w:t>
      </w:r>
      <w:bookmarkEnd w:id="32"/>
    </w:p>
    <w:p>
      <w:pPr>
        <w:pStyle w:val="Heading3"/>
      </w:pPr>
      <w:bookmarkStart w:id="33" w:name="高级调度"/>
      <w:r>
        <w:t xml:space="preserve">高级调度</w:t>
      </w:r>
      <w:bookmarkEnd w:id="33"/>
    </w:p>
    <w:p>
      <w:pPr>
        <w:pStyle w:val="FirstParagraph"/>
      </w:pPr>
      <w:r>
        <w:t xml:space="preserve">采用异步加载,在程序运行中,进程逐步加入内存,时间可以事先确定,也可以随机确定.</w:t>
      </w:r>
    </w:p>
    <w:p>
      <w:pPr>
        <w:pStyle w:val="Heading3"/>
      </w:pPr>
      <w:bookmarkStart w:id="34" w:name="中级调度"/>
      <w:r>
        <w:t xml:space="preserve">中级调度</w:t>
      </w:r>
      <w:bookmarkEnd w:id="34"/>
    </w:p>
    <w:p>
      <w:pPr>
        <w:pStyle w:val="FirstParagraph"/>
      </w:pPr>
      <w:r>
        <w:t xml:space="preserve">当程序请求资源的时候,会被阻塞,等到资源分配完毕,才能转入就绪态.</w:t>
      </w:r>
    </w:p>
    <w:p>
      <w:pPr>
        <w:pStyle w:val="Heading3"/>
      </w:pPr>
      <w:bookmarkStart w:id="35" w:name="低级调度"/>
      <w:r>
        <w:t xml:space="preserve">低级调度</w:t>
      </w:r>
      <w:bookmarkEnd w:id="35"/>
    </w:p>
    <w:p>
      <w:pPr>
        <w:pStyle w:val="FirstParagraph"/>
      </w:pPr>
      <w:r>
        <w:t xml:space="preserve">在running和ready两种状态间切换,切换方法为时间片轮转法.</w:t>
      </w:r>
    </w:p>
    <w:p>
      <w:pPr>
        <w:pStyle w:val="Heading3"/>
      </w:pPr>
      <w:bookmarkStart w:id="36" w:name="三态转换"/>
      <w:r>
        <w:t xml:space="preserve">三态转换</w:t>
      </w:r>
      <w:bookmarkEnd w:id="36"/>
    </w:p>
    <w:p>
      <w:pPr>
        <w:pStyle w:val="FirstParagraph"/>
      </w:pPr>
      <w:r>
        <w:t xml:space="preserve">我们必须处理两种情况。首先,运行和准备开关。在不考虑资源请求的情况下，采用循环调度算法。我们按程序的准备队列进行分类。vruntime来决定哪个是正在运行的候选者。</w:t>
      </w:r>
      <w:r>
        <w:t xml:space="preserve"> </w:t>
      </w:r>
      <w:r>
        <w:drawing>
          <wp:inline>
            <wp:extent cx="4470400" cy="5956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r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95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第二个与资源请求有关联。当进程调用request（）时，必须阻止，直到资源得到正确的分配。然后它可以放在等待、准备队列中或者被选中去运行。</w:t>
      </w:r>
      <w:r>
        <w:t xml:space="preserve"> </w:t>
      </w:r>
      <w:r>
        <w:drawing>
          <wp:inline>
            <wp:extent cx="5334000" cy="6470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b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死锁的管理"/>
      <w:r>
        <w:t xml:space="preserve">死锁的管理</w:t>
      </w:r>
      <w:bookmarkEnd w:id="39"/>
    </w:p>
    <w:p>
      <w:pPr>
        <w:pStyle w:val="Heading3"/>
      </w:pPr>
      <w:bookmarkStart w:id="40" w:name="避免"/>
      <w:r>
        <w:t xml:space="preserve">避免</w:t>
      </w:r>
      <w:bookmarkEnd w:id="40"/>
    </w:p>
    <w:p>
      <w:pPr>
        <w:pStyle w:val="FirstParagraph"/>
      </w:pPr>
      <w:r>
        <w:t xml:space="preserve">我们采用了银行家算法的变种,</w:t>
      </w:r>
      <w:r>
        <w:t xml:space="preserve"> </w:t>
      </w:r>
      <w:r>
        <w:t xml:space="preserve">没有完全实现银行家算法,因为不是所有死锁都可以避免,</w:t>
      </w:r>
      <w:r>
        <w:t xml:space="preserve"> </w:t>
      </w:r>
      <w:r>
        <w:t xml:space="preserve">而是在银行家算法安全序列的思想指导下,</w:t>
      </w:r>
      <w:r>
        <w:t xml:space="preserve"> </w:t>
      </w:r>
      <w:r>
        <w:t xml:space="preserve">排列组合,寻找出最不容易死锁的请求顺序,</w:t>
      </w:r>
      <w:r>
        <w:t xml:space="preserve"> </w:t>
      </w:r>
      <w:r>
        <w:t xml:space="preserve">注意,要使用银行家算法必须在请求发生前使用,不然木已成舟,于事无补了.</w:t>
      </w:r>
    </w:p>
    <w:p>
      <w:pPr>
        <w:pStyle w:val="Heading3"/>
      </w:pPr>
      <w:bookmarkStart w:id="41" w:name="检测"/>
      <w:r>
        <w:t xml:space="preserve">检测</w:t>
      </w:r>
      <w:bookmarkEnd w:id="41"/>
    </w:p>
    <w:p>
      <w:pPr>
        <w:pStyle w:val="FirstParagraph"/>
      </w:pPr>
      <w:r>
        <w:t xml:space="preserve">我们使用以下条件检查是否存在死锁。如果有两个资源，res1和res2。且两个进程的pids ：pida和pidb满足以下条件：</w:t>
      </w:r>
    </w:p>
    <w:p>
      <w:pPr>
        <w:pStyle w:val="Compact"/>
        <w:numPr>
          <w:numId w:val="1002"/>
          <w:ilvl w:val="0"/>
        </w:numPr>
      </w:pPr>
      <w:r>
        <w:t xml:space="preserve">pida in res1.pending</w:t>
      </w:r>
    </w:p>
    <w:p>
      <w:pPr>
        <w:pStyle w:val="Compact"/>
        <w:numPr>
          <w:numId w:val="1002"/>
          <w:ilvl w:val="0"/>
        </w:numPr>
      </w:pPr>
      <w:r>
        <w:t xml:space="preserve">pidb in res1.allocated</w:t>
      </w:r>
    </w:p>
    <w:p>
      <w:pPr>
        <w:pStyle w:val="Compact"/>
        <w:numPr>
          <w:numId w:val="1002"/>
          <w:ilvl w:val="0"/>
        </w:numPr>
      </w:pPr>
      <w:r>
        <w:t xml:space="preserve">pida in res2.allocated</w:t>
      </w:r>
    </w:p>
    <w:p>
      <w:pPr>
        <w:pStyle w:val="Compact"/>
        <w:numPr>
          <w:numId w:val="1002"/>
          <w:ilvl w:val="0"/>
        </w:numPr>
      </w:pPr>
      <w:r>
        <w:t xml:space="preserve">pidb in res2.pending</w:t>
      </w:r>
    </w:p>
    <w:p>
      <w:pPr>
        <w:pStyle w:val="Compact"/>
        <w:numPr>
          <w:numId w:val="1002"/>
          <w:ilvl w:val="0"/>
        </w:numPr>
      </w:pPr>
      <w:r>
        <w:t xml:space="preserve">pida 和 pidb不能同时满足</w:t>
      </w:r>
    </w:p>
    <w:p>
      <w:pPr>
        <w:pStyle w:val="FirstParagraph"/>
      </w:pPr>
      <w:r>
        <w:t xml:space="preserve">因此我们发现了死锁。（下面是部分源代码的实现）</w:t>
      </w:r>
      <w:r>
        <w:t xml:space="preserve"> </w:t>
      </w:r>
      <w:r>
        <w:drawing>
          <wp:inline>
            <wp:extent cx="5334000" cy="13759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checkDeadLo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释放"/>
      <w:r>
        <w:t xml:space="preserve">释放</w:t>
      </w:r>
      <w:bookmarkEnd w:id="43"/>
    </w:p>
    <w:p>
      <w:pPr>
        <w:pStyle w:val="FirstParagraph"/>
      </w:pPr>
      <w:r>
        <w:t xml:space="preserve">死锁数据结构中保存了争夺资源的两个进程pid,选择请求资源多的一个,杀死该进程,从而解除死锁.</w:t>
      </w:r>
    </w:p>
    <w:p>
      <w:pPr>
        <w:pStyle w:val="Heading2"/>
      </w:pPr>
      <w:bookmarkStart w:id="44" w:name="内存的分配"/>
      <w:r>
        <w:t xml:space="preserve">内存的分配</w:t>
      </w:r>
      <w:bookmarkEnd w:id="44"/>
    </w:p>
    <w:p>
      <w:pPr>
        <w:pStyle w:val="Heading1"/>
      </w:pPr>
      <w:bookmarkStart w:id="45" w:name="数据结构和类的划分"/>
      <w:r>
        <w:t xml:space="preserve">数据结构和类的划分</w:t>
      </w:r>
      <w:bookmarkEnd w:id="45"/>
    </w:p>
    <w:p>
      <w:pPr>
        <w:pStyle w:val="Heading2"/>
      </w:pPr>
      <w:bookmarkStart w:id="46" w:name="前端"/>
      <w:r>
        <w:t xml:space="preserve">前端</w:t>
      </w:r>
      <w:bookmarkEnd w:id="46"/>
    </w:p>
    <w:p>
      <w:pPr>
        <w:pStyle w:val="Compact"/>
        <w:numPr>
          <w:numId w:val="1003"/>
          <w:ilvl w:val="0"/>
        </w:numPr>
      </w:pPr>
      <w:r>
        <w:t xml:space="preserve">Main</w:t>
      </w:r>
      <w:r>
        <w:t xml:space="preserve"> </w:t>
      </w:r>
      <w:r>
        <w:t xml:space="preserve">由Scene1 数据结构表示, 如下图所示.</w:t>
      </w:r>
      <w:r>
        <w:t xml:space="preserve"> </w:t>
      </w:r>
      <w:r>
        <w:t xml:space="preserve">采用了BorderPane布局设计, 分为top, left, right, center,四个部分.</w:t>
      </w:r>
      <w:r>
        <w:t xml:space="preserve"> </w:t>
      </w:r>
      <w:r>
        <w:t xml:space="preserve">其数据显示与后台数据相互绑定,实时显示.</w:t>
      </w:r>
      <w:r>
        <w:t xml:space="preserve"> </w:t>
      </w:r>
      <w:r>
        <w:t xml:space="preserve">如图</w:t>
      </w:r>
      <w:r>
        <w:t xml:space="preserve"> </w:t>
      </w:r>
      <w:r>
        <w:drawing>
          <wp:inline>
            <wp:extent cx="5334000" cy="3986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creensh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调试模式"/>
      <w:r>
        <w:t xml:space="preserve">调试模式</w:t>
      </w:r>
      <w:bookmarkEnd w:id="48"/>
    </w:p>
    <w:p>
      <w:pPr>
        <w:pStyle w:val="FirstParagraph"/>
      </w:pPr>
      <w:r>
        <w:t xml:space="preserve">为了方便调试,在代码中添加了调试模式,和实时模式两种,在调试模式时,用户可以随意控制进程的运行</w:t>
      </w:r>
      <w:r>
        <w:t xml:space="preserve"> </w:t>
      </w:r>
      <w:r>
        <w:t xml:space="preserve">,在实时模式时,用户无法插手系统的运行.</w:t>
      </w:r>
    </w:p>
    <w:p>
      <w:pPr>
        <w:pStyle w:val="Heading2"/>
      </w:pPr>
      <w:bookmarkStart w:id="49" w:name="后端"/>
      <w:r>
        <w:t xml:space="preserve">后端</w:t>
      </w:r>
      <w:bookmarkEnd w:id="49"/>
    </w:p>
    <w:p>
      <w:pPr>
        <w:pStyle w:val="FirstParagraph"/>
      </w:pPr>
      <w:r>
        <w:t xml:space="preserve">Java是纯面向对象的,我们有许多的辅助类,但在这里,只列出了最重要的类.</w:t>
      </w:r>
      <w:r>
        <w:t xml:space="preserve"> </w:t>
      </w:r>
      <w:r>
        <w:t xml:space="preserve">- Process</w:t>
      </w:r>
      <w:r>
        <w:t xml:space="preserve"> </w:t>
      </w:r>
      <w:r>
        <w:t xml:space="preserve">- Scheduler</w:t>
      </w:r>
      <w:r>
        <w:t xml:space="preserve"> </w:t>
      </w:r>
      <w:r>
        <w:t xml:space="preserve">- PageTable</w:t>
      </w:r>
      <w:r>
        <w:t xml:space="preserve"> </w:t>
      </w:r>
      <w:r>
        <w:t xml:space="preserve">- Memory</w:t>
      </w:r>
    </w:p>
    <w:p>
      <w:pPr>
        <w:pStyle w:val="BodyText"/>
      </w:pPr>
      <w:r>
        <w:t xml:space="preserve">它们之间的关系如下图所示</w:t>
      </w:r>
    </w:p>
    <w:p>
      <w:pPr>
        <w:pStyle w:val="Heading1"/>
      </w:pPr>
      <w:bookmarkStart w:id="50" w:name="模块功能"/>
      <w:r>
        <w:t xml:space="preserve">模块功能</w:t>
      </w:r>
      <w:bookmarkEnd w:id="50"/>
    </w:p>
    <w:p>
      <w:pPr>
        <w:pStyle w:val="Heading1"/>
      </w:pPr>
      <w:bookmarkStart w:id="51" w:name="参考文献"/>
      <w:r>
        <w:t xml:space="preserve">参考文献</w:t>
      </w:r>
      <w:bookmarkEnd w:id="51"/>
    </w:p>
    <w:p>
      <w:pPr>
        <w:pStyle w:val="FirstParagraph"/>
      </w:pPr>
      <w:hyperlink r:id="rId52">
        <w:r>
          <w:rPr>
            <w:rStyle w:val="Hyperlink"/>
          </w:rPr>
          <w:t xml:space="preserve">JavaFX中文文档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Operating Systems: Internals and Design Principles, Sixth Edition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image" Id="rId47" Target="media/rId47.png" /><Relationship Type="http://schemas.openxmlformats.org/officeDocument/2006/relationships/hyperlink" Id="rId52" Target="http://www.javafxchina.net/blog/docs/" TargetMode="External" /><Relationship Type="http://schemas.openxmlformats.org/officeDocument/2006/relationships/hyperlink" Id="rId53" Target="https://book.douban.com/subject/5064311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www.javafxchina.net/blog/docs/" TargetMode="External" /><Relationship Type="http://schemas.openxmlformats.org/officeDocument/2006/relationships/hyperlink" Id="rId53" Target="https://book.douban.com/subject/506431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2019-02-22T06:55:25Z</dcterms:created>
  <dcterms:modified xsi:type="dcterms:W3CDTF">2019-02-22T06:55:25Z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