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46C6F" w14:textId="77777777" w:rsidR="00065C0F" w:rsidRPr="00DF6478" w:rsidRDefault="00065C0F">
      <w:pPr>
        <w:rPr>
          <w:rFonts w:ascii="宋体" w:eastAsia="宋体" w:hAnsi="宋体" w:hint="eastAsia"/>
        </w:rPr>
      </w:pPr>
      <w:r w:rsidRPr="00DF6478">
        <w:rPr>
          <w:rFonts w:ascii="宋体" w:eastAsia="宋体" w:hAnsi="宋体" w:hint="eastAsia"/>
          <w:sz w:val="24"/>
          <w:szCs w:val="28"/>
        </w:rPr>
        <w:t>核心功能</w:t>
      </w:r>
      <w:r w:rsidRPr="00DF6478">
        <w:rPr>
          <w:rFonts w:ascii="宋体" w:eastAsia="宋体" w:hAnsi="宋体" w:hint="eastAsia"/>
        </w:rPr>
        <w:t>：</w:t>
      </w:r>
    </w:p>
    <w:p w14:paraId="2B27C526" w14:textId="77777777" w:rsidR="00060F6F" w:rsidRDefault="00065C0F">
      <w:pPr>
        <w:rPr>
          <w:rFonts w:ascii="宋体" w:eastAsia="宋体" w:hAnsi="宋体" w:hint="eastAsia"/>
        </w:rPr>
      </w:pPr>
      <w:r w:rsidRPr="00DF6478">
        <w:rPr>
          <w:rFonts w:ascii="宋体" w:eastAsia="宋体" w:hAnsi="宋体"/>
        </w:rPr>
        <w:t>基于 Python + OpenCV，实现了针对工程图纸的拓扑识别。</w:t>
      </w:r>
      <w:r w:rsidRPr="00DF6478">
        <w:rPr>
          <w:rFonts w:ascii="宋体" w:eastAsia="宋体" w:hAnsi="宋体" w:hint="eastAsia"/>
        </w:rPr>
        <w:t>代码</w:t>
      </w:r>
      <w:r w:rsidRPr="00DF6478">
        <w:rPr>
          <w:rFonts w:ascii="宋体" w:eastAsia="宋体" w:hAnsi="宋体"/>
        </w:rPr>
        <w:t>能够自动提取图纸中的设备节点、开关元件及线路连接关系，并输出结构化的CSV拓扑数据</w:t>
      </w:r>
      <w:r w:rsidR="00060F6F">
        <w:rPr>
          <w:rFonts w:ascii="宋体" w:eastAsia="宋体" w:hAnsi="宋体" w:hint="eastAsia"/>
        </w:rPr>
        <w:t>。</w:t>
      </w:r>
    </w:p>
    <w:p w14:paraId="6BA4924F" w14:textId="77777777" w:rsidR="00060F6F" w:rsidRPr="00D50941" w:rsidRDefault="00060F6F">
      <w:pPr>
        <w:rPr>
          <w:rFonts w:ascii="宋体" w:eastAsia="宋体" w:hAnsi="宋体" w:hint="eastAsia"/>
        </w:rPr>
      </w:pPr>
    </w:p>
    <w:p w14:paraId="71BEBEC8" w14:textId="2FC31FB8" w:rsidR="00060F6F" w:rsidRPr="00060F6F" w:rsidRDefault="00065C0F">
      <w:pPr>
        <w:rPr>
          <w:rFonts w:ascii="宋体" w:eastAsia="宋体" w:hAnsi="宋体" w:hint="eastAsia"/>
        </w:rPr>
      </w:pPr>
      <w:r w:rsidRPr="00DF6478">
        <w:rPr>
          <w:rFonts w:ascii="宋体" w:eastAsia="宋体" w:hAnsi="宋体" w:hint="eastAsia"/>
          <w:sz w:val="24"/>
          <w:szCs w:val="28"/>
        </w:rPr>
        <w:t>实现原理：</w:t>
      </w:r>
    </w:p>
    <w:p w14:paraId="094990D6" w14:textId="329073C8" w:rsidR="00065C0F" w:rsidRPr="00DF6478" w:rsidRDefault="00065C0F">
      <w:pPr>
        <w:rPr>
          <w:rFonts w:ascii="宋体" w:eastAsia="宋体" w:hAnsi="宋体" w:hint="eastAsia"/>
          <w:b/>
          <w:bCs/>
        </w:rPr>
      </w:pPr>
      <w:r w:rsidRPr="00DF6478">
        <w:rPr>
          <w:rFonts w:ascii="宋体" w:eastAsia="宋体" w:hAnsi="宋体" w:hint="eastAsia"/>
          <w:b/>
          <w:bCs/>
        </w:rPr>
        <w:t>节点识别：</w:t>
      </w:r>
    </w:p>
    <w:p w14:paraId="77257ED6" w14:textId="77777777" w:rsidR="00065C0F" w:rsidRPr="00DF6478" w:rsidRDefault="00065C0F" w:rsidP="00065C0F">
      <w:pPr>
        <w:rPr>
          <w:rFonts w:ascii="宋体" w:eastAsia="宋体" w:hAnsi="宋体" w:hint="eastAsia"/>
        </w:rPr>
      </w:pPr>
      <w:r w:rsidRPr="00DF6478">
        <w:rPr>
          <w:rFonts w:ascii="宋体" w:eastAsia="宋体" w:hAnsi="宋体"/>
        </w:rPr>
        <w:t>1. 基于自适应尺度的预处理机制</w:t>
      </w:r>
    </w:p>
    <w:p w14:paraId="747FCC41" w14:textId="53D375CE" w:rsidR="00065C0F" w:rsidRPr="00DF6478" w:rsidRDefault="00065C0F" w:rsidP="00065C0F">
      <w:pPr>
        <w:rPr>
          <w:rFonts w:ascii="宋体" w:eastAsia="宋体" w:hAnsi="宋体" w:hint="eastAsia"/>
        </w:rPr>
      </w:pPr>
      <w:r w:rsidRPr="00DF6478">
        <w:rPr>
          <w:rFonts w:ascii="宋体" w:eastAsia="宋体" w:hAnsi="宋体"/>
        </w:rPr>
        <w:t>在开始识别任何具体图形之前，系统首先建立了一套能够抵抗分辨率差异的自适应基准。由于工程图纸的来源不一，有的宽度仅为 1000 像素，有的则高达 8000 像素，使用固定的像素阈值会导致极差的泛化能力。因此，代码首先计算图像宽度与基准宽度（1600.0）的</w:t>
      </w:r>
      <w:r w:rsidRPr="00DF6478">
        <w:rPr>
          <w:rFonts w:ascii="宋体" w:eastAsia="宋体" w:hAnsi="宋体" w:hint="eastAsia"/>
        </w:rPr>
        <w:t>比例</w:t>
      </w:r>
      <w:r w:rsidRPr="00DF6478">
        <w:rPr>
          <w:rFonts w:ascii="宋体" w:eastAsia="宋体" w:hAnsi="宋体"/>
        </w:rPr>
        <w:t>。后续所有涉及尺寸的参数——包括形态学卷积核的大小（Kernel Size）、筛选轮廓的最小/最大面积阈值（Area Threshold）、以及判断相邻节点的距离标准——全部基于这个scale 进行动态缩放。</w:t>
      </w:r>
    </w:p>
    <w:p w14:paraId="65CBC4D5" w14:textId="77777777" w:rsidR="00065C0F" w:rsidRPr="00DF6478" w:rsidRDefault="00065C0F" w:rsidP="00065C0F">
      <w:pPr>
        <w:rPr>
          <w:rFonts w:ascii="宋体" w:eastAsia="宋体" w:hAnsi="宋体" w:hint="eastAsia"/>
        </w:rPr>
      </w:pPr>
      <w:r w:rsidRPr="00DF6478">
        <w:rPr>
          <w:rFonts w:ascii="宋体" w:eastAsia="宋体" w:hAnsi="宋体"/>
        </w:rPr>
        <w:t>2. HSV 颜色空间的层级化分割</w:t>
      </w:r>
    </w:p>
    <w:p w14:paraId="554B1CE2" w14:textId="07C7524A" w:rsidR="00065C0F" w:rsidRPr="00DF6478" w:rsidRDefault="00065C0F" w:rsidP="00065C0F">
      <w:pPr>
        <w:rPr>
          <w:rFonts w:ascii="宋体" w:eastAsia="宋体" w:hAnsi="宋体" w:hint="eastAsia"/>
        </w:rPr>
      </w:pPr>
      <w:r w:rsidRPr="00DF6478">
        <w:rPr>
          <w:rFonts w:ascii="宋体" w:eastAsia="宋体" w:hAnsi="宋体"/>
        </w:rPr>
        <w:t>核心识别流程采用 HSV（色相、饱和度、明度）颜色空间进行分割。系统设计了严格的颜色掩码生成逻辑，依次提取黄色、红色、黑色和绿色通道。为了克服打印噪点或线条模糊的问题，代码在生成掩码后，应用了特定的形态学操作。使用了“桥接核”，这是一种稍大的矩形结构元素，通过闭运算将那些因为颜色不均匀或被细微线条截断的同一个物理组件重新连接成一个整体，确保轮廓查找时能获得完整的组件边界。</w:t>
      </w:r>
    </w:p>
    <w:p w14:paraId="3D9FED75" w14:textId="77777777" w:rsidR="00065C0F" w:rsidRPr="00DF6478" w:rsidRDefault="00065C0F" w:rsidP="00065C0F">
      <w:pPr>
        <w:rPr>
          <w:rFonts w:ascii="宋体" w:eastAsia="宋体" w:hAnsi="宋体" w:hint="eastAsia"/>
        </w:rPr>
      </w:pPr>
      <w:r w:rsidRPr="00DF6478">
        <w:rPr>
          <w:rFonts w:ascii="宋体" w:eastAsia="宋体" w:hAnsi="宋体"/>
        </w:rPr>
        <w:t>3. “排重禁区”与冲突消解策略</w:t>
      </w:r>
    </w:p>
    <w:p w14:paraId="3B6575CD" w14:textId="50D0A740" w:rsidR="00065C0F" w:rsidRPr="00DF6478" w:rsidRDefault="00065C0F" w:rsidP="00065C0F">
      <w:pPr>
        <w:rPr>
          <w:rFonts w:ascii="宋体" w:eastAsia="宋体" w:hAnsi="宋体" w:hint="eastAsia"/>
        </w:rPr>
      </w:pPr>
      <w:r w:rsidRPr="00DF6478">
        <w:rPr>
          <w:rFonts w:ascii="宋体" w:eastAsia="宋体" w:hAnsi="宋体"/>
        </w:rPr>
        <w:t>为了防止同一个组件被多种颜色规则重复识别（例如一个红黑相间的设备），代码引入了“排重禁区”机制。识别过程是串行的：首先识别特征最明显的黄色和红色方框设备。每当一个节点通过筛选并被确认为有效节点后，其在图像上的矩形区域就会被记录到forbidden列表中。在随后进行色块或圆点识别时，算法会检查候选轮廓的中心点是否落入了已知的禁区内。如果落入禁区，该轮廓会被立即丢弃。这种优先级的划分逻辑有效地解决了颜色重叠带来的误检问题，保证了每个物理设备在系统中只有唯一的 ID。</w:t>
      </w:r>
    </w:p>
    <w:p w14:paraId="1CFE3551" w14:textId="62BA4C25" w:rsidR="00065C0F" w:rsidRPr="00DF6478" w:rsidRDefault="00065C0F" w:rsidP="00065C0F">
      <w:pPr>
        <w:rPr>
          <w:rFonts w:ascii="宋体" w:eastAsia="宋体" w:hAnsi="宋体" w:hint="eastAsia"/>
        </w:rPr>
      </w:pPr>
      <w:r w:rsidRPr="00DF6478">
        <w:rPr>
          <w:rFonts w:ascii="宋体" w:eastAsia="宋体" w:hAnsi="宋体" w:hint="eastAsia"/>
        </w:rPr>
        <w:t>4</w:t>
      </w:r>
      <w:r w:rsidRPr="00DF6478">
        <w:rPr>
          <w:rFonts w:ascii="宋体" w:eastAsia="宋体" w:hAnsi="宋体"/>
        </w:rPr>
        <w:t>. 基于几何特征的连接点过滤</w:t>
      </w:r>
    </w:p>
    <w:p w14:paraId="5F50283C" w14:textId="7CC6AD13" w:rsidR="00065C0F" w:rsidRPr="00DF6478" w:rsidRDefault="00065C0F" w:rsidP="00065C0F">
      <w:pPr>
        <w:rPr>
          <w:rFonts w:ascii="宋体" w:eastAsia="宋体" w:hAnsi="宋体" w:hint="eastAsia"/>
        </w:rPr>
      </w:pPr>
      <w:r w:rsidRPr="00DF6478">
        <w:rPr>
          <w:rFonts w:ascii="宋体" w:eastAsia="宋体" w:hAnsi="宋体"/>
        </w:rPr>
        <w:t>对于电路中至关重要的</w:t>
      </w:r>
      <w:r w:rsidR="00881EFD" w:rsidRPr="00DF6478">
        <w:rPr>
          <w:rFonts w:ascii="宋体" w:eastAsia="宋体" w:hAnsi="宋体" w:hint="eastAsia"/>
        </w:rPr>
        <w:t>杆塔节</w:t>
      </w:r>
      <w:r w:rsidRPr="00DF6478">
        <w:rPr>
          <w:rFonts w:ascii="宋体" w:eastAsia="宋体" w:hAnsi="宋体"/>
        </w:rPr>
        <w:t>点（Dot，为黑色实心圆），代码使用了专门的几何过滤器。由于黑色同时也包含了大量的文字和直线，简单的颜色分割会带来海量噪声。因此，代码首先使用圆形核进行多次腐蚀与膨胀，滤除掉所有细长的线条和不规则的文字笔画，只保留大致呈圆形的斑点。在轮廓分析阶段，除了面积筛选外，还引入了圆度公式。只有当计算出的圆度值超过 0.6 时，该轮廓才会被认定为有效的电气连接点。</w:t>
      </w:r>
    </w:p>
    <w:p w14:paraId="45E9165C" w14:textId="77777777" w:rsidR="00A83FE2" w:rsidRPr="00DF6478" w:rsidRDefault="00A83FE2" w:rsidP="00065C0F">
      <w:pPr>
        <w:rPr>
          <w:rFonts w:ascii="宋体" w:eastAsia="宋体" w:hAnsi="宋体" w:hint="eastAsia"/>
        </w:rPr>
      </w:pPr>
    </w:p>
    <w:p w14:paraId="645C1EFD" w14:textId="77777777" w:rsidR="00A83FE2" w:rsidRPr="00DF6478" w:rsidRDefault="00A83FE2" w:rsidP="00A83FE2">
      <w:pPr>
        <w:rPr>
          <w:rFonts w:ascii="宋体" w:eastAsia="宋体" w:hAnsi="宋体" w:hint="eastAsia"/>
        </w:rPr>
      </w:pPr>
      <w:r w:rsidRPr="00DF6478">
        <w:rPr>
          <w:rFonts w:ascii="宋体" w:eastAsia="宋体" w:hAnsi="宋体" w:hint="eastAsia"/>
          <w:b/>
          <w:bCs/>
        </w:rPr>
        <w:t>连线识别与拓扑构建：</w:t>
      </w:r>
      <w:r w:rsidRPr="00DF6478">
        <w:rPr>
          <w:rFonts w:ascii="宋体" w:eastAsia="宋体" w:hAnsi="宋体"/>
          <w:b/>
          <w:bCs/>
        </w:rPr>
        <w:br/>
      </w:r>
      <w:r w:rsidRPr="00DF6478">
        <w:rPr>
          <w:rFonts w:ascii="宋体" w:eastAsia="宋体" w:hAnsi="宋体"/>
        </w:rPr>
        <w:t>1. 基于掩膜挖空的干扰消除策略</w:t>
      </w:r>
    </w:p>
    <w:p w14:paraId="3D1DC95F" w14:textId="0A8A1CB1" w:rsidR="00A83FE2" w:rsidRPr="00DF6478" w:rsidRDefault="00A83FE2" w:rsidP="00A83FE2">
      <w:pPr>
        <w:rPr>
          <w:rFonts w:ascii="宋体" w:eastAsia="宋体" w:hAnsi="宋体" w:hint="eastAsia"/>
        </w:rPr>
      </w:pPr>
      <w:r w:rsidRPr="00DF6478">
        <w:rPr>
          <w:rFonts w:ascii="宋体" w:eastAsia="宋体" w:hAnsi="宋体"/>
        </w:rPr>
        <w:t>在开始识别线路之前，系统首先执行了ROI挖空。由于在前一阶段识别出的设备节点（如矩形框）本质上也是由线条构成的，如果直接在原图上搜索直线，霍夫变换会将设备的外边框误识别为导线，从而产生错误的连接数据。为此，代码利用已识别节点的坐标信息，在二值化的线路层上，将所有节点所在的矩形区域强制填充为黑色。同时，为了防止节点边缘残留的像素干扰，系统对挖空区域进行了适度的“内缩”处理。这一步彻底剥离了“设备”与“线路”，确保后续算法只专注于处理单纯的电气导线，极大地降低了背景噪声。</w:t>
      </w:r>
    </w:p>
    <w:p w14:paraId="3AC305D9" w14:textId="77777777" w:rsidR="00A83FE2" w:rsidRPr="00DF6478" w:rsidRDefault="00A83FE2" w:rsidP="00A83FE2">
      <w:pPr>
        <w:rPr>
          <w:rFonts w:ascii="宋体" w:eastAsia="宋体" w:hAnsi="宋体" w:hint="eastAsia"/>
        </w:rPr>
      </w:pPr>
      <w:r w:rsidRPr="00DF6478">
        <w:rPr>
          <w:rFonts w:ascii="宋体" w:eastAsia="宋体" w:hAnsi="宋体"/>
        </w:rPr>
        <w:t>2. 形态学骨架化与矢量提取</w:t>
      </w:r>
    </w:p>
    <w:p w14:paraId="66C4227B" w14:textId="655849D0" w:rsidR="00A83FE2" w:rsidRPr="00DF6478" w:rsidRDefault="00A83FE2" w:rsidP="00A83FE2">
      <w:pPr>
        <w:rPr>
          <w:rFonts w:ascii="宋体" w:eastAsia="宋体" w:hAnsi="宋体" w:hint="eastAsia"/>
        </w:rPr>
      </w:pPr>
      <w:r w:rsidRPr="00DF6478">
        <w:rPr>
          <w:rFonts w:ascii="宋体" w:eastAsia="宋体" w:hAnsi="宋体"/>
        </w:rPr>
        <w:t>工程图纸中的导线宽度不一，粗线在计算机视觉中容易被视为“多条平行的细线”或“矩形块”，这严重影响了拓扑分析的精度。代码引入了骨架化算法，通过连续的形态学腐蚀与逻</w:t>
      </w:r>
      <w:r w:rsidRPr="00DF6478">
        <w:rPr>
          <w:rFonts w:ascii="宋体" w:eastAsia="宋体" w:hAnsi="宋体"/>
        </w:rPr>
        <w:lastRenderedPageBreak/>
        <w:t>辑差分操作，逐层剥离导线边缘，直到将其细化为单像素宽度的“中心骨架”。在此基础上，系统应用概率霍夫变换。由于输入已经是标准化的单像素骨架，霍夫变换能够极其精准地将像素点矩阵转化为数学上的线段向量集合 ((x</w:t>
      </w:r>
      <w:r w:rsidRPr="00DF6478">
        <w:rPr>
          <w:rFonts w:ascii="宋体" w:eastAsia="宋体" w:hAnsi="宋体"/>
          <w:vertAlign w:val="subscript"/>
        </w:rPr>
        <w:t>1</w:t>
      </w:r>
      <w:r w:rsidRPr="00DF6478">
        <w:rPr>
          <w:rFonts w:ascii="宋体" w:eastAsia="宋体" w:hAnsi="宋体"/>
        </w:rPr>
        <w:t>, y</w:t>
      </w:r>
      <w:r w:rsidRPr="00DF6478">
        <w:rPr>
          <w:rFonts w:ascii="宋体" w:eastAsia="宋体" w:hAnsi="宋体"/>
          <w:vertAlign w:val="subscript"/>
        </w:rPr>
        <w:t>1</w:t>
      </w:r>
      <w:r w:rsidRPr="00DF6478">
        <w:rPr>
          <w:rFonts w:ascii="宋体" w:eastAsia="宋体" w:hAnsi="宋体"/>
        </w:rPr>
        <w:t>), (x</w:t>
      </w:r>
      <w:r w:rsidRPr="00DF6478">
        <w:rPr>
          <w:rFonts w:ascii="宋体" w:eastAsia="宋体" w:hAnsi="宋体"/>
          <w:vertAlign w:val="subscript"/>
        </w:rPr>
        <w:t>2</w:t>
      </w:r>
      <w:r w:rsidRPr="00DF6478">
        <w:rPr>
          <w:rFonts w:ascii="宋体" w:eastAsia="宋体" w:hAnsi="宋体"/>
        </w:rPr>
        <w:t>, y</w:t>
      </w:r>
      <w:r w:rsidRPr="00DF6478">
        <w:rPr>
          <w:rFonts w:ascii="宋体" w:eastAsia="宋体" w:hAnsi="宋体"/>
          <w:vertAlign w:val="subscript"/>
        </w:rPr>
        <w:t>2</w:t>
      </w:r>
      <w:r w:rsidRPr="00DF6478">
        <w:rPr>
          <w:rFonts w:ascii="宋体" w:eastAsia="宋体" w:hAnsi="宋体"/>
        </w:rPr>
        <w:t>))。这一过程完成了从“图像数据”到“几何数据”的</w:t>
      </w:r>
      <w:r w:rsidRPr="00DF6478">
        <w:rPr>
          <w:rFonts w:ascii="宋体" w:eastAsia="宋体" w:hAnsi="宋体" w:hint="eastAsia"/>
        </w:rPr>
        <w:t>改</w:t>
      </w:r>
      <w:r w:rsidRPr="00DF6478">
        <w:rPr>
          <w:rFonts w:ascii="宋体" w:eastAsia="宋体" w:hAnsi="宋体"/>
        </w:rPr>
        <w:t>变。</w:t>
      </w:r>
    </w:p>
    <w:p w14:paraId="0D6BC1EC" w14:textId="77777777" w:rsidR="00A83FE2" w:rsidRPr="00DF6478" w:rsidRDefault="00A83FE2" w:rsidP="00A83FE2">
      <w:pPr>
        <w:rPr>
          <w:rFonts w:ascii="宋体" w:eastAsia="宋体" w:hAnsi="宋体" w:hint="eastAsia"/>
        </w:rPr>
      </w:pPr>
      <w:r w:rsidRPr="00DF6478">
        <w:rPr>
          <w:rFonts w:ascii="宋体" w:eastAsia="宋体" w:hAnsi="宋体"/>
        </w:rPr>
        <w:t>3. 基于并查集的物理线网重组</w:t>
      </w:r>
    </w:p>
    <w:p w14:paraId="79FB2A29" w14:textId="06548104" w:rsidR="00A83FE2" w:rsidRPr="00DF6478" w:rsidRDefault="00A83FE2" w:rsidP="00A83FE2">
      <w:pPr>
        <w:rPr>
          <w:rFonts w:ascii="宋体" w:eastAsia="宋体" w:hAnsi="宋体" w:hint="eastAsia"/>
        </w:rPr>
      </w:pPr>
      <w:r w:rsidRPr="00DF6478">
        <w:rPr>
          <w:rFonts w:ascii="宋体" w:eastAsia="宋体" w:hAnsi="宋体"/>
        </w:rPr>
        <w:t>霍夫变换提取出的线段在视觉上可能是断裂的（例如被噪点打断，或长直线被识别为多段短线），但在电气逻辑上它们属于同一个电位。为了还原这种物理连接，代码构建了一个并查集数据结构。遍历所有线段对，计算它们之间的几何关系：不仅计算端点间的欧几里得距离，还计算“点到线段”的垂直距离。一旦发现两条线段在空间上足够接近（小于自适应阈值）或存在几何搭接，系统便调用union操作将其合并。经过这一过程，原本破碎的成百上千条微小线段被聚类成了若干个独立的“线网”，每个线网代表一组物理上连通的导线。</w:t>
      </w:r>
    </w:p>
    <w:p w14:paraId="338D6646" w14:textId="77777777" w:rsidR="00A83FE2" w:rsidRPr="00DF6478" w:rsidRDefault="00A83FE2" w:rsidP="00A83FE2">
      <w:pPr>
        <w:rPr>
          <w:rFonts w:ascii="宋体" w:eastAsia="宋体" w:hAnsi="宋体" w:hint="eastAsia"/>
        </w:rPr>
      </w:pPr>
      <w:r w:rsidRPr="00DF6478">
        <w:rPr>
          <w:rFonts w:ascii="宋体" w:eastAsia="宋体" w:hAnsi="宋体"/>
        </w:rPr>
        <w:t>4. 节点挂载与“穿透检测”</w:t>
      </w:r>
    </w:p>
    <w:p w14:paraId="52995D2D" w14:textId="524D7993" w:rsidR="00A83FE2" w:rsidRPr="009E6CA5" w:rsidRDefault="00A83FE2" w:rsidP="00A83FE2">
      <w:pPr>
        <w:rPr>
          <w:rFonts w:ascii="宋体" w:eastAsia="宋体" w:hAnsi="宋体" w:hint="eastAsia"/>
        </w:rPr>
      </w:pPr>
      <w:r w:rsidRPr="00DF6478">
        <w:rPr>
          <w:rFonts w:ascii="宋体" w:eastAsia="宋体" w:hAnsi="宋体"/>
        </w:rPr>
        <w:t>在确定了“线网”之后，下一步是将之前识别出的“节点”挂载到对应的线网上。代码采用了宽容度碰撞检测机制：将每个节点的判定框向外扩张一定的边缘，然后遍历所有线网中的线段</w:t>
      </w:r>
      <w:r w:rsidR="009E6CA5">
        <w:rPr>
          <w:rFonts w:ascii="宋体" w:eastAsia="宋体" w:hAnsi="宋体" w:hint="eastAsia"/>
        </w:rPr>
        <w:t>，</w:t>
      </w:r>
      <w:r w:rsidR="009E6CA5" w:rsidRPr="009E6CA5">
        <w:rPr>
          <w:rFonts w:ascii="宋体" w:eastAsia="宋体" w:hAnsi="宋体"/>
        </w:rPr>
        <w:t>利用</w:t>
      </w:r>
      <w:proofErr w:type="spellStart"/>
      <w:r w:rsidR="009E6CA5" w:rsidRPr="009E6CA5">
        <w:rPr>
          <w:rFonts w:ascii="宋体" w:eastAsia="宋体" w:hAnsi="宋体"/>
        </w:rPr>
        <w:t>clipLine</w:t>
      </w:r>
      <w:proofErr w:type="spellEnd"/>
      <w:r w:rsidR="009E6CA5" w:rsidRPr="009E6CA5">
        <w:rPr>
          <w:rFonts w:ascii="宋体" w:eastAsia="宋体" w:hAnsi="宋体"/>
        </w:rPr>
        <w:t>算法进行“穿透检测”。与简单的“端点包含”判断不同，该算法能检测线段是否穿过或划过了节点的扩张区域。一旦发生碰撞，该节点即被注册到当前线网中，有效解决了 “导线画过头”或“导线未完全画入框内”的常见瑕疵。</w:t>
      </w:r>
    </w:p>
    <w:p w14:paraId="69CE8BAC" w14:textId="77777777" w:rsidR="00DF6478" w:rsidRPr="009E6CA5" w:rsidRDefault="00DF6478" w:rsidP="00A83FE2">
      <w:pPr>
        <w:rPr>
          <w:rFonts w:ascii="宋体" w:eastAsia="宋体" w:hAnsi="宋体" w:hint="eastAsia"/>
        </w:rPr>
      </w:pPr>
      <w:r w:rsidRPr="009E6CA5">
        <w:rPr>
          <w:rFonts w:ascii="宋体" w:eastAsia="宋体" w:hAnsi="宋体"/>
        </w:rPr>
        <w:t>5. 基于 Hub 权重的逻辑拓扑推演</w:t>
      </w:r>
    </w:p>
    <w:p w14:paraId="5AF3878B" w14:textId="77CB4B18" w:rsidR="00065C0F" w:rsidRDefault="00DF6478">
      <w:pPr>
        <w:rPr>
          <w:rFonts w:ascii="宋体" w:eastAsia="宋体" w:hAnsi="宋体" w:hint="eastAsia"/>
        </w:rPr>
      </w:pPr>
      <w:r>
        <w:rPr>
          <w:rFonts w:ascii="宋体" w:eastAsia="宋体" w:hAnsi="宋体" w:hint="eastAsia"/>
        </w:rPr>
        <w:t>应用了</w:t>
      </w:r>
      <w:r w:rsidRPr="00DF6478">
        <w:rPr>
          <w:rFonts w:ascii="宋体" w:eastAsia="宋体" w:hAnsi="宋体"/>
        </w:rPr>
        <w:t>加权最小生成树</w:t>
      </w:r>
      <w:r>
        <w:rPr>
          <w:rFonts w:ascii="宋体" w:eastAsia="宋体" w:hAnsi="宋体" w:hint="eastAsia"/>
        </w:rPr>
        <w:t>算法</w:t>
      </w:r>
      <w:r w:rsidRPr="00DF6478">
        <w:rPr>
          <w:rFonts w:ascii="宋体" w:eastAsia="宋体" w:hAnsi="宋体"/>
        </w:rPr>
        <w:t>。当一个线网同时连接了多个节点（例如 A、B、C 三个设备）时，简单的全连接或最近邻连接往往不符合电气工程规范。代码为此引入了 “Hub Node（中心节点）” 概念，将面积较大的节点定义为 Hub。在构建最终连接关系时，系统动态调整边权：两个 Hub 之间的连接权重为标准距离（1.0）；Hub 与普通节点之间的连接被赋予“奖励权重”（0.7），使其更容易被算法选中；而普通节点之间的连接被赋予“惩罚权重”（1.5）。最终，算法根据这些权重生成最小生成树，输出了一套最符合电气设计逻辑（即优先星型连接，减少链式串联）的拓扑结构。</w:t>
      </w:r>
    </w:p>
    <w:p w14:paraId="5A258E2A" w14:textId="77777777" w:rsidR="0014544A" w:rsidRPr="0014544A" w:rsidRDefault="0014544A">
      <w:pPr>
        <w:rPr>
          <w:rFonts w:ascii="宋体" w:eastAsia="宋体" w:hAnsi="宋体" w:hint="eastAsia"/>
          <w:b/>
          <w:bCs/>
        </w:rPr>
      </w:pPr>
    </w:p>
    <w:p w14:paraId="02495584" w14:textId="6DCBC283" w:rsidR="0014544A" w:rsidRDefault="0014544A">
      <w:pPr>
        <w:rPr>
          <w:rFonts w:ascii="宋体" w:eastAsia="宋体" w:hAnsi="宋体" w:hint="eastAsia"/>
          <w:b/>
          <w:bCs/>
        </w:rPr>
      </w:pPr>
      <w:r w:rsidRPr="0014544A">
        <w:rPr>
          <w:rFonts w:ascii="宋体" w:eastAsia="宋体" w:hAnsi="宋体"/>
          <w:b/>
          <w:bCs/>
        </w:rPr>
        <w:t>数据序列化与拓扑导出</w:t>
      </w:r>
      <w:r>
        <w:rPr>
          <w:rFonts w:ascii="宋体" w:eastAsia="宋体" w:hAnsi="宋体" w:hint="eastAsia"/>
          <w:b/>
          <w:bCs/>
        </w:rPr>
        <w:t>：</w:t>
      </w:r>
    </w:p>
    <w:p w14:paraId="5E47618B" w14:textId="3DC5D112" w:rsidR="0014544A" w:rsidRPr="0014544A" w:rsidRDefault="0014544A" w:rsidP="0014544A">
      <w:pPr>
        <w:rPr>
          <w:rFonts w:ascii="宋体" w:eastAsia="宋体" w:hAnsi="宋体" w:hint="eastAsia"/>
        </w:rPr>
      </w:pPr>
      <w:r w:rsidRPr="0014544A">
        <w:rPr>
          <w:rFonts w:ascii="宋体" w:eastAsia="宋体" w:hAnsi="宋体" w:hint="eastAsia"/>
        </w:rPr>
        <w:t>1.</w:t>
      </w:r>
      <w:r w:rsidRPr="0014544A">
        <w:rPr>
          <w:rFonts w:ascii="宋体" w:eastAsia="宋体" w:hAnsi="宋体"/>
        </w:rPr>
        <w:t>图数据结构转换与索引优化</w:t>
      </w:r>
    </w:p>
    <w:p w14:paraId="7376051C" w14:textId="3736C374" w:rsidR="0014544A" w:rsidRPr="0014544A" w:rsidRDefault="0014544A" w:rsidP="0014544A">
      <w:pPr>
        <w:rPr>
          <w:rFonts w:ascii="宋体" w:eastAsia="宋体" w:hAnsi="宋体" w:hint="eastAsia"/>
        </w:rPr>
      </w:pPr>
      <w:r w:rsidRPr="0014544A">
        <w:rPr>
          <w:rFonts w:ascii="宋体" w:eastAsia="宋体" w:hAnsi="宋体"/>
        </w:rPr>
        <w:t>在数据持久化输出之前，系统首先执行了一项关键的图数据结构转换，即将便于数学计算的“边列表”转化为便于检索的“邻接表”。算法在内存计算阶段（如并查集处理时）维护的连接数据是以集合形式存储的无向边（例如 {(1, 5), (2, 8)}），这种格式虽然高效，但在生成以节点为核心的报表时，查询“某个节点连接了谁”需要进行低效的线性扫描。为此，代码在写入文件前利用哈希映射遍历所有最终确认的连接边，对每一条边 (u, v)执行双向更新操作：即同时将v注册为u的邻居，也将u注册为v的邻居。这一预处理步骤成功将节点连接关系的查询复杂度从O(N)优化为 O(1)，确保了在遍历节点写入数据时能够即时获取完整的连接对象信息。</w:t>
      </w:r>
    </w:p>
    <w:p w14:paraId="11AEE76E" w14:textId="3755A4DD" w:rsidR="0014544A" w:rsidRPr="0014544A" w:rsidRDefault="0014544A" w:rsidP="0014544A">
      <w:pPr>
        <w:rPr>
          <w:rFonts w:ascii="宋体" w:eastAsia="宋体" w:hAnsi="宋体" w:hint="eastAsia"/>
        </w:rPr>
      </w:pPr>
      <w:r w:rsidRPr="0014544A">
        <w:rPr>
          <w:rFonts w:ascii="宋体" w:eastAsia="宋体" w:hAnsi="宋体" w:hint="eastAsia"/>
        </w:rPr>
        <w:t>2.</w:t>
      </w:r>
      <w:r w:rsidRPr="0014544A">
        <w:rPr>
          <w:rFonts w:ascii="宋体" w:eastAsia="宋体" w:hAnsi="宋体"/>
        </w:rPr>
        <w:t>属性提取与序列化存储</w:t>
      </w:r>
    </w:p>
    <w:p w14:paraId="2DCDDBC1" w14:textId="4AF4FDB3" w:rsidR="0014544A" w:rsidRPr="0014544A" w:rsidRDefault="0014544A">
      <w:pPr>
        <w:rPr>
          <w:rFonts w:ascii="宋体" w:eastAsia="宋体" w:hAnsi="宋体" w:hint="eastAsia"/>
        </w:rPr>
      </w:pPr>
      <w:r w:rsidRPr="0014544A">
        <w:rPr>
          <w:rFonts w:ascii="宋体" w:eastAsia="宋体" w:hAnsi="宋体"/>
        </w:rPr>
        <w:t>完成结构转换后，系统将内存对象序列化为标准的 CSV 二维数据表，其中每一行严格对应图纸上的一个物理实体节点。在写入过程中，系统提取并标准化了三大核心属性：首先是语义属性，记录节点的类型；其次是空间属性（</w:t>
      </w:r>
      <w:proofErr w:type="spellStart"/>
      <w:r w:rsidRPr="0014544A">
        <w:rPr>
          <w:rFonts w:ascii="宋体" w:eastAsia="宋体" w:hAnsi="宋体"/>
        </w:rPr>
        <w:t>Pos_X</w:t>
      </w:r>
      <w:proofErr w:type="spellEnd"/>
      <w:r w:rsidRPr="0014544A">
        <w:rPr>
          <w:rFonts w:ascii="宋体" w:eastAsia="宋体" w:hAnsi="宋体"/>
        </w:rPr>
        <w:t xml:space="preserve">, </w:t>
      </w:r>
      <w:proofErr w:type="spellStart"/>
      <w:r w:rsidRPr="0014544A">
        <w:rPr>
          <w:rFonts w:ascii="宋体" w:eastAsia="宋体" w:hAnsi="宋体"/>
        </w:rPr>
        <w:t>Pos_Y</w:t>
      </w:r>
      <w:proofErr w:type="spellEnd"/>
      <w:r w:rsidRPr="0014544A">
        <w:rPr>
          <w:rFonts w:ascii="宋体" w:eastAsia="宋体" w:hAnsi="宋体"/>
        </w:rPr>
        <w:t>），直接映射回原图的像素坐标系，使数据具备物理定位能力，便于后续进行数字孪生建模；最后是拓扑属性，系统读取转换好的邻接列表，为了保证输出的一致性与可读性，代码对邻居 ID 进行了去重与升序排序，并采用分号（;）作为分隔符将列表序列化为扁平字符串（例如 "2;5;12"）。</w:t>
      </w:r>
    </w:p>
    <w:p w14:paraId="4DBB4D0E" w14:textId="77777777" w:rsidR="000038A8" w:rsidRDefault="000038A8">
      <w:pPr>
        <w:rPr>
          <w:rFonts w:ascii="宋体" w:eastAsia="宋体" w:hAnsi="宋体" w:hint="eastAsia"/>
        </w:rPr>
      </w:pPr>
    </w:p>
    <w:p w14:paraId="69518202" w14:textId="42B95893" w:rsidR="000038A8" w:rsidRDefault="000038A8">
      <w:pPr>
        <w:rPr>
          <w:rFonts w:ascii="宋体" w:eastAsia="宋体" w:hAnsi="宋体" w:hint="eastAsia"/>
          <w:sz w:val="24"/>
          <w:szCs w:val="28"/>
        </w:rPr>
      </w:pPr>
      <w:r w:rsidRPr="000038A8">
        <w:rPr>
          <w:rFonts w:ascii="宋体" w:eastAsia="宋体" w:hAnsi="宋体" w:hint="eastAsia"/>
          <w:sz w:val="24"/>
          <w:szCs w:val="28"/>
        </w:rPr>
        <w:lastRenderedPageBreak/>
        <w:t>实现效果</w:t>
      </w:r>
      <w:r>
        <w:rPr>
          <w:rFonts w:ascii="宋体" w:eastAsia="宋体" w:hAnsi="宋体" w:hint="eastAsia"/>
          <w:sz w:val="24"/>
          <w:szCs w:val="28"/>
        </w:rPr>
        <w:t>：</w:t>
      </w:r>
    </w:p>
    <w:p w14:paraId="2970D0F3" w14:textId="77777777" w:rsidR="000038A8" w:rsidRDefault="000038A8">
      <w:pPr>
        <w:rPr>
          <w:rFonts w:ascii="宋体" w:eastAsia="宋体" w:hAnsi="宋体" w:hint="eastAsia"/>
        </w:rPr>
      </w:pPr>
      <w:r w:rsidRPr="000038A8">
        <w:rPr>
          <w:rFonts w:ascii="宋体" w:eastAsia="宋体" w:hAnsi="宋体" w:hint="eastAsia"/>
        </w:rPr>
        <w:t>节点识别图：</w:t>
      </w:r>
    </w:p>
    <w:p w14:paraId="52D8D0AF" w14:textId="7A5089DD" w:rsidR="000038A8" w:rsidRDefault="000038A8">
      <w:pPr>
        <w:rPr>
          <w:rFonts w:ascii="宋体" w:eastAsia="宋体" w:hAnsi="宋体" w:hint="eastAsia"/>
        </w:rPr>
      </w:pPr>
      <w:r w:rsidRPr="000038A8">
        <w:rPr>
          <w:rFonts w:ascii="宋体" w:eastAsia="宋体" w:hAnsi="宋体"/>
          <w:noProof/>
        </w:rPr>
        <w:drawing>
          <wp:inline distT="0" distB="0" distL="0" distR="0" wp14:anchorId="7EC5D82B" wp14:editId="3890350F">
            <wp:extent cx="5274310" cy="7458710"/>
            <wp:effectExtent l="0" t="0" r="2540" b="8890"/>
            <wp:docPr id="12528430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843049" name=""/>
                    <pic:cNvPicPr/>
                  </pic:nvPicPr>
                  <pic:blipFill>
                    <a:blip r:embed="rId4"/>
                    <a:stretch>
                      <a:fillRect/>
                    </a:stretch>
                  </pic:blipFill>
                  <pic:spPr>
                    <a:xfrm>
                      <a:off x="0" y="0"/>
                      <a:ext cx="5274310" cy="7458710"/>
                    </a:xfrm>
                    <a:prstGeom prst="rect">
                      <a:avLst/>
                    </a:prstGeom>
                  </pic:spPr>
                </pic:pic>
              </a:graphicData>
            </a:graphic>
          </wp:inline>
        </w:drawing>
      </w:r>
    </w:p>
    <w:p w14:paraId="167A1C91" w14:textId="3AC3069A" w:rsidR="000038A8" w:rsidRDefault="000038A8">
      <w:pPr>
        <w:rPr>
          <w:rFonts w:ascii="宋体" w:eastAsia="宋体" w:hAnsi="宋体" w:hint="eastAsia"/>
        </w:rPr>
      </w:pPr>
      <w:r w:rsidRPr="000038A8">
        <w:rPr>
          <w:rFonts w:ascii="宋体" w:eastAsia="宋体" w:hAnsi="宋体"/>
        </w:rPr>
        <w:t>原始霍夫线变换图</w:t>
      </w:r>
      <w:r>
        <w:rPr>
          <w:rFonts w:ascii="宋体" w:eastAsia="宋体" w:hAnsi="宋体" w:hint="eastAsia"/>
        </w:rPr>
        <w:t>：</w:t>
      </w:r>
    </w:p>
    <w:p w14:paraId="1706AD2E" w14:textId="2E59639E" w:rsidR="000038A8" w:rsidRDefault="000038A8">
      <w:pPr>
        <w:rPr>
          <w:rFonts w:ascii="宋体" w:eastAsia="宋体" w:hAnsi="宋体" w:hint="eastAsia"/>
        </w:rPr>
      </w:pPr>
      <w:r w:rsidRPr="000038A8">
        <w:rPr>
          <w:rFonts w:ascii="宋体" w:eastAsia="宋体" w:hAnsi="宋体"/>
          <w:noProof/>
        </w:rPr>
        <w:lastRenderedPageBreak/>
        <w:drawing>
          <wp:inline distT="0" distB="0" distL="0" distR="0" wp14:anchorId="364F6F41" wp14:editId="403A5A31">
            <wp:extent cx="5274310" cy="7458710"/>
            <wp:effectExtent l="0" t="0" r="2540" b="8890"/>
            <wp:docPr id="10441368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36880" name=""/>
                    <pic:cNvPicPr/>
                  </pic:nvPicPr>
                  <pic:blipFill>
                    <a:blip r:embed="rId5"/>
                    <a:stretch>
                      <a:fillRect/>
                    </a:stretch>
                  </pic:blipFill>
                  <pic:spPr>
                    <a:xfrm>
                      <a:off x="0" y="0"/>
                      <a:ext cx="5274310" cy="7458710"/>
                    </a:xfrm>
                    <a:prstGeom prst="rect">
                      <a:avLst/>
                    </a:prstGeom>
                  </pic:spPr>
                </pic:pic>
              </a:graphicData>
            </a:graphic>
          </wp:inline>
        </w:drawing>
      </w:r>
    </w:p>
    <w:p w14:paraId="41E6C75F" w14:textId="66E11231" w:rsidR="000038A8" w:rsidRDefault="000038A8">
      <w:pPr>
        <w:rPr>
          <w:rFonts w:ascii="宋体" w:eastAsia="宋体" w:hAnsi="宋体" w:hint="eastAsia"/>
        </w:rPr>
      </w:pPr>
      <w:r>
        <w:rPr>
          <w:rFonts w:ascii="宋体" w:eastAsia="宋体" w:hAnsi="宋体" w:hint="eastAsia"/>
        </w:rPr>
        <w:t>线路提取</w:t>
      </w:r>
      <w:r w:rsidRPr="000038A8">
        <w:rPr>
          <w:rFonts w:ascii="宋体" w:eastAsia="宋体" w:hAnsi="宋体"/>
        </w:rPr>
        <w:t>骨架化效果图</w:t>
      </w:r>
      <w:r>
        <w:rPr>
          <w:rFonts w:ascii="宋体" w:eastAsia="宋体" w:hAnsi="宋体" w:hint="eastAsia"/>
        </w:rPr>
        <w:t>：</w:t>
      </w:r>
    </w:p>
    <w:p w14:paraId="15AB42CB" w14:textId="42249925" w:rsidR="000038A8" w:rsidRDefault="000038A8">
      <w:pPr>
        <w:rPr>
          <w:rFonts w:ascii="宋体" w:eastAsia="宋体" w:hAnsi="宋体" w:hint="eastAsia"/>
        </w:rPr>
      </w:pPr>
      <w:r w:rsidRPr="000038A8">
        <w:rPr>
          <w:rFonts w:ascii="宋体" w:eastAsia="宋体" w:hAnsi="宋体"/>
          <w:noProof/>
        </w:rPr>
        <w:lastRenderedPageBreak/>
        <w:drawing>
          <wp:inline distT="0" distB="0" distL="0" distR="0" wp14:anchorId="1113E767" wp14:editId="78EDAD3C">
            <wp:extent cx="5274310" cy="7458710"/>
            <wp:effectExtent l="0" t="0" r="2540" b="8890"/>
            <wp:docPr id="19561156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15652" name=""/>
                    <pic:cNvPicPr/>
                  </pic:nvPicPr>
                  <pic:blipFill>
                    <a:blip r:embed="rId6"/>
                    <a:stretch>
                      <a:fillRect/>
                    </a:stretch>
                  </pic:blipFill>
                  <pic:spPr>
                    <a:xfrm>
                      <a:off x="0" y="0"/>
                      <a:ext cx="5274310" cy="7458710"/>
                    </a:xfrm>
                    <a:prstGeom prst="rect">
                      <a:avLst/>
                    </a:prstGeom>
                  </pic:spPr>
                </pic:pic>
              </a:graphicData>
            </a:graphic>
          </wp:inline>
        </w:drawing>
      </w:r>
    </w:p>
    <w:p w14:paraId="6C97C303" w14:textId="1252EC63" w:rsidR="000038A8" w:rsidRDefault="000038A8">
      <w:pPr>
        <w:rPr>
          <w:rFonts w:ascii="宋体" w:eastAsia="宋体" w:hAnsi="宋体" w:hint="eastAsia"/>
        </w:rPr>
      </w:pPr>
      <w:r>
        <w:rPr>
          <w:rFonts w:ascii="宋体" w:eastAsia="宋体" w:hAnsi="宋体" w:hint="eastAsia"/>
        </w:rPr>
        <w:t>拓扑构建图：</w:t>
      </w:r>
    </w:p>
    <w:p w14:paraId="3361B4C4" w14:textId="4E71FE36" w:rsidR="000038A8" w:rsidRPr="000038A8" w:rsidRDefault="000038A8">
      <w:pPr>
        <w:rPr>
          <w:rFonts w:ascii="宋体" w:eastAsia="宋体" w:hAnsi="宋体" w:hint="eastAsia"/>
        </w:rPr>
      </w:pPr>
      <w:r w:rsidRPr="000038A8">
        <w:rPr>
          <w:rFonts w:ascii="宋体" w:eastAsia="宋体" w:hAnsi="宋体"/>
          <w:noProof/>
        </w:rPr>
        <w:lastRenderedPageBreak/>
        <w:drawing>
          <wp:inline distT="0" distB="0" distL="0" distR="0" wp14:anchorId="063249F8" wp14:editId="3BC3C636">
            <wp:extent cx="5274310" cy="7458710"/>
            <wp:effectExtent l="0" t="0" r="2540" b="8890"/>
            <wp:docPr id="18483568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56880" name=""/>
                    <pic:cNvPicPr/>
                  </pic:nvPicPr>
                  <pic:blipFill>
                    <a:blip r:embed="rId7"/>
                    <a:stretch>
                      <a:fillRect/>
                    </a:stretch>
                  </pic:blipFill>
                  <pic:spPr>
                    <a:xfrm>
                      <a:off x="0" y="0"/>
                      <a:ext cx="5274310" cy="7458710"/>
                    </a:xfrm>
                    <a:prstGeom prst="rect">
                      <a:avLst/>
                    </a:prstGeom>
                  </pic:spPr>
                </pic:pic>
              </a:graphicData>
            </a:graphic>
          </wp:inline>
        </w:drawing>
      </w:r>
    </w:p>
    <w:sectPr w:rsidR="000038A8" w:rsidRPr="000038A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57B"/>
    <w:rsid w:val="000038A8"/>
    <w:rsid w:val="00060F6F"/>
    <w:rsid w:val="00065C0F"/>
    <w:rsid w:val="000D457B"/>
    <w:rsid w:val="0014544A"/>
    <w:rsid w:val="001A7D9E"/>
    <w:rsid w:val="004D4A75"/>
    <w:rsid w:val="005E1066"/>
    <w:rsid w:val="0064423A"/>
    <w:rsid w:val="00700690"/>
    <w:rsid w:val="00881EFD"/>
    <w:rsid w:val="009E6CA5"/>
    <w:rsid w:val="00A83FE2"/>
    <w:rsid w:val="00D50941"/>
    <w:rsid w:val="00DF6478"/>
    <w:rsid w:val="00E84F9F"/>
    <w:rsid w:val="00EB02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B170AE"/>
  <w15:chartTrackingRefBased/>
  <w15:docId w15:val="{8C2CFB12-F013-41FD-850F-8D6D72842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D457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D457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D457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D457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D457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D457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D457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D457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D457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D457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D457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D457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D457B"/>
    <w:rPr>
      <w:rFonts w:cstheme="majorBidi"/>
      <w:color w:val="0F4761" w:themeColor="accent1" w:themeShade="BF"/>
      <w:sz w:val="28"/>
      <w:szCs w:val="28"/>
    </w:rPr>
  </w:style>
  <w:style w:type="character" w:customStyle="1" w:styleId="50">
    <w:name w:val="标题 5 字符"/>
    <w:basedOn w:val="a0"/>
    <w:link w:val="5"/>
    <w:uiPriority w:val="9"/>
    <w:semiHidden/>
    <w:rsid w:val="000D457B"/>
    <w:rPr>
      <w:rFonts w:cstheme="majorBidi"/>
      <w:color w:val="0F4761" w:themeColor="accent1" w:themeShade="BF"/>
      <w:sz w:val="24"/>
      <w:szCs w:val="24"/>
    </w:rPr>
  </w:style>
  <w:style w:type="character" w:customStyle="1" w:styleId="60">
    <w:name w:val="标题 6 字符"/>
    <w:basedOn w:val="a0"/>
    <w:link w:val="6"/>
    <w:uiPriority w:val="9"/>
    <w:semiHidden/>
    <w:rsid w:val="000D457B"/>
    <w:rPr>
      <w:rFonts w:cstheme="majorBidi"/>
      <w:b/>
      <w:bCs/>
      <w:color w:val="0F4761" w:themeColor="accent1" w:themeShade="BF"/>
    </w:rPr>
  </w:style>
  <w:style w:type="character" w:customStyle="1" w:styleId="70">
    <w:name w:val="标题 7 字符"/>
    <w:basedOn w:val="a0"/>
    <w:link w:val="7"/>
    <w:uiPriority w:val="9"/>
    <w:semiHidden/>
    <w:rsid w:val="000D457B"/>
    <w:rPr>
      <w:rFonts w:cstheme="majorBidi"/>
      <w:b/>
      <w:bCs/>
      <w:color w:val="595959" w:themeColor="text1" w:themeTint="A6"/>
    </w:rPr>
  </w:style>
  <w:style w:type="character" w:customStyle="1" w:styleId="80">
    <w:name w:val="标题 8 字符"/>
    <w:basedOn w:val="a0"/>
    <w:link w:val="8"/>
    <w:uiPriority w:val="9"/>
    <w:semiHidden/>
    <w:rsid w:val="000D457B"/>
    <w:rPr>
      <w:rFonts w:cstheme="majorBidi"/>
      <w:color w:val="595959" w:themeColor="text1" w:themeTint="A6"/>
    </w:rPr>
  </w:style>
  <w:style w:type="character" w:customStyle="1" w:styleId="90">
    <w:name w:val="标题 9 字符"/>
    <w:basedOn w:val="a0"/>
    <w:link w:val="9"/>
    <w:uiPriority w:val="9"/>
    <w:semiHidden/>
    <w:rsid w:val="000D457B"/>
    <w:rPr>
      <w:rFonts w:eastAsiaTheme="majorEastAsia" w:cstheme="majorBidi"/>
      <w:color w:val="595959" w:themeColor="text1" w:themeTint="A6"/>
    </w:rPr>
  </w:style>
  <w:style w:type="paragraph" w:styleId="a3">
    <w:name w:val="Title"/>
    <w:basedOn w:val="a"/>
    <w:next w:val="a"/>
    <w:link w:val="a4"/>
    <w:uiPriority w:val="10"/>
    <w:qFormat/>
    <w:rsid w:val="000D457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D457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D457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D457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D457B"/>
    <w:pPr>
      <w:spacing w:before="160" w:after="160"/>
      <w:jc w:val="center"/>
    </w:pPr>
    <w:rPr>
      <w:i/>
      <w:iCs/>
      <w:color w:val="404040" w:themeColor="text1" w:themeTint="BF"/>
    </w:rPr>
  </w:style>
  <w:style w:type="character" w:customStyle="1" w:styleId="a8">
    <w:name w:val="引用 字符"/>
    <w:basedOn w:val="a0"/>
    <w:link w:val="a7"/>
    <w:uiPriority w:val="29"/>
    <w:rsid w:val="000D457B"/>
    <w:rPr>
      <w:i/>
      <w:iCs/>
      <w:color w:val="404040" w:themeColor="text1" w:themeTint="BF"/>
    </w:rPr>
  </w:style>
  <w:style w:type="paragraph" w:styleId="a9">
    <w:name w:val="List Paragraph"/>
    <w:basedOn w:val="a"/>
    <w:uiPriority w:val="34"/>
    <w:qFormat/>
    <w:rsid w:val="000D457B"/>
    <w:pPr>
      <w:ind w:left="720"/>
      <w:contextualSpacing/>
    </w:pPr>
  </w:style>
  <w:style w:type="character" w:styleId="aa">
    <w:name w:val="Intense Emphasis"/>
    <w:basedOn w:val="a0"/>
    <w:uiPriority w:val="21"/>
    <w:qFormat/>
    <w:rsid w:val="000D457B"/>
    <w:rPr>
      <w:i/>
      <w:iCs/>
      <w:color w:val="0F4761" w:themeColor="accent1" w:themeShade="BF"/>
    </w:rPr>
  </w:style>
  <w:style w:type="paragraph" w:styleId="ab">
    <w:name w:val="Intense Quote"/>
    <w:basedOn w:val="a"/>
    <w:next w:val="a"/>
    <w:link w:val="ac"/>
    <w:uiPriority w:val="30"/>
    <w:qFormat/>
    <w:rsid w:val="000D45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D457B"/>
    <w:rPr>
      <w:i/>
      <w:iCs/>
      <w:color w:val="0F4761" w:themeColor="accent1" w:themeShade="BF"/>
    </w:rPr>
  </w:style>
  <w:style w:type="character" w:styleId="ad">
    <w:name w:val="Intense Reference"/>
    <w:basedOn w:val="a0"/>
    <w:uiPriority w:val="32"/>
    <w:qFormat/>
    <w:rsid w:val="000D457B"/>
    <w:rPr>
      <w:b/>
      <w:bCs/>
      <w:smallCaps/>
      <w:color w:val="0F4761" w:themeColor="accent1" w:themeShade="BF"/>
      <w:spacing w:val="5"/>
    </w:rPr>
  </w:style>
  <w:style w:type="paragraph" w:styleId="ae">
    <w:name w:val="Normal (Web)"/>
    <w:basedOn w:val="a"/>
    <w:uiPriority w:val="99"/>
    <w:semiHidden/>
    <w:unhideWhenUsed/>
    <w:rsid w:val="00A83FE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Pages>
  <Words>1426</Words>
  <Characters>1512</Characters>
  <Application>Microsoft Office Word</Application>
  <DocSecurity>0</DocSecurity>
  <Lines>52</Lines>
  <Paragraphs>33</Paragraphs>
  <ScaleCrop>false</ScaleCrop>
  <Company/>
  <LinksUpToDate>false</LinksUpToDate>
  <CharactersWithSpaces>2905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可非 吴</dc:creator>
  <cp:keywords/>
  <dc:description/>
  <cp:lastModifiedBy>可非 吴</cp:lastModifiedBy>
  <cp:revision>9</cp:revision>
  <dcterms:created xsi:type="dcterms:W3CDTF">2026-01-19T06:53:00Z</dcterms:created>
  <dcterms:modified xsi:type="dcterms:W3CDTF">2026-01-19T08:07:00Z</dcterms:modified>
</cp:coreProperties>
</file>