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17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5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70AD47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Roboto" w:hAnsi="Roboto" w:eastAsia="Roboto" w:cs="Roboto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User should be navigated to Upload Documents page after clicking on submit OTP button.</w:t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System should display below mentioned Registration request details generated after submission of Registration request in read only mode in header section :</w:t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Request ID</w:t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Requested Date &amp; Time</w:t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Roboto" w:hAnsi="Roboto" w:eastAsia="Roboto" w:cs="Roboto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 Request Status</w:t>
            </w: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2B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2021-11-27T06:46:12Z</dcterms:created>
  <dc:creator>akshay.bhoyar</dc:creator>
  <cp:lastModifiedBy>Akshay.Bhoyar</cp:lastModifiedBy>
  <dcterms:modified xsi:type="dcterms:W3CDTF">2021-11-27T06:47:17Z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22899C00B7D941069298969C86777AF3</vt:lpwstr>
  </property>
</Properties>
</file>