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B95" w:rsidP="009F2B95">
      <w:pPr>
        <w:jc w:val="center"/>
        <w:rPr>
          <w:rFonts w:hint="eastAsia"/>
          <w:sz w:val="30"/>
          <w:szCs w:val="30"/>
        </w:rPr>
      </w:pPr>
      <w:r w:rsidRPr="00DB50B2">
        <w:rPr>
          <w:rFonts w:hint="eastAsia"/>
          <w:sz w:val="30"/>
          <w:szCs w:val="30"/>
        </w:rPr>
        <w:t>金庸武侠精神人格品析</w:t>
      </w:r>
    </w:p>
    <w:p w:rsidR="00DB50B2" w:rsidRDefault="00DB50B2" w:rsidP="009F2B9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6140310101  </w:t>
      </w:r>
      <w:r>
        <w:rPr>
          <w:rFonts w:hint="eastAsia"/>
          <w:sz w:val="24"/>
          <w:szCs w:val="24"/>
        </w:rPr>
        <w:t>梁鸿成</w:t>
      </w:r>
    </w:p>
    <w:p w:rsidR="00DB50B2" w:rsidRDefault="00DB50B2" w:rsidP="009F2B95">
      <w:pPr>
        <w:jc w:val="center"/>
        <w:rPr>
          <w:rFonts w:hint="eastAsia"/>
          <w:sz w:val="24"/>
          <w:szCs w:val="24"/>
        </w:rPr>
      </w:pPr>
    </w:p>
    <w:p w:rsidR="00DB50B2" w:rsidRPr="00DB50B2" w:rsidRDefault="00DB50B2" w:rsidP="009F2B95">
      <w:pPr>
        <w:jc w:val="center"/>
        <w:rPr>
          <w:rFonts w:hint="eastAsia"/>
          <w:sz w:val="24"/>
          <w:szCs w:val="24"/>
        </w:rPr>
      </w:pPr>
    </w:p>
    <w:p w:rsidR="009F2B95" w:rsidRPr="00B524C8" w:rsidRDefault="009F2B95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</w:rPr>
        <w:t xml:space="preserve">   </w:t>
      </w:r>
      <w:r w:rsidRPr="009F2B95">
        <w:rPr>
          <w:rFonts w:hint="eastAsia"/>
          <w:szCs w:val="21"/>
        </w:rPr>
        <w:t xml:space="preserve"> </w:t>
      </w:r>
      <w:r w:rsidRPr="00B524C8">
        <w:rPr>
          <w:rFonts w:hint="eastAsia"/>
          <w:sz w:val="24"/>
          <w:szCs w:val="24"/>
        </w:rPr>
        <w:t>金庸，</w:t>
      </w:r>
      <w:r w:rsidRPr="00B524C8">
        <w:rPr>
          <w:rFonts w:ascii="Arial" w:hAnsi="Arial" w:cs="Arial"/>
          <w:color w:val="333333"/>
          <w:sz w:val="24"/>
          <w:szCs w:val="24"/>
          <w:shd w:val="clear" w:color="auto" w:fill="FFFFFF"/>
        </w:rPr>
        <w:t>当代知名</w:t>
      </w:r>
      <w:r w:rsidRPr="00B524C8">
        <w:rPr>
          <w:rFonts w:hint="eastAsia"/>
          <w:sz w:val="24"/>
          <w:szCs w:val="24"/>
        </w:rPr>
        <w:t>武侠小说</w:t>
      </w:r>
      <w:r w:rsidRPr="00B524C8">
        <w:rPr>
          <w:rFonts w:ascii="Arial" w:hAnsi="Arial" w:cs="Arial"/>
          <w:color w:val="333333"/>
          <w:sz w:val="24"/>
          <w:szCs w:val="24"/>
          <w:shd w:val="clear" w:color="auto" w:fill="FFFFFF"/>
        </w:rPr>
        <w:t>作家</w:t>
      </w:r>
      <w:r w:rsidRPr="00B524C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，其笔下</w:t>
      </w:r>
      <w:r w:rsidRPr="00B524C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</w:t>
      </w:r>
      <w:r w:rsidRPr="00B524C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部小说，</w:t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塑造了大量个性鲜明的人物形象，其中武侠最为鲜明，诸如郭靖、杨过</w:t>
      </w:r>
      <w:r w:rsidR="00B524C8" w:rsidRPr="00B524C8">
        <w:rPr>
          <w:rFonts w:hint="eastAsia"/>
          <w:color w:val="000000"/>
          <w:sz w:val="24"/>
          <w:szCs w:val="24"/>
          <w:shd w:val="clear" w:color="auto" w:fill="FFFFFF"/>
        </w:rPr>
        <w:t>、萧峰等角色，那么在金庸笔下，什么样的人才能称之为武侠，甚至大侠、巨侠。</w:t>
      </w:r>
    </w:p>
    <w:p w:rsidR="00B524C8" w:rsidRDefault="00B524C8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ab/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纵看武侠的人格情怀，莫不过与二字，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>“</w:t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侠义</w:t>
      </w:r>
      <w:r>
        <w:rPr>
          <w:rFonts w:hint="eastAsia"/>
          <w:color w:val="000000"/>
          <w:sz w:val="24"/>
          <w:szCs w:val="24"/>
          <w:shd w:val="clear" w:color="auto" w:fill="FFFFFF"/>
        </w:rPr>
        <w:t>”。</w:t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在金庸笔下，空有一身豪气，敢于斗狠使勇，或者力可拔山兮，这些都不算作“侠”充其量我们可以称他一声壮士。那些有担当；能够路见不平、拔刀相助的人，是一般的侠士</w:t>
      </w:r>
      <w:r>
        <w:rPr>
          <w:rFonts w:hint="eastAsia"/>
          <w:color w:val="000000"/>
          <w:sz w:val="24"/>
          <w:szCs w:val="24"/>
          <w:shd w:val="clear" w:color="auto" w:fill="FFFFFF"/>
        </w:rPr>
        <w:t>。金庸的武侠情怀体现最集中的体现便是郭靖，在杨过欲报仇时曾对其有一言：</w:t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我辈练功学武，所为何事？行侠仗义、济人困厄固然是本份，但这只是侠之小者。江湖上之所以称我一声‘郭大侠’实因敬我为国为民，奋不顾身地驻守襄阳</w:t>
      </w:r>
      <w:r>
        <w:rPr>
          <w:rFonts w:hint="eastAsia"/>
          <w:color w:val="000000"/>
          <w:sz w:val="24"/>
          <w:szCs w:val="24"/>
          <w:shd w:val="clear" w:color="auto" w:fill="FFFFFF"/>
        </w:rPr>
        <w:t>。侠之大者，为国为名。可见</w:t>
      </w:r>
      <w:r w:rsidRPr="00B524C8">
        <w:rPr>
          <w:rFonts w:hint="eastAsia"/>
          <w:color w:val="000000"/>
          <w:sz w:val="24"/>
          <w:szCs w:val="24"/>
          <w:shd w:val="clear" w:color="auto" w:fill="FFFFFF"/>
        </w:rPr>
        <w:t>“为国为民”才是侠的最高境界，而“排忧解难，路见不平，拔刀相助”这些是一个侠的本份。金庸的“侠义”是指敢于承担、拔刀相助，为国为民，奋不顾身的这种精神及这种精神指引下的行为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，其具体内涵可有如下三点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：</w:t>
      </w:r>
    </w:p>
    <w:p w:rsidR="00B524C8" w:rsidRDefault="00B524C8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路见不平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，拔刀相助。</w:t>
      </w:r>
      <w:r w:rsidR="001529FE" w:rsidRPr="001529FE">
        <w:rPr>
          <w:rFonts w:hint="eastAsia"/>
          <w:color w:val="000000"/>
          <w:sz w:val="24"/>
          <w:szCs w:val="24"/>
          <w:shd w:val="clear" w:color="auto" w:fill="FFFFFF"/>
        </w:rPr>
        <w:t>见义勇为是中华民族的传统美德，也是侠义精神的构成要素之一。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纵观古今武侠，</w:t>
      </w:r>
      <w:r w:rsidR="001529FE" w:rsidRPr="001529FE">
        <w:rPr>
          <w:rFonts w:hint="eastAsia"/>
          <w:color w:val="000000"/>
          <w:sz w:val="24"/>
          <w:szCs w:val="24"/>
          <w:shd w:val="clear" w:color="auto" w:fill="FFFFFF"/>
        </w:rPr>
        <w:t>侠的天职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便</w:t>
      </w:r>
      <w:r w:rsidR="001529FE" w:rsidRPr="001529FE">
        <w:rPr>
          <w:rFonts w:hint="eastAsia"/>
          <w:color w:val="000000"/>
          <w:sz w:val="24"/>
          <w:szCs w:val="24"/>
          <w:shd w:val="clear" w:color="auto" w:fill="FFFFFF"/>
        </w:rPr>
        <w:t>是舍己助人，扶弱济贫，能够为大家排忧解难，面对恶势力对弱者的欺侮敢于上前，这样的举动就可以说是“侠义”之举。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如杨过，</w:t>
      </w:r>
      <w:r w:rsidR="001529FE" w:rsidRPr="001529FE">
        <w:rPr>
          <w:rFonts w:hint="eastAsia"/>
          <w:color w:val="000000"/>
          <w:sz w:val="24"/>
          <w:szCs w:val="24"/>
          <w:shd w:val="clear" w:color="auto" w:fill="FFFFFF"/>
        </w:rPr>
        <w:t>虽是恶贯满盈的杨康之子，但幼时便显现侠义精神，在其十三岁时，在嘉兴见李莫愁要掳走陆无双与程英，便出手相救，但因年幼力薄，终未成功，十八岁时，在豺狼谷附近杨过又遇到陆无双遭难，便又出手相救。此时的杨过初入江湖武功平平，但仍本着见义勇为之心救人于危难之中。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在后来得知郭靖是杀父仇人，</w:t>
      </w:r>
      <w:r w:rsidR="001529FE" w:rsidRPr="001529FE">
        <w:rPr>
          <w:rFonts w:hint="eastAsia"/>
          <w:color w:val="000000"/>
          <w:sz w:val="24"/>
          <w:szCs w:val="24"/>
          <w:shd w:val="clear" w:color="auto" w:fill="FFFFFF"/>
        </w:rPr>
        <w:t>为了报仇，便去襄阳城刺杀郭靖，但见郭靖心胸宽广而不愿下手，并在次日随郭靖去蒙古大营救出武氏兄弟，终被郭靖的大侠精神感动，放弃了为父报仇的想法，并救受伤的郭靖回襄阳</w:t>
      </w:r>
      <w:r w:rsidR="001529FE">
        <w:rPr>
          <w:rFonts w:hint="eastAsia"/>
          <w:color w:val="000000"/>
          <w:sz w:val="24"/>
          <w:szCs w:val="24"/>
          <w:shd w:val="clear" w:color="auto" w:fill="FFFFFF"/>
        </w:rPr>
        <w:t>。</w:t>
      </w:r>
    </w:p>
    <w:p w:rsidR="001529FE" w:rsidRDefault="001529FE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ab/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言出必信，重信然诺</w:t>
      </w:r>
      <w:r>
        <w:rPr>
          <w:rFonts w:hint="eastAsia"/>
          <w:color w:val="000000"/>
          <w:sz w:val="24"/>
          <w:szCs w:val="24"/>
          <w:shd w:val="clear" w:color="auto" w:fill="FFFFFF"/>
        </w:rPr>
        <w:t>。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一直以来被奉为君子行事的法则，作为有正义之怀的侠士自当也不例外，司马迁就曾在《游侠列传》中高度赞美了“侠”的言必信、行必果、诺必诚的高贵品质，这些为后来人们写武侠人物奠定了叙事基调。言而无信，为利益不惜付出一切代价，这是小人的行为。金庸</w:t>
      </w:r>
      <w:r>
        <w:rPr>
          <w:rFonts w:hint="eastAsia"/>
          <w:color w:val="000000"/>
          <w:sz w:val="24"/>
          <w:szCs w:val="24"/>
          <w:shd w:val="clear" w:color="auto" w:fill="FFFFFF"/>
        </w:rPr>
        <w:t>的武侠人物亦也有着这君子之德，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如《鹿鼎记》中的茅十八与吴六奇约定要切磋武艺，被官府关进牢里也觉得是非去不可，宁愿杀狱卒越狱，闹到被赏格捉拿也要去践行约定</w:t>
      </w:r>
      <w:r>
        <w:rPr>
          <w:rFonts w:hint="eastAsia"/>
          <w:color w:val="000000"/>
          <w:sz w:val="24"/>
          <w:szCs w:val="24"/>
          <w:shd w:val="clear" w:color="auto" w:fill="FFFFFF"/>
        </w:rPr>
        <w:t>。再譬如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《射雕英雄传》中的江南七怪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他们为了做到和长春子丘处机两方之间的约定，背井离乡舍弃江南艰苦跋涉千里之遥去那风刀霜剑的大漠寻访郭靖，在其初遇郭靖中更是有这样一段，讲朱聪夺了郭靖匕首，郭靖要他归还时，朱聪说还你就还你，但要告诉匕首哪里来的，但是哪知郭靖自小愚钝，问了几个问题也没有结果。这时，金庸写到：“江南七怪极重信义，言出必践，虽是对一个孩子，也决不能说话不算数。便把匕首交到郭靖手里。”当然这只是他们实践诺言中的一个小插曲的诺言，却也着实体现了江南七怪的侠义。此时他们一寻找郭靖母子六年，后来更是为丘处机的约定在大漠一住就是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18</w:t>
      </w:r>
      <w:r w:rsidRPr="001529FE">
        <w:rPr>
          <w:rFonts w:hint="eastAsia"/>
          <w:color w:val="000000"/>
          <w:sz w:val="24"/>
          <w:szCs w:val="24"/>
          <w:shd w:val="clear" w:color="auto" w:fill="FFFFFF"/>
        </w:rPr>
        <w:t>年，对郭靖倾囊相授。在此期间张阿生丧了命，韩小莹失了芳华，但他们从未放弃。其意之诚，其心之坚，实在令人叹服。</w:t>
      </w:r>
    </w:p>
    <w:p w:rsidR="001529FE" w:rsidRDefault="001529FE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为国为民，侠之大者。这是武侠精神的最高境界，</w:t>
      </w:r>
      <w:r w:rsidR="00DB50B2" w:rsidRPr="00DB50B2">
        <w:rPr>
          <w:rFonts w:hint="eastAsia"/>
          <w:color w:val="000000"/>
          <w:sz w:val="24"/>
          <w:szCs w:val="24"/>
          <w:shd w:val="clear" w:color="auto" w:fill="FFFFFF"/>
        </w:rPr>
        <w:t>不是为个人，为集体，为</w:t>
      </w:r>
      <w:r w:rsidR="00DB50B2" w:rsidRPr="00DB50B2">
        <w:rPr>
          <w:rFonts w:hint="eastAsia"/>
          <w:color w:val="000000"/>
          <w:sz w:val="24"/>
          <w:szCs w:val="24"/>
          <w:shd w:val="clear" w:color="auto" w:fill="FFFFFF"/>
        </w:rPr>
        <w:lastRenderedPageBreak/>
        <w:t>这些“小众”的侠，而是要超越这些一心为民族、为国家的侠，这才是“大侠”。</w:t>
      </w:r>
      <w:r w:rsidR="00DB50B2">
        <w:rPr>
          <w:rFonts w:hint="eastAsia"/>
          <w:color w:val="000000"/>
          <w:sz w:val="24"/>
          <w:szCs w:val="24"/>
          <w:shd w:val="clear" w:color="auto" w:fill="FFFFFF"/>
        </w:rPr>
        <w:t>此话出于郭靖之口，也是郭靖身体力行的侠之准则。郭靖的出生，是在靖康之耻之后。</w:t>
      </w:r>
      <w:r w:rsidR="00DB50B2" w:rsidRPr="00DB50B2">
        <w:rPr>
          <w:rFonts w:hint="eastAsia"/>
          <w:color w:val="000000"/>
          <w:sz w:val="24"/>
          <w:szCs w:val="24"/>
          <w:shd w:val="clear" w:color="auto" w:fill="FFFFFF"/>
        </w:rPr>
        <w:t>小受母亲的爱国教育痛恨金人，长大后又逢国难当头，自然生出一腔爱国热情。这些也是受“江南七怪”们侠义之举的影响，更是与黄蓉行走江湖的过程中学到的精神。如小说第十三回郭靖与黄蓉泛舟太湖，黄蓉给郭靖讲范蠡与西施泛舟五湖的传说，郭靖听完后说：“范蠡当然聪明，但像伍子胥与文种那样，到死还是为国尽忠，那是更加不易了。”黄蓉笑着说：“不错，这叫做‘国有道，不变塞焉，强者骄；国无道，至死不变，强者骄’。”郭靖问：“这两句话是什么意思？”黄蓉道：“国家政局清明，你做了大官，但不变从前的操守；国家朝政腐败，你宁可杀身成仁，也不肯亏了气节，这才是响当当的好男儿大丈夫。”郭靖时始所悟，后与黄蓉登岳阳楼，看到范仲淹的《登岳阳楼》记，经黄蓉讲解，他说道：“先天下之忧而忧，后天下之乐而乐，大英雄大豪杰固然当如此胸怀！”由此我们可以看到郭靖将国家人民慢慢放入心底，到《射雕英雄传》的最后一回，郭靖“教训”黄蓉道：“咱们既学了《武穆遗书》中的兵法，又岂能不受岳武穆‘精忠报国’四字之教？咱俩虽人微力薄，却也要尽心竭力，为国御侮。纵然捐躯沙场，也不枉了父母、师父教养了一场。”至此郭靖“为国为民”的大节义显而易见。在</w:t>
      </w:r>
      <w:r w:rsidR="00DB50B2">
        <w:rPr>
          <w:rFonts w:hint="eastAsia"/>
          <w:color w:val="000000"/>
          <w:sz w:val="24"/>
          <w:szCs w:val="24"/>
          <w:shd w:val="clear" w:color="auto" w:fill="FFFFFF"/>
        </w:rPr>
        <w:t>小说</w:t>
      </w:r>
      <w:r w:rsidR="00DB50B2" w:rsidRPr="00DB50B2">
        <w:rPr>
          <w:rFonts w:hint="eastAsia"/>
          <w:color w:val="000000"/>
          <w:sz w:val="24"/>
          <w:szCs w:val="24"/>
          <w:shd w:val="clear" w:color="auto" w:fill="FFFFFF"/>
        </w:rPr>
        <w:t>结尾，郭靖为救襄阳城百姓冒死求见成吉思汗，与之一段“英雄论”耐人寻味。郭靖说：“自来英雄而为当世钦仰，后人追慕，必</w:t>
      </w:r>
      <w:r w:rsidR="00DB50B2">
        <w:rPr>
          <w:rFonts w:hint="eastAsia"/>
          <w:color w:val="000000"/>
          <w:sz w:val="24"/>
          <w:szCs w:val="24"/>
          <w:shd w:val="clear" w:color="auto" w:fill="FFFFFF"/>
        </w:rPr>
        <w:t>是为民造福，爱护百姓之人。以我之见，杀的人多却未必算是英雄。”</w:t>
      </w:r>
      <w:r w:rsidR="00DB50B2" w:rsidRPr="00DB50B2">
        <w:rPr>
          <w:rFonts w:hint="eastAsia"/>
          <w:color w:val="000000"/>
          <w:sz w:val="24"/>
          <w:szCs w:val="24"/>
          <w:shd w:val="clear" w:color="auto" w:fill="FFFFFF"/>
        </w:rPr>
        <w:t>成吉思汗听后，勒马回顾、茫然若失。当晚死于金帐之中，临死之际口中喃喃念着：“英雄”开疆辟土、杀人如麻的成吉思汗式英雄去了，为国为民的郭靖进驻读者心中。在《神雕侠侣》中，郭靖坚守襄阳城十年，最后他与黄蓉为国捐躯，这期间从未敢忘记“为国为民”四个大字。</w:t>
      </w:r>
    </w:p>
    <w:p w:rsidR="00DB50B2" w:rsidRPr="00DB50B2" w:rsidRDefault="00DB50B2" w:rsidP="009F2B95">
      <w:pPr>
        <w:jc w:val="left"/>
        <w:rPr>
          <w:rFonts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金庸武侠小说虽是虚构，带着理想浪漫色彩，但其武侠精神人格深入人心，也是我们现代人值得学习，借鉴，若人人均能为国为民，何愁国家不强，人民不富。</w:t>
      </w:r>
    </w:p>
    <w:p w:rsidR="00B524C8" w:rsidRPr="00B524C8" w:rsidRDefault="00B524C8" w:rsidP="009F2B95">
      <w:pPr>
        <w:jc w:val="left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ab/>
      </w:r>
    </w:p>
    <w:sectPr w:rsidR="00B524C8" w:rsidRPr="00B5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7FE" w:rsidRDefault="00CC77FE" w:rsidP="009F2B95">
      <w:r>
        <w:separator/>
      </w:r>
    </w:p>
  </w:endnote>
  <w:endnote w:type="continuationSeparator" w:id="1">
    <w:p w:rsidR="00CC77FE" w:rsidRDefault="00CC77FE" w:rsidP="009F2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7FE" w:rsidRDefault="00CC77FE" w:rsidP="009F2B95">
      <w:r>
        <w:separator/>
      </w:r>
    </w:p>
  </w:footnote>
  <w:footnote w:type="continuationSeparator" w:id="1">
    <w:p w:rsidR="00CC77FE" w:rsidRDefault="00CC77FE" w:rsidP="009F2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B95"/>
    <w:rsid w:val="001529FE"/>
    <w:rsid w:val="009F2B95"/>
    <w:rsid w:val="00B524C8"/>
    <w:rsid w:val="00CC77FE"/>
    <w:rsid w:val="00DB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B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B9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F2B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2017-07-28T04:40:00Z</dcterms:created>
  <dcterms:modified xsi:type="dcterms:W3CDTF">2017-07-28T05:17:00Z</dcterms:modified>
</cp:coreProperties>
</file>