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МИНИСТЕРСТВО НАУКИ И ВЫСШЕГО ОБРАЗОВАНИЯ РОССИЙСКОЙ ФЕДЕРАЦИИ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«МИРЭА – Российский технологический университет»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Институт Радиоэлектроники и Индустриального Программирования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Кафедра индустриального программирования</w:t>
      </w:r>
    </w:p>
    <w:p>
      <w:pPr>
        <w:keepNext w:val="0"/>
        <w:spacing w:line="240" w:lineRule="auto" w:before="192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ОТЧЁТ</w:t>
      </w:r>
    </w:p>
    <w:p>
      <w:pPr>
        <w:keepNext w:val="0"/>
        <w:spacing w:line="24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 практическом занятии № 1</w:t>
      </w:r>
    </w:p>
    <w:p>
      <w:pPr>
        <w:keepNext w:val="0"/>
        <w:spacing w:line="24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дисциплине «Технологии индустриального программирования»</w:t>
      </w:r>
    </w:p>
    <w:p>
      <w:pPr>
        <w:keepNext w:val="0"/>
        <w:spacing w:line="24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теме: «Установка и настройка окружения Go. Минимальный HTTP-сервис на net/http»</w:t>
      </w:r>
    </w:p>
    <w:p>
      <w:pPr>
        <w:keepNext w:val="0"/>
        <w:spacing w:line="240" w:lineRule="auto" w:before="192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Выполнил: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студент группы ЭФМО-02-26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Зайцев А. А.</w:t>
      </w:r>
    </w:p>
    <w:p>
      <w:pPr>
        <w:keepNext w:val="0"/>
        <w:spacing w:line="240" w:lineRule="auto" w:before="19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Дата выполнения: 23.10.2026.</w:t>
      </w:r>
    </w:p>
    <w:p>
      <w:pPr>
        <w:keepNext w:val="0"/>
        <w:spacing w:line="24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Москва, 2026</w:t>
      </w:r>
    </w:p>
    <w:p>
      <w:pPr>
        <w:keepNext w:val="0"/>
        <w:pageBreakBefore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ВВЕДЕНИЕ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 УСЛОВИЯ ВЫПОЛНЕНИЯ РАБОТЫ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 ХОД РАБОТЫ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 Проверка версий и инициализация модуля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 Структура проекта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 Реализация сервера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2.4 Подключение внешней зависимости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 Сборка и проверка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2.6 Проверка маршрутов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 ИТОГОВАЯ ПРОВЕРКА (ЧЕК-ЛИСТ)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 ОТВЕТЫ НА ВОПРОСЫ НА ЗАЩИТУ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ЗАКЛЮЧЕНИЕ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СПИСОК ИСПОЛЬЗОВАННЫХ ИСТОЧНИКОВ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fldChar w:fldCharType="end"/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Тема: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Установка и настройка окружения Go. Минимальный HTTP-сервис на </w:t>
      </w:r>
      <w:r>
        <w:rPr>
          <w:rFonts w:ascii="Courier New" w:hAnsi="Courier New" w:cs="Courier New" w:eastAsia="Courier New"/>
          <w:b w:val="0"/>
          <w:i w:val="0"/>
          <w:sz w:val="24"/>
        </w:rPr>
        <w:t>net/http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Дисциплина: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Технологии индустриального программирования.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Выполнил: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Зайцев А. А., группа ЭФМО-02-26.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Дата: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23.10.2026.</w:t>
      </w:r>
    </w:p>
    <w:p>
      <w:pPr>
        <w:pStyle w:val="Heading1"/>
        <w:pageBreakBefore/>
        <w:spacing w:before="0"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ВВЕДЕНИЕ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Работа выполнена в соответствии с заданием [1] с использованием документации [2–4]. Исходный код работы находится в репозитории https://github.com/zaldk/mirea-sem1-tip-private (каталог pr1).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Цель работы: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Развернуть рабочее окружение Go, создать минимальный HTTP-сервис на </w:t>
      </w:r>
      <w:r>
        <w:rPr>
          <w:rFonts w:ascii="Courier New" w:hAnsi="Courier New" w:cs="Courier New" w:eastAsia="Courier New"/>
          <w:b w:val="0"/>
          <w:i w:val="0"/>
          <w:sz w:val="24"/>
        </w:rPr>
        <w:t>net/http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подключить и использовать внешнюю зависимость (генерация UUID), собрать и проверить приложение.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Задачи работы: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Установить Go и Git, проверить версии.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Инициализировать модуль Go в новом проекте.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3. Реализовать HTTP-сервер с маршрутами </w:t>
      </w:r>
      <w:r>
        <w:rPr>
          <w:rFonts w:ascii="Courier New" w:hAnsi="Courier New" w:cs="Courier New" w:eastAsia="Courier New"/>
          <w:b w:val="0"/>
          <w:i w:val="0"/>
          <w:sz w:val="24"/>
        </w:rPr>
        <w:t>/hello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(текст) и </w:t>
      </w:r>
      <w:r>
        <w:rPr>
          <w:rFonts w:ascii="Courier New" w:hAnsi="Courier New" w:cs="Courier New" w:eastAsia="Courier New"/>
          <w:b w:val="0"/>
          <w:i w:val="0"/>
          <w:sz w:val="24"/>
        </w:rPr>
        <w:t>/user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(JSON).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4. Подключить внешнюю библиотеку (генерация UUID) и использовать её в </w:t>
      </w:r>
      <w:r>
        <w:rPr>
          <w:rFonts w:ascii="Courier New" w:hAnsi="Courier New" w:cs="Courier New" w:eastAsia="Courier New"/>
          <w:b w:val="0"/>
          <w:i w:val="0"/>
          <w:sz w:val="24"/>
        </w:rPr>
        <w:t>/user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5. Запустить и проверить ответы </w:t>
      </w:r>
      <w:r>
        <w:rPr>
          <w:rFonts w:ascii="Courier New" w:hAnsi="Courier New" w:cs="Courier New" w:eastAsia="Courier New"/>
          <w:b w:val="0"/>
          <w:i w:val="0"/>
          <w:sz w:val="24"/>
        </w:rPr>
        <w:t>curl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/браузером.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6. Собрать бинарник </w:t>
      </w:r>
      <w:r>
        <w:rPr>
          <w:rFonts w:ascii="Courier New" w:hAnsi="Courier New" w:cs="Courier New" w:eastAsia="Courier New"/>
          <w:b w:val="0"/>
          <w:i w:val="0"/>
          <w:sz w:val="24"/>
        </w:rPr>
        <w:t>.exe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подготовить README и отчёт.</w:t>
      </w:r>
    </w:p>
    <w:p>
      <w:pPr>
        <w:pStyle w:val="Heading1"/>
        <w:pageBreakBefore/>
        <w:spacing w:before="0" w:after="3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 УСЛОВИЯ ВЫПОЛНЕНИЯ РАБОТЫ</w:t>
      </w:r>
    </w:p>
    <w:p>
      <w:pPr>
        <w:keepNext/>
        <w:spacing w:line="240" w:lineRule="auto" w:before="120" w:after="2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1 – Версии используемых инструментов и библиотек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300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Инструмент</w:t>
            </w:r>
          </w:p>
        </w:tc>
        <w:tc>
          <w:tcPr>
            <w:tcW w:type="dxa" w:w="634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Версия</w:t>
            </w:r>
          </w:p>
        </w:tc>
      </w:tr>
      <w:tr>
        <w:tc>
          <w:tcPr>
            <w:tcW w:type="dxa" w:w="300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</w:t>
            </w:r>
          </w:p>
        </w:tc>
        <w:tc>
          <w:tcPr>
            <w:tcW w:type="dxa" w:w="634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Debian GNU/Linux 12 (bookworm), x86_64</w:t>
            </w:r>
          </w:p>
        </w:tc>
      </w:tr>
      <w:tr>
        <w:tc>
          <w:tcPr>
            <w:tcW w:type="dxa" w:w="300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Go</w:t>
            </w:r>
          </w:p>
        </w:tc>
        <w:tc>
          <w:tcPr>
            <w:tcW w:type="dxa" w:w="634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go1.27.3 linux/amd64</w:t>
            </w:r>
          </w:p>
        </w:tc>
      </w:tr>
      <w:tr>
        <w:tc>
          <w:tcPr>
            <w:tcW w:type="dxa" w:w="300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Git</w:t>
            </w:r>
          </w:p>
        </w:tc>
        <w:tc>
          <w:tcPr>
            <w:tcW w:type="dxa" w:w="634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2.39.5</w:t>
            </w:r>
          </w:p>
        </w:tc>
      </w:tr>
      <w:tr>
        <w:tc>
          <w:tcPr>
            <w:tcW w:type="dxa" w:w="300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Внешняя библиотека</w:t>
            </w:r>
          </w:p>
        </w:tc>
        <w:tc>
          <w:tcPr>
            <w:tcW w:type="dxa" w:w="634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github.com/google/uuid v1.6.0</w:t>
            </w:r>
          </w:p>
        </w:tc>
      </w:tr>
    </w:tbl>
    <w:p>
      <w:pPr>
        <w:spacing w:after="0" w:line="240" w:lineRule="auto"/>
        <w:ind w:firstLine="0"/>
      </w:pP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Работа выполнялась в каталоге </w:t>
      </w:r>
      <w:r>
        <w:rPr>
          <w:rFonts w:ascii="Courier New" w:hAnsi="Courier New" w:cs="Courier New" w:eastAsia="Courier New"/>
          <w:b w:val="0"/>
          <w:i w:val="0"/>
          <w:sz w:val="24"/>
        </w:rPr>
        <w:t>~/mirea/magister/semester1/tid/pr1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pStyle w:val="Heading1"/>
        <w:pageBreakBefore/>
        <w:spacing w:before="0" w:after="3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 ХОД РАБОТЫ</w:t>
      </w:r>
    </w:p>
    <w:p>
      <w:pPr>
        <w:pStyle w:val="Heading2"/>
        <w:pageBreakBefore w:val="0"/>
        <w:spacing w:before="240" w:after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2.1 Проверка версий и инициализация модуля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go version     -&gt; go version go1.27.3 linux/amd64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git --version  -&gt; git version 2.39.5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go mod init github.com/zaldk/mirea-sem1-tid-private/pr1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В проекте появились </w:t>
      </w:r>
      <w:r>
        <w:rPr>
          <w:rFonts w:ascii="Courier New" w:hAnsi="Courier New" w:cs="Courier New" w:eastAsia="Courier New"/>
          <w:b w:val="0"/>
          <w:i w:val="0"/>
          <w:sz w:val="24"/>
        </w:rPr>
        <w:t>go.mod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(имя модуля и версия Go) и, после </w:t>
      </w:r>
      <w:r>
        <w:rPr>
          <w:rFonts w:ascii="Courier New" w:hAnsi="Courier New" w:cs="Courier New" w:eastAsia="Courier New"/>
          <w:b w:val="0"/>
          <w:i w:val="0"/>
          <w:sz w:val="24"/>
        </w:rPr>
        <w:t>go get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go.sum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 контрольными суммами зависимостей.</w:t>
      </w:r>
    </w:p>
    <w:p>
      <w:pPr>
        <w:pStyle w:val="Heading2"/>
        <w:pageBreakBefore w:val="0"/>
        <w:spacing w:before="240" w:after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2.2 Структура проекта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Ниже приведена структура проекта; полное дерево, построенное командой </w:t>
      </w:r>
      <w:r>
        <w:rPr>
          <w:rFonts w:ascii="Courier New" w:hAnsi="Courier New" w:cs="Courier New" w:eastAsia="Courier New"/>
          <w:b w:val="0"/>
          <w:i w:val="0"/>
          <w:sz w:val="24"/>
        </w:rPr>
        <w:t>eza -T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показано на рисунке 1.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pr1/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cmd/server/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   |-- main.go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   `-- main_test.go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images/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go.mod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go.sum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README.md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`-- report.md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Точка входа вынесена в </w:t>
      </w:r>
      <w:r>
        <w:rPr>
          <w:rFonts w:ascii="Courier New" w:hAnsi="Courier New" w:cs="Courier New" w:eastAsia="Courier New"/>
          <w:b w:val="0"/>
          <w:i w:val="0"/>
          <w:sz w:val="24"/>
        </w:rPr>
        <w:t>cmd/server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что соответствует рекомендованной структуре проекта из задания. На рисунке 1 показано дерево каталогов, построенное командой </w:t>
      </w:r>
      <w:r>
        <w:rPr>
          <w:rFonts w:ascii="Courier New" w:hAnsi="Courier New" w:cs="Courier New" w:eastAsia="Courier New"/>
          <w:b w:val="0"/>
          <w:i w:val="0"/>
          <w:sz w:val="24"/>
        </w:rPr>
        <w:t>eza -T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и содержимое </w:t>
      </w:r>
      <w:r>
        <w:rPr>
          <w:rFonts w:ascii="Courier New" w:hAnsi="Courier New" w:cs="Courier New" w:eastAsia="Courier New"/>
          <w:b w:val="0"/>
          <w:i w:val="0"/>
          <w:sz w:val="24"/>
        </w:rPr>
        <w:t>go.mod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keepNext/>
        <w:spacing w:line="240" w:lineRule="auto" w:befor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6191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oject-tre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19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1 – Структура проекта и зафиксированные зависимости</w:t>
      </w:r>
    </w:p>
    <w:p>
      <w:pPr>
        <w:pStyle w:val="Heading2"/>
        <w:pageBreakBefore w:val="0"/>
        <w:spacing w:before="240" w:after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2.3 Реализация сервера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Роутер собран на </w:t>
      </w:r>
      <w:r>
        <w:rPr>
          <w:rFonts w:ascii="Courier New" w:hAnsi="Courier New" w:cs="Courier New" w:eastAsia="Courier New"/>
          <w:b w:val="0"/>
          <w:i w:val="0"/>
          <w:sz w:val="24"/>
        </w:rPr>
        <w:t>http.NewServeMux()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 method-pattern'ами. Порт читается из переменной окружения </w:t>
      </w:r>
      <w:r>
        <w:rPr>
          <w:rFonts w:ascii="Courier New" w:hAnsi="Courier New" w:cs="Courier New" w:eastAsia="Courier New"/>
          <w:b w:val="0"/>
          <w:i w:val="0"/>
          <w:sz w:val="24"/>
        </w:rPr>
        <w:t>APP_PORT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(по умолчанию </w:t>
      </w:r>
      <w:r>
        <w:rPr>
          <w:rFonts w:ascii="Courier New" w:hAnsi="Courier New" w:cs="Courier New" w:eastAsia="Courier New"/>
          <w:b w:val="0"/>
          <w:i w:val="0"/>
          <w:sz w:val="24"/>
        </w:rPr>
        <w:t>8080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); это «звёздочка» задания.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port := os.Getenv("APP_PORT")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if port == ""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port = "8080"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}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srv := &amp;http.Server{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Addr:              ":" + port,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Handler:           newRouter(),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ReadHeaderTimeout: 5 * time.Second,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}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log.Printf("Starting on %s ...", addr)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Маршруты: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mux.HandleFunc("GET /hello", handleHello)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mux.HandleFunc("GET /user", handleUser)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mux.HandleFunc("GET /health", handleHealth)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/user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формирует JSON через </w:t>
      </w:r>
      <w:r>
        <w:rPr>
          <w:rFonts w:ascii="Courier New" w:hAnsi="Courier New" w:cs="Courier New" w:eastAsia="Courier New"/>
          <w:b w:val="0"/>
          <w:i w:val="0"/>
          <w:sz w:val="24"/>
        </w:rPr>
        <w:t>json.NewEncoder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всегда выставляет </w:t>
      </w:r>
      <w:r>
        <w:rPr>
          <w:rFonts w:ascii="Courier New" w:hAnsi="Courier New" w:cs="Courier New" w:eastAsia="Courier New"/>
          <w:b w:val="0"/>
          <w:i w:val="0"/>
          <w:sz w:val="24"/>
        </w:rPr>
        <w:t>Content-Type: application/json; charset=utf-8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 идентификатор генерируется внешней библиотекой: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func handleUser(w http.ResponseWriter, _ *http.Request)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w.Header().Set("Content-Type", "application/json; charset=utf-8")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_ = json.NewEncoder(w).Encode(user{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    ID:   uuid.NewString(),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    Name: "Gopher",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})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}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Дополнительно реализованы: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Courier New" w:hAnsi="Courier New" w:cs="Courier New" w:eastAsia="Courier New"/>
          <w:b w:val="0"/>
          <w:i w:val="0"/>
          <w:sz w:val="24"/>
        </w:rPr>
        <w:t>GET /health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 JSON </w:t>
      </w:r>
      <w:r>
        <w:rPr>
          <w:rFonts w:ascii="Courier New" w:hAnsi="Courier New" w:cs="Courier New" w:eastAsia="Courier New"/>
          <w:b w:val="0"/>
          <w:i w:val="0"/>
          <w:sz w:val="24"/>
        </w:rPr>
        <w:t>{"status":"ok","time":"&lt;RFC3339&gt;"}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(бонус задания);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middleware логирования метода, пути и длительности запроса (бонус задания).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func logRequests(next http.Handler) http.Handler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return http.HandlerFunc(func(w http.ResponseWriter, r *http.Request)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    start := time.Now()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    next.ServeHTTP(w, r)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    log.Printf("%s %s %s", r.Method, r.URL.Path, time.Since(start).Round(time.Microsecond))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})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}</w:t>
      </w:r>
    </w:p>
    <w:p>
      <w:pPr>
        <w:pStyle w:val="Heading2"/>
        <w:pageBreakBefore w:val="0"/>
        <w:spacing w:before="240" w:after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2.4 Подключение внешней зависимости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go get github.com/google/uuid@latest   -&gt; added github.com/google/uuid v1.6.0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go mod tidy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go.sum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зафиксировал контрольную сумму модуля, версия видна в </w:t>
      </w:r>
      <w:r>
        <w:rPr>
          <w:rFonts w:ascii="Courier New" w:hAnsi="Courier New" w:cs="Courier New" w:eastAsia="Courier New"/>
          <w:b w:val="0"/>
          <w:i w:val="0"/>
          <w:sz w:val="24"/>
        </w:rPr>
        <w:t>go.mod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(рисунок 1).</w:t>
      </w:r>
    </w:p>
    <w:p>
      <w:pPr>
        <w:pStyle w:val="Heading2"/>
        <w:pageBreakBefore w:val="0"/>
        <w:spacing w:before="240" w:after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2.5 Сборка и проверка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go build -o bin/helloapi ./cmd/server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GOOS=windows GOARCH=amd64 go build -o bin/helloapi.exe ./cmd/server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go fmt ./...   (без вывода, код уже отформатирован)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go vet ./...   (без замечаний)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go test ./...  (ok ... 0.003s)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На рисунке 2 приведены версии инструментов, сборка ELF-бинарника и Windows </w:t>
      </w:r>
      <w:r>
        <w:rPr>
          <w:rFonts w:ascii="Courier New" w:hAnsi="Courier New" w:cs="Courier New" w:eastAsia="Courier New"/>
          <w:b w:val="0"/>
          <w:i w:val="0"/>
          <w:sz w:val="24"/>
        </w:rPr>
        <w:t>.exe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а также результаты </w:t>
      </w:r>
      <w:r>
        <w:rPr>
          <w:rFonts w:ascii="Courier New" w:hAnsi="Courier New" w:cs="Courier New" w:eastAsia="Courier New"/>
          <w:b w:val="0"/>
          <w:i w:val="0"/>
          <w:sz w:val="24"/>
        </w:rPr>
        <w:t>go fmt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go vet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</w:t>
      </w:r>
      <w:r>
        <w:rPr>
          <w:rFonts w:ascii="Courier New" w:hAnsi="Courier New" w:cs="Courier New" w:eastAsia="Courier New"/>
          <w:b w:val="0"/>
          <w:i w:val="0"/>
          <w:sz w:val="24"/>
        </w:rPr>
        <w:t>go test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keepNext/>
        <w:spacing w:line="240" w:lineRule="auto" w:befor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627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environ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27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2 – Версии инструментов, сборка бинарников, проверки кода</w:t>
      </w:r>
    </w:p>
    <w:p>
      <w:pPr>
        <w:pStyle w:val="Heading2"/>
        <w:pageBreakBefore w:val="0"/>
        <w:spacing w:before="240" w:after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2.6 Проверка маршрутов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Сервер запущен собранным бинарником </w:t>
      </w:r>
      <w:r>
        <w:rPr>
          <w:rFonts w:ascii="Courier New" w:hAnsi="Courier New" w:cs="Courier New" w:eastAsia="Courier New"/>
          <w:b w:val="0"/>
          <w:i w:val="0"/>
          <w:sz w:val="24"/>
        </w:rPr>
        <w:t>./bin/helloapi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запросы выполнялись через </w:t>
      </w:r>
      <w:r>
        <w:rPr>
          <w:rFonts w:ascii="Courier New" w:hAnsi="Courier New" w:cs="Courier New" w:eastAsia="Courier New"/>
          <w:b w:val="0"/>
          <w:i w:val="0"/>
          <w:sz w:val="24"/>
        </w:rPr>
        <w:t>curl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keepNext/>
        <w:spacing w:line="240" w:lineRule="auto" w:before="120" w:after="2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2 – Результаты проверки маршрутов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389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Метод и маршрут</w:t>
            </w:r>
          </w:p>
        </w:tc>
        <w:tc>
          <w:tcPr>
            <w:tcW w:type="dxa" w:w="240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Ожидалось</w:t>
            </w:r>
          </w:p>
        </w:tc>
        <w:tc>
          <w:tcPr>
            <w:tcW w:type="dxa" w:w="555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Получено</w:t>
            </w:r>
          </w:p>
        </w:tc>
      </w:tr>
      <w:tr>
        <w:tc>
          <w:tcPr>
            <w:tcW w:type="dxa" w:w="1389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GET /hello</w:t>
            </w:r>
          </w:p>
        </w:tc>
        <w:tc>
          <w:tcPr>
            <w:tcW w:type="dxa" w:w="240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200, текст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Hello, world!</w:t>
            </w:r>
          </w:p>
        </w:tc>
        <w:tc>
          <w:tcPr>
            <w:tcW w:type="dxa" w:w="555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200,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text/plain; charset=utf-8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Hello, world!</w:t>
            </w:r>
          </w:p>
        </w:tc>
      </w:tr>
      <w:tr>
        <w:tc>
          <w:tcPr>
            <w:tcW w:type="dxa" w:w="1389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GET /user</w:t>
            </w:r>
          </w:p>
        </w:tc>
        <w:tc>
          <w:tcPr>
            <w:tcW w:type="dxa" w:w="240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200, JSON с UUID</w:t>
            </w:r>
          </w:p>
        </w:tc>
        <w:tc>
          <w:tcPr>
            <w:tcW w:type="dxa" w:w="555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200,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application/json; charset=utf-8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{"id":"8c2f506a-00b4-4cbe-a909-ba5f05e41c41","name":"Gopher"}</w:t>
            </w:r>
          </w:p>
        </w:tc>
      </w:tr>
      <w:tr>
        <w:tc>
          <w:tcPr>
            <w:tcW w:type="dxa" w:w="1389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GET /health</w:t>
            </w:r>
          </w:p>
        </w:tc>
        <w:tc>
          <w:tcPr>
            <w:tcW w:type="dxa" w:w="240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200, JSON со временем</w:t>
            </w:r>
          </w:p>
        </w:tc>
        <w:tc>
          <w:tcPr>
            <w:tcW w:type="dxa" w:w="555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200,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{"status":"ok","time":"2026-10-23T10:40:01Z"}</w:t>
            </w:r>
          </w:p>
        </w:tc>
      </w:tr>
      <w:tr>
        <w:tc>
          <w:tcPr>
            <w:tcW w:type="dxa" w:w="1389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POST /user</w:t>
            </w:r>
          </w:p>
        </w:tc>
        <w:tc>
          <w:tcPr>
            <w:tcW w:type="dxa" w:w="240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405</w:t>
            </w:r>
          </w:p>
        </w:tc>
        <w:tc>
          <w:tcPr>
            <w:tcW w:type="dxa" w:w="555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405 Method Not Allowed (проверено тестом)</w:t>
            </w:r>
          </w:p>
        </w:tc>
      </w:tr>
    </w:tbl>
    <w:p>
      <w:pPr>
        <w:spacing w:after="0" w:line="240" w:lineRule="auto"/>
        <w:ind w:firstLine="0"/>
      </w:pP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рисунке 3 приведены ответы маршрутов с заголовками и журнал запросов сервера.</w:t>
      </w:r>
    </w:p>
    <w:p>
      <w:pPr>
        <w:keepNext/>
        <w:spacing w:line="240" w:lineRule="auto" w:befor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97132" cy="68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p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7132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3 – Ответы маршрутов и логирование запросов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Каждый UUID уникален: два последовательных запроса вернули </w:t>
      </w:r>
      <w:r>
        <w:rPr>
          <w:rFonts w:ascii="Courier New" w:hAnsi="Courier New" w:cs="Courier New" w:eastAsia="Courier New"/>
          <w:b w:val="0"/>
          <w:i w:val="0"/>
          <w:sz w:val="24"/>
        </w:rPr>
        <w:t>8c2f506a-00b4-4cbe-a909-ba5f05e41c41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</w:t>
      </w:r>
      <w:r>
        <w:rPr>
          <w:rFonts w:ascii="Courier New" w:hAnsi="Courier New" w:cs="Courier New" w:eastAsia="Courier New"/>
          <w:b w:val="0"/>
          <w:i w:val="0"/>
          <w:sz w:val="24"/>
        </w:rPr>
        <w:t>f21c136c-13e5-426d-ad40-ce4fae4b586b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pStyle w:val="Heading1"/>
        <w:pageBreakBefore/>
        <w:spacing w:before="0" w:after="3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 ИТОГОВАЯ ПРОВЕРКА (ЧЕК-ЛИСТ)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Сервер запускается через </w:t>
      </w:r>
      <w:r>
        <w:rPr>
          <w:rFonts w:ascii="Courier New" w:hAnsi="Courier New" w:cs="Courier New" w:eastAsia="Courier New"/>
          <w:b w:val="0"/>
          <w:i w:val="0"/>
          <w:sz w:val="24"/>
        </w:rPr>
        <w:t>go run ./cmd/server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через собранный бинарник.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Courier New" w:hAnsi="Courier New" w:cs="Courier New" w:eastAsia="Courier New"/>
          <w:b w:val="0"/>
          <w:i w:val="0"/>
          <w:sz w:val="24"/>
        </w:rPr>
        <w:t>/hello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возвращает 200 и текст.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Courier New" w:hAnsi="Courier New" w:cs="Courier New" w:eastAsia="Courier New"/>
          <w:b w:val="0"/>
          <w:i w:val="0"/>
          <w:sz w:val="24"/>
        </w:rPr>
        <w:t>/user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возвращает 200, валидный JSON и UUID.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В проекте есть </w:t>
      </w:r>
      <w:r>
        <w:rPr>
          <w:rFonts w:ascii="Courier New" w:hAnsi="Courier New" w:cs="Courier New" w:eastAsia="Courier New"/>
          <w:b w:val="0"/>
          <w:i w:val="0"/>
          <w:sz w:val="24"/>
        </w:rPr>
        <w:t>go.mod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</w:t>
      </w:r>
      <w:r>
        <w:rPr>
          <w:rFonts w:ascii="Courier New" w:hAnsi="Courier New" w:cs="Courier New" w:eastAsia="Courier New"/>
          <w:b w:val="0"/>
          <w:i w:val="0"/>
          <w:sz w:val="24"/>
        </w:rPr>
        <w:t>go.sum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внешняя зависимость реально используется.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Courier New" w:hAnsi="Courier New" w:cs="Courier New" w:eastAsia="Courier New"/>
          <w:b w:val="0"/>
          <w:i w:val="0"/>
          <w:sz w:val="24"/>
        </w:rPr>
        <w:t>go fmt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</w:t>
      </w:r>
      <w:r>
        <w:rPr>
          <w:rFonts w:ascii="Courier New" w:hAnsi="Courier New" w:cs="Courier New" w:eastAsia="Courier New"/>
          <w:b w:val="0"/>
          <w:i w:val="0"/>
          <w:sz w:val="24"/>
        </w:rPr>
        <w:t>go vet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проходят без ошибок и предупреждений.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README содержит команды запуска и примеры запросов.</w:t>
      </w:r>
    </w:p>
    <w:p>
      <w:pPr>
        <w:pStyle w:val="Heading1"/>
        <w:pageBreakBefore/>
        <w:spacing w:before="0" w:after="3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 ОТВЕТЫ НА ВОПРОСЫ НА ЗАЩИТУ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1. Что такое модуль Go? Роль </w:t>
      </w:r>
      <w:r>
        <w:rPr>
          <w:rFonts w:ascii="Courier New" w:hAnsi="Courier New" w:cs="Courier New" w:eastAsia="Courier New"/>
          <w:b/>
          <w:i w:val="0"/>
          <w:sz w:val="24"/>
        </w:rPr>
        <w:t>go.mod</w:t>
      </w: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 и </w:t>
      </w:r>
      <w:r>
        <w:rPr>
          <w:rFonts w:ascii="Courier New" w:hAnsi="Courier New" w:cs="Courier New" w:eastAsia="Courier New"/>
          <w:b/>
          <w:i w:val="0"/>
          <w:sz w:val="24"/>
        </w:rPr>
        <w:t>go.sum</w:t>
      </w:r>
      <w:r>
        <w:rPr>
          <w:rFonts w:ascii="Times New Roman" w:hAnsi="Times New Roman" w:cs="Times New Roman" w:eastAsia="Times New Roman"/>
          <w:b/>
          <w:i w:val="0"/>
          <w:sz w:val="28"/>
        </w:rPr>
        <w:t>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Модуль – набор пакетов с общим путём импорта и версией, задаваемой в </w:t>
      </w:r>
      <w:r>
        <w:rPr>
          <w:rFonts w:ascii="Courier New" w:hAnsi="Courier New" w:cs="Courier New" w:eastAsia="Courier New"/>
          <w:b w:val="0"/>
          <w:i w:val="0"/>
          <w:sz w:val="24"/>
        </w:rPr>
        <w:t>go.mod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(имя модуля, версия Go, требования к зависимостям, </w:t>
      </w:r>
      <w:r>
        <w:rPr>
          <w:rFonts w:ascii="Courier New" w:hAnsi="Courier New" w:cs="Courier New" w:eastAsia="Courier New"/>
          <w:b w:val="0"/>
          <w:i w:val="0"/>
          <w:sz w:val="24"/>
        </w:rPr>
        <w:t>replace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/</w:t>
      </w:r>
      <w:r>
        <w:rPr>
          <w:rFonts w:ascii="Courier New" w:hAnsi="Courier New" w:cs="Courier New" w:eastAsia="Courier New"/>
          <w:b w:val="0"/>
          <w:i w:val="0"/>
          <w:sz w:val="24"/>
        </w:rPr>
        <w:t>exclude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). </w:t>
      </w:r>
      <w:r>
        <w:rPr>
          <w:rFonts w:ascii="Courier New" w:hAnsi="Courier New" w:cs="Courier New" w:eastAsia="Courier New"/>
          <w:b w:val="0"/>
          <w:i w:val="0"/>
          <w:sz w:val="24"/>
        </w:rPr>
        <w:t>go.sum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хранит хэши модулей и проверяет целостность загружаемых зависимостей, защищая от подмены кода.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2. Отличия </w:t>
      </w:r>
      <w:r>
        <w:rPr>
          <w:rFonts w:ascii="Courier New" w:hAnsi="Courier New" w:cs="Courier New" w:eastAsia="Courier New"/>
          <w:b/>
          <w:i w:val="0"/>
          <w:sz w:val="24"/>
        </w:rPr>
        <w:t>go run</w:t>
      </w: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 и </w:t>
      </w:r>
      <w:r>
        <w:rPr>
          <w:rFonts w:ascii="Courier New" w:hAnsi="Courier New" w:cs="Courier New" w:eastAsia="Courier New"/>
          <w:b/>
          <w:i w:val="0"/>
          <w:sz w:val="24"/>
        </w:rPr>
        <w:t>go build</w:t>
      </w:r>
      <w:r>
        <w:rPr>
          <w:rFonts w:ascii="Times New Roman" w:hAnsi="Times New Roman" w:cs="Times New Roman" w:eastAsia="Times New Roman"/>
          <w:b/>
          <w:i w:val="0"/>
          <w:sz w:val="28"/>
        </w:rPr>
        <w:t>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4"/>
        </w:rPr>
        <w:t>go run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компилирует программу во временный каталог и сразу запускает её, что удобно при разработке. </w:t>
      </w:r>
      <w:r>
        <w:rPr>
          <w:rFonts w:ascii="Courier New" w:hAnsi="Courier New" w:cs="Courier New" w:eastAsia="Courier New"/>
          <w:b w:val="0"/>
          <w:i w:val="0"/>
          <w:sz w:val="24"/>
        </w:rPr>
        <w:t>go build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создаёт постоянный бинарник в текущем каталоге (или в </w:t>
      </w:r>
      <w:r>
        <w:rPr>
          <w:rFonts w:ascii="Courier New" w:hAnsi="Courier New" w:cs="Courier New" w:eastAsia="Courier New"/>
          <w:b w:val="0"/>
          <w:i w:val="0"/>
          <w:sz w:val="24"/>
        </w:rPr>
        <w:t>-o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), который можно распространять и запускать без Go.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3. Как формируется JSON-ответ и зачем </w:t>
      </w:r>
      <w:r>
        <w:rPr>
          <w:rFonts w:ascii="Courier New" w:hAnsi="Courier New" w:cs="Courier New" w:eastAsia="Courier New"/>
          <w:b/>
          <w:i w:val="0"/>
          <w:sz w:val="24"/>
        </w:rPr>
        <w:t>Content-Type: application/json</w:t>
      </w:r>
      <w:r>
        <w:rPr>
          <w:rFonts w:ascii="Times New Roman" w:hAnsi="Times New Roman" w:cs="Times New Roman" w:eastAsia="Times New Roman"/>
          <w:b/>
          <w:i w:val="0"/>
          <w:sz w:val="28"/>
        </w:rPr>
        <w:t>?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4"/>
        </w:rPr>
        <w:t>json.NewEncoder(w).Encode(v)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сериализует структуру в поток. Заголовок </w:t>
      </w:r>
      <w:r>
        <w:rPr>
          <w:rFonts w:ascii="Courier New" w:hAnsi="Courier New" w:cs="Courier New" w:eastAsia="Courier New"/>
          <w:b w:val="0"/>
          <w:i w:val="0"/>
          <w:sz w:val="24"/>
        </w:rPr>
        <w:t>Content-Type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сообщает клиенту формат тела, иначе браузер или клиент может трактовать ответ как текст и не распарсить JSON.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 Как подключить и зафиксировать стороннюю библиотеку?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4"/>
        </w:rPr>
        <w:t>go get github.com/google/uuid@latest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добавляет требование в </w:t>
      </w:r>
      <w:r>
        <w:rPr>
          <w:rFonts w:ascii="Courier New" w:hAnsi="Courier New" w:cs="Courier New" w:eastAsia="Courier New"/>
          <w:b w:val="0"/>
          <w:i w:val="0"/>
          <w:sz w:val="24"/>
        </w:rPr>
        <w:t>go.mod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хэши в </w:t>
      </w:r>
      <w:r>
        <w:rPr>
          <w:rFonts w:ascii="Courier New" w:hAnsi="Courier New" w:cs="Courier New" w:eastAsia="Courier New"/>
          <w:b w:val="0"/>
          <w:i w:val="0"/>
          <w:sz w:val="24"/>
        </w:rPr>
        <w:t>go.sum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; </w:t>
      </w:r>
      <w:r>
        <w:rPr>
          <w:rFonts w:ascii="Courier New" w:hAnsi="Courier New" w:cs="Courier New" w:eastAsia="Courier New"/>
          <w:b w:val="0"/>
          <w:i w:val="0"/>
          <w:sz w:val="24"/>
        </w:rPr>
        <w:t>go mod tidy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удаляет неиспользуемые зависимости и дополняет недостающие. Импорт в коде обычный: </w:t>
      </w:r>
      <w:r>
        <w:rPr>
          <w:rFonts w:ascii="Courier New" w:hAnsi="Courier New" w:cs="Courier New" w:eastAsia="Courier New"/>
          <w:b w:val="0"/>
          <w:i w:val="0"/>
          <w:sz w:val="24"/>
        </w:rPr>
        <w:t>import "github.com/google/uuid"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5. Где и как читать переменные окружения для конфигурации порта?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4"/>
        </w:rPr>
        <w:t>os.Getenv("APP_PORT")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 </w:t>
      </w:r>
      <w:r>
        <w:rPr>
          <w:rFonts w:ascii="Courier New" w:hAnsi="Courier New" w:cs="Courier New" w:eastAsia="Courier New"/>
          <w:b w:val="0"/>
          <w:i w:val="0"/>
          <w:sz w:val="24"/>
        </w:rPr>
        <w:t>main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; при пустом значении подставляется значение по умолчанию. В PowerShell переменная задаётся </w:t>
      </w:r>
      <w:r>
        <w:rPr>
          <w:rFonts w:ascii="Courier New" w:hAnsi="Courier New" w:cs="Courier New" w:eastAsia="Courier New"/>
          <w:b w:val="0"/>
          <w:i w:val="0"/>
          <w:sz w:val="24"/>
        </w:rPr>
        <w:t>$env:APP_PORT="8081"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в bash – </w:t>
      </w:r>
      <w:r>
        <w:rPr>
          <w:rFonts w:ascii="Courier New" w:hAnsi="Courier New" w:cs="Courier New" w:eastAsia="Courier New"/>
          <w:b w:val="0"/>
          <w:i w:val="0"/>
          <w:sz w:val="24"/>
        </w:rPr>
        <w:t>APP_PORT=8081 go run ./cmd/server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pStyle w:val="Heading1"/>
        <w:pageBreakBefore/>
        <w:spacing w:before="0"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ЗАКЛЮЧЕНИЕ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Окружение Go настроено, модуль инициализирован, сервис собирается и запускается как ELF-, так и Windows-бинарником. Все три маршрута отвечают корректно, UUID генерируется внешней библиотекой, зависимости зафиксированы. Дополнительно реализованы </w:t>
      </w:r>
      <w:r>
        <w:rPr>
          <w:rFonts w:ascii="Courier New" w:hAnsi="Courier New" w:cs="Courier New" w:eastAsia="Courier New"/>
          <w:b w:val="0"/>
          <w:i w:val="0"/>
          <w:sz w:val="24"/>
        </w:rPr>
        <w:t>/health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 временем в RFC3339, настраиваемый порт и логирование запросов.</w:t>
      </w:r>
    </w:p>
    <w:p>
      <w:pPr>
        <w:pStyle w:val="Heading1"/>
        <w:pageBreakBefore/>
        <w:spacing w:before="0"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СПИСОК ИСПОЛЬЗОВАННЫХ ИСТОЧНИКОВ</w:t>
      </w:r>
    </w:p>
    <w:p>
      <w:pPr>
        <w:keepNext w:val="0"/>
        <w:spacing w:line="360" w:lineRule="auto" w:before="0" w:after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Адышкин С. С. Практическое занятие № 1: Установка и настройка окружения Go [Текст]. — Москва : МИРЭА, 2025–2026. (файл «Практическое занятие №1.pdf» в репозитории)</w:t>
      </w:r>
    </w:p>
    <w:p>
      <w:pPr>
        <w:keepNext w:val="0"/>
        <w:spacing w:line="360" w:lineRule="auto" w:before="0" w:after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The Go Programming Language. Documentation [Электронный ресурс]. — URL: https://go.dev/doc/ (дата обращения: 27.10.2026).</w:t>
      </w:r>
    </w:p>
    <w:p>
      <w:pPr>
        <w:keepNext w:val="0"/>
        <w:spacing w:line="360" w:lineRule="auto" w:before="0" w:after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net/http — package documentation [Электронный ресурс]. — URL: https://pkg.go.dev/net/http (дата обращения: 27.10.2026).</w:t>
      </w:r>
    </w:p>
    <w:p>
      <w:pPr>
        <w:keepNext w:val="0"/>
        <w:spacing w:line="360" w:lineRule="auto" w:before="0" w:after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google/uuid: Go package for UUIDs [Электронный ресурс]. — URL: https://github.com/google/uuid (дата обращения: 27.10.2026).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</w:r>
    <w:r>
      <w:rPr>
        <w:rFonts w:ascii="Times New Roman" w:hAnsi="Times New Roman" w:cs="Times New Roman" w:eastAsia="Times New Roman"/>
        <w:b w:val="0"/>
        <w:i w:val="0"/>
        <w:sz w:val="28"/>
      </w:rPr>
      <w:instrText xml:space="preserve"> PAGE </w:instrText>
    </w:r>
    <w:r>
      <w:rPr>
        <w:rFonts w:ascii="Times New Roman" w:hAnsi="Times New Roman" w:cs="Times New Roman" w:eastAsia="Times New Roman"/>
        <w:b w:val="0"/>
        <w:i w:val="0"/>
        <w:sz w:val="28"/>
      </w:rPr>
      <w:fldChar w:fldCharType="separate"/>
    </w:r>
    <w:r>
      <w:rPr>
        <w:rFonts w:ascii="Times New Roman" w:hAnsi="Times New Roman" w:cs="Times New Roman" w:eastAsia="Times New Roman"/>
        <w:b w:val="0"/>
        <w:i w:val="0"/>
        <w:sz w:val="28"/>
      </w:rPr>
      <w:t>2</w:t>
    </w:r>
    <w:r>
      <w:rPr>
        <w:rFonts w:ascii="Times New Roman" w:hAnsi="Times New Roman" w:cs="Times New Roman" w:eastAsia="Times New Roman"/>
        <w:b w:val="0"/>
        <w:i w:val="0"/>
        <w:sz w:val="2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40" w:lineRule="auto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240" w:line="240" w:lineRule="auto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практическому занятию 1</dc:title>
  <dc:subject/>
  <dc:creator>Зайцев А. А.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