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Черновик магистерской диссертации</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Гибридный подход к построению структурированного представления бизнес-логики на основе GUI-only данных для domain-aware LLM-агентов</w:t>
      </w:r>
    </w:p>
    <w:p w:rsidR="00000000" w:rsidDel="00000000" w:rsidP="00000000" w:rsidRDefault="00000000" w:rsidRPr="00000000" w14:paraId="00000003">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Введение</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Автоматизация взаимодействия с графическими интерфейсами остается одной из наиболее сложных задач прикладного искусственного интеллекта в корпоративной среде. На практике значительная часть информационных систем продолжает функционировать в режиме ограниченной наблюдаемости: прикладная логика скрыта, программные интерфейсы либо отсутствуют, либо нестабильны, а доступ к исходному коду и внутренним данным недоступен. В таких условиях попытка построить надежную автоматизацию исключительно на базе селекторов или разовых сценариев быстро приводит к накоплению технического долга и потере устойчивости при любом изменении интерфейса.</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Развитие больших мультимодальных моделей создало альтернативный вектор: агент начинает воспринимать интерфейс как визуальную среду, интерпретирует элементы экрана и способен планировать действия без жесткой привязки к DOM или API. Однако в этом подходе возникает другой риск: решения модели становятся слабо объяснимыми и плохо проверяемыми на уровне бизнес-ограничений. Иначе говоря, адаптивность возрастает, но воспроизводимость и управляемость поведения агента снижаются.</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работе предлагается исследовательский компромисс, в котором визуальный анализ интерфейса сочетается с построением явного структурированного представления интерфейсных объектов и их связей. Такое представление выступает промежуточным слоем между GUI и LLM-агентом: с одной стороны, оно формируется из GUI-only данных, с другой — позволяет агенту опираться не только на текущий экран, но и на накопленный контекст предметной области. Именно эта связка задает основной фокус диссертации: концепция, архитектура, объяснимость и устойчивость к изменениям интерфейса.</w:t>
      </w:r>
    </w:p>
    <w:p w:rsidR="00000000" w:rsidDel="00000000" w:rsidP="00000000" w:rsidRDefault="00000000" w:rsidRPr="00000000" w14:paraId="00000007">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1. Проблема автоматизации GUI и анализ существующих подходов</w:t>
      </w:r>
    </w:p>
    <w:p w:rsidR="00000000" w:rsidDel="00000000" w:rsidP="00000000" w:rsidRDefault="00000000" w:rsidRPr="00000000" w14:paraId="00000008">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Актуальность и постановка проблемы</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организации эксплуатируют множество информационных систем, эволюция которых происходила неравномерно. В одном контуре часто сосуществуют новые веб-приложения, устаревшие десктопные решения и специализированные внутренние сервисы. Для значительной части таких систем характерно отсутствие стабильного машинного интерфейса, что делает прямую интеграцию затратной или организационно невозможной. По этой причине автоматизация через пользовательский интерфейс остается не временной мерой, а устойчивым инженерным сценарием.</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Классическая постановка задачи GUI-автоматизации обычно сводится к корректному выбору элемента и выполнению действия. В реальных бизнес-процессах этого недостаточно, поскольку одно и то же действие приобретает смысл только в контексте состояния процесса, связей между объектами и ограничений предметной области. Если агент не различает, например, разные представления одной сущности на разных экранах, он не способен стабильно выполнять длинные цепочки операций и корректно восстанавливаться после отклонений.</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Следовательно, в центре исследования находится не только задача распознавания интерфейса, но и задача извлечения контекста бизнес-логики из внешне наблюдаемого поведения системы. В рамках данной работы эта задача решается в строгой парадигме GUI-only: анализ выполняется только по скриншотам, OCR-данным и последовательностям действий пользователя, без использования DOM, accessibility-деревьев, API или внутренних баз данных.</w:t>
      </w:r>
    </w:p>
    <w:p w:rsidR="00000000" w:rsidDel="00000000" w:rsidP="00000000" w:rsidRDefault="00000000" w:rsidRPr="00000000" w14:paraId="0000000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Анализ существующих подходов</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Селекторно-ориентированные RPA-подходы исторически показали высокую эффективность в контролируемых, слабо изменяющихся интерфейсах. Их сильная сторона заключается в детерминизме выполнения, слабая — в высокой хрупкости: локальное изменение структуры страницы или визуального шаблона требует ручной адаптации сценариев. Для производственных процессов с высокой частотой изменений это приводит к регулярной переработке автоматизации и росту стоимости сопровождения.</w:t>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Компьютерное зрение и связанные CV/ML-подходы уменьшают зависимость от селекторов, поскольку работают на уровне визуальных признаков и пространственной структуры. Тем не менее, без дополнительного семантического слоя такие методы ограничены в интерпретации роли объектов интерфейса внутри бизнес-процесса. Они помогают увидеть элементы, но не всегда позволяют понять, какое значение имеет элемент для задачи пользователя.</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Подходы на основе VLM/LLM-агентов добавляют уровень семантической интерпретации: модель может учитывать текст, визуальный контекст и формулировку намерения. Однако при отсутствии явной внешней структуры знаний возникает эффект «оперативного контекста»: агент рассуждает преимущественно в пределах текущего окна наблюдения, а накопление процессной памяти и проверка бизнес-ограничений остаются слабо формализованными.</w:t>
      </w:r>
    </w:p>
    <w:p w:rsidR="00000000" w:rsidDel="00000000" w:rsidP="00000000" w:rsidRDefault="00000000" w:rsidRPr="00000000" w14:paraId="00000010">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Исследовательский разрыв и гипотеза</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Сопоставление указанных классов решений показывает устойчивый исследовательский разрыв. С одной стороны, требуется адаптивность к изменениям интерфейса, с другой — необходима объяснимая и проверяемая логика выполнения действий. Существующие решения обычно усиливают одну из сторон, но редко обеспечивают их устойчивый баланс в условиях ограниченной наблюдаемости legacy-систем.</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Рабочая гипотеза диссертации формулируется следующим образом: если из GUI-only данных формировать явное структурированное представление интерфейса и связей, то LLM-агент получает дополнительный уровень доменной осведомленности, его действия становятся более устойчивыми к вариативности интерфейса, а процесс принятия решений — более объяснимым. Принципиально важно, что такое представление строится не вручную и не из внутренних артефактов системы, а из наблюдаемого визуального и поведенческого материала.</w:t>
      </w:r>
    </w:p>
    <w:p w:rsidR="00000000" w:rsidDel="00000000" w:rsidP="00000000" w:rsidRDefault="00000000" w:rsidRPr="00000000" w14:paraId="00000013">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Цель, задачи и границы исследования</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 работы состоит в проектировании и проверке архитектурного подхода, позволяющего использовать GUI-only данные для построения структурированного контекста, применимого в runtime LLM-агента. В этой логике акцент переносится с полноты корпоративной автоматизации на демонстрацию работоспособного исследовательского механизма: от извлечения интерфейсных блоков к их сопоставлению между экранами и далее к формированию структуры, пригодной для контекстного обогащения.</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Границы работы заданы сознательно. Исследование не претендует на завершенный enterprise-контур и не фиксирует жесткие итоговые метрики как окончательный критерий качества. Ключевым результатом считается архитектурно обоснованный и практическими экспериментами подтвержденный путь к domain-aware поведению LLM-агента в условиях, где доступна только внешняя визуальная поверхность системы.</w:t>
      </w:r>
    </w:p>
    <w:p w:rsidR="00000000" w:rsidDel="00000000" w:rsidP="00000000" w:rsidRDefault="00000000" w:rsidRPr="00000000" w14:paraId="00000016">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Логика дальнейшего изложения</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второй главе раскрывается концептуальная модель и состав pipeline, связывающего этапы detection, embedding, cross-view сопоставления и формирования структурированного представления. Третья глава показывает, как эта модель реализована в прототипе, какие компоненты уже работают в базовом контуре и какие элементы рассматриваются как направление развития. Четвертая глава посвящена практической значимости, ограничениям применимости и обоснованию научной новизны. Такая последовательность обеспечивает связный переход от постановки проблемы к архитектурному решению и его исследовательской верификации.</w:t>
      </w:r>
    </w:p>
    <w:p w:rsidR="00000000" w:rsidDel="00000000" w:rsidP="00000000" w:rsidRDefault="00000000" w:rsidRPr="00000000" w14:paraId="00000018">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2. Концепция решения: GUI-only pipeline и структурированное представление</w:t>
      </w:r>
    </w:p>
    <w:p w:rsidR="00000000" w:rsidDel="00000000" w:rsidP="00000000" w:rsidRDefault="00000000" w:rsidRPr="00000000" w14:paraId="00000019">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Общая логика предлагаемого подхода</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Предлагаемый подход опирается на идею промежуточного структурного слоя между визуальной средой интерфейса и рассуждением языковой модели. Вместо того чтобы передавать агенту только текущий снимок экрана и текст запроса, система формирует накопленное представление наблюдаемых объектов интерфейса и связей между ними. В исследовательской постановке это особенно важно, поскольку доступ к внутренним источникам данных отсутствует, а значит, семантика процесса должна восстанавливаться из внешнего поведения приложения.</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точки зрения метод объединяет два уровня. Первый уровень отвечает за извлечение наблюдаемых признаков, включая геометрию элементов, текстовые фрагменты и визуальные характеристики. Второй уровень преобразует эти признаки в более устойчивую форму — связи между представлениями объектов на разных экранах и контекст, пригодный для использования в планировании действий. Таким образом, ядром подхода становится не отдельная модель, а последовательность согласованных преобразований данных, позволяющая перейти от «сырых» экранов к интерпретируемому контексту.</w:t>
      </w:r>
    </w:p>
    <w:p w:rsidR="00000000" w:rsidDel="00000000" w:rsidP="00000000" w:rsidRDefault="00000000" w:rsidRPr="00000000" w14:paraId="0000001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Архитектурная структура pipeline</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Концептуально pipeline включает четыре последовательно связанных этапа: выделение интерфейсных блоков, построение векторных представлений, cross-view сопоставление и сборка итогового структурированного контекста. Каждый этап может развиваться независимо, что сохраняет модульность архитектуры и снижает риск каскадной деградации при замене конкретной модели или параметров обработки.</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Важной особенностью является ориентир на минимально достаточную реализацию. На текущем этапе цель состоит не в максимальной полноте детекции всех возможных типов интерфейсных объектов, а в воспроизводимом контуре, который демонстрирует, что из GUI-only данных можно построить устойчивую основу для domain-aware поведения агента. Такая постановка соответствует исследовательскому формату магистерской работы и позволяет корректно соотнести архитектурные решения с фактической реализацией прототипа.</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2.2 вставить общую схему архитектуры уровня системы из набора основных схем.</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2.1 — Общая архитектура GUI-only подхода к формированию структурированного контекста для LLM-агента».</w:t>
      </w:r>
    </w:p>
    <w:p w:rsidR="00000000" w:rsidDel="00000000" w:rsidP="00000000" w:rsidRDefault="00000000" w:rsidRPr="00000000" w14:paraId="0000002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Этап выделения интерфейсных блоков</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первом этапе система преобразует скриншот в набор локализованных интерфейсных областей, которые выступают базовыми единицами дальнейшего анализа. Внутри прототипа используется упрощенный, но рабочий контур детекции и текстового обогащения, позволяющий получать первичное описание содержимого экрана без обращения к DOM или внутренним API. Получаемые блоки содержат координатную информацию, типовой признак и текстовый контекст, если он извлекается средствами OCR.</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Методологически этот этап можно рассматривать как слой наблюдения. Ошибки на данном уровне влияют на все последующие преобразования, поэтому архитектура предполагает возможность замены конкретного детектора и OCR-компонента без изменения общей логики pipeline. Такое решение поддерживает исследовательскую гибкость и позволяет развивать качество системы итеративно, сохраняя сопоставимость результатов между версиями прототипа.</w:t>
      </w:r>
    </w:p>
    <w:p w:rsidR="00000000" w:rsidDel="00000000" w:rsidP="00000000" w:rsidRDefault="00000000" w:rsidRPr="00000000" w14:paraId="00000024">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Этап представления блоков в embedding-пространстве</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выделения блоков каждый объект переводится в векторное представление, позволяющее оценивать сходство между элементами не только в пределах одного экрана, но и между разными представлениями интерфейса. В базовом варианте основной сигнал формируется визуальными embeddings, дополненными текстовыми и пространственными признаками в упрощенной форме. Практический смысл этого шага состоит в переходе от локальных детекций к сравнению по семантически более устойчивым признакам.</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embedding-слоя дает системе важное свойство: возможность сопоставлять элементы, которые визуально не идентичны, но функционально близки в рамках пользовательского сценария. Именно это свойство становится основой для следующего этапа — cross-view linking, где задача уже формулируется не как детекция объекта на отдельном экране, а как связывание представлений одной и той же сущности в динамике интерфейса.</w:t>
      </w:r>
    </w:p>
    <w:p w:rsidR="00000000" w:rsidDel="00000000" w:rsidP="00000000" w:rsidRDefault="00000000" w:rsidRPr="00000000" w14:paraId="00000027">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Cross-view сопоставление как центральный механизм устойчивости</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Cross-view сопоставление решает ключевую для исследования проблему: объект бизнес-процесса может проявляться в разных экранных формах, но для агента он должен оставаться единой сущностью в контексте выполнения задачи. Если такого связывания нет, агент воспринимает каждый новый экран как изолированную сцену, что резко увеличивает вероятность ошибок при многошаговой автоматизации.</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предлагаемой архитектуре сопоставление строится на сравнении признаков элементов между различными представлениями интерфейса с учетом ограничений по контексту просмотра. Результатом становится сеть связей, которая удерживает целостность сущности при смене экрана и, соответственно, уменьшает хрупкость поведения агента. Для исследовательского прототипа этого достаточно, чтобы продемонстрировать базовую возможность перехода от покадрового восприятия к процессному контексту.</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2.5 вставить схему cross-view linking из основного набора.</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2.2 — Cross-view сопоставление представлений интерфейсных объектов между экранами».</w:t>
      </w:r>
    </w:p>
    <w:p w:rsidR="00000000" w:rsidDel="00000000" w:rsidP="00000000" w:rsidRDefault="00000000" w:rsidRPr="00000000" w14:paraId="0000002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Формирование итогового структурированного представления</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Финальный этап главы описывает, как результаты предыдущих шагов агрегируются в структурированное представление интерфейса и связей, используемое в runtime как внешний контекст для LLM-агента. В рамках работы это представление трактуется в упрощенной форме, без избыточной терминологической детализации: важен не формальный объем типов, а функциональная пригодность для планирования, проверки и объяснения действий.</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стороны такой слой позволяет перейти от реактивного поведения «по текущему экрану» к более устойчивому сценарию, когда решение учитывает накопленные связи и ограничения наблюдаемого процесса. Именно это создает основу для domain-aware автоматизации в GUI-only условиях: агент начинает работать не только с визуальным фрагментом, но и с компактной моделью контекста, сформированной из предыдущих наблюдений.</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2.6 вставить схему построения структурированного представления (BPG или упрощенная форма).</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2.3 — Формирование структурированного представления интерфейса и связей на основе GUI-only данных».</w:t>
      </w:r>
    </w:p>
    <w:p w:rsidR="00000000" w:rsidDel="00000000" w:rsidP="00000000" w:rsidRDefault="00000000" w:rsidRPr="00000000" w14:paraId="0000003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 Ограничения концептуальной модели</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Предложенная модель сохраняет исследовательские ограничения: качество финального контекста зависит от устойчивости визуальной детекции, точности OCR и корректности межэкранного сопоставления. Дополнительно следует учитывать, что в прототипной реализации акцент сделан на архитектурной проверке гипотезы, поэтому глубина семантической интерпретации и полнота покрываемых сценариев намеренно ограничены. Тем не менее, даже в таком формате модель демонстрирует принципиальную состоятельность подхода и задает логичный вектор дальнейшего развития без изменения базового GUI-only принципа.</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sdt>
        <w:sdtPr>
          <w:id w:val="365584812"/>
          <w:tag w:val="goog_rdk_0"/>
        </w:sdtPr>
        <w:sdtContent>
          <w:r w:rsidDel="00000000" w:rsidR="00000000" w:rsidRPr="00000000">
            <w:rPr>
              <w:rFonts w:ascii="Gungsuh" w:cs="Gungsuh" w:eastAsia="Gungsuh" w:hAnsi="Gungsuh"/>
              <w:sz w:val="24"/>
              <w:szCs w:val="24"/>
              <w:rtl w:val="0"/>
            </w:rPr>
            <w:t xml:space="preserve">Место для схемы: в конце главы, перед выводом, вставить сводную pipeline-схему GUI → данные → структурированный контекст.</w:t>
          </w:r>
        </w:sdtContent>
      </w:sdt>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2.4 — Последовательность преобразований в GUI-only pipeline: от скриншотов к контексту для LLM».</w:t>
      </w:r>
    </w:p>
    <w:p w:rsidR="00000000" w:rsidDel="00000000" w:rsidP="00000000" w:rsidRDefault="00000000" w:rsidRPr="00000000" w14:paraId="00000035">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Выводы по главе 2</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второй главе обоснована концептуальная модель подхода, в которой GUI-only наблюдения преобразуются в структурированный контекст, пригодный для domain-aware поведения LLM-агента. Показано, что ключевым элементом устойчивости выступает cross-view сопоставление, а архитектурная модульность делает систему пригодной для итеративного улучшения без пересборки базовой логики. Полученная схема задает методологическую основу для описания фактической реализации прототипа в следующей главе.</w:t>
      </w:r>
    </w:p>
    <w:p w:rsidR="00000000" w:rsidDel="00000000" w:rsidP="00000000" w:rsidRDefault="00000000" w:rsidRPr="00000000" w14:paraId="00000037">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3. Архитектура и реализация прототипа</w:t>
      </w:r>
    </w:p>
    <w:p w:rsidR="00000000" w:rsidDel="00000000" w:rsidP="00000000" w:rsidRDefault="00000000" w:rsidRPr="00000000" w14:paraId="00000038">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Исследовательская позиция и границы реализации</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Третья глава фиксирует переход от концептуальной модели к ее практической реализации. Важно подчеркнуть, что текущая версия системы разрабатывается как исследовательский прототип, а не как промышленная платформа полного цикла. Такое позиционирование влияет на критерии успеха: ключевой задачей становится не максимальное покрытие всех интерфейсных сценариев, а проверка архитектурной состоятельности подхода и демонстрация того, что GUI-only данные действительно могут служить источником структурированного контекста для LLM-агента.</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Выбранная стратегия реализации опирается на принцип минимально достаточного контура. На практике это означает, что каждый архитектурный блок представлен рабочей версией, способной участвовать в сквозном pipeline, при этом глубина отдельных подзадач ограничена рамками магистерского исследования. Такой подход позволяет избежать ложного эффекта «полной готовности» и одновременно получить воспроизводимый результат, пригодный для анализа, сравнения и дальнейшего развития.</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пределах главы реализация рассматривается в логике: модульная структура сервиса, обработка входных данных, формирование интерфейсных блоков, генерация представлений, межэкранное сопоставление и построение итогового структурированного результата. Для каждого этапа отдельно фиксируются сильные стороны текущего решения и ограничения, которые следует учитывать при интерпретации результатов экспериментов.</w:t>
      </w:r>
    </w:p>
    <w:p w:rsidR="00000000" w:rsidDel="00000000" w:rsidP="00000000" w:rsidRDefault="00000000" w:rsidRPr="00000000" w14:paraId="0000003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Архитектурная организация кода и сервисных слоев</w:t>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Прототип реализован как FastAPI-сервис с модульным разделением ответственности между предметным, прикладным и инфраструктурным слоями. Предметный уровень задает модели и интерфейсы, прикладной уровень оркестрирует сценарий построения контекста, инфраструктурный уровень содержит конкретные реализации детекции, представления и сопоставления. Такое разделение повторяет архитектурную логику, сформулированную в предыдущей главе, и снижает связанность между исследовательскими гипотезами и частными технологическими решениями.</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инженерной точки зрения модульная декомпозиция дает два практических эффекта. Во-первых, замена отдельного компонента (например, способа выделения layout-блоков) не требует переработки всего контура. Во-вторых, появляется возможность сравнивать альтернативные реализации на общем каркасе сценария, что особенно важно в исследовательском проекте, где часть решений находится на стадии выбора и уточнения. Именно по этой причине в системе предусмотрены альтернативные backend-ветви анализа интерфейса, но базовым остается контур detection + embedding как наиболее стабильный и интерпретируемый для текущего этапа работы.</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API-слой выполняет инфраструктурную функцию: принимает запрос на построение контекста, запускает use-case, возвращает агрегированный результат и предоставляет интерфейс для последующего запроса релевантного подграфа. При этом предметная логика не переносится в endpoint-обработчики, что сохраняет чистоту архитектуры и упрощает тестирование ключевых механизмов вне сетевого контура.</w:t>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3.2 вставить упрощённую архитектурную схему сервиса (слои и поток данных).</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3.1 — Модульная архитектура прототипа и распределение ответственности между слоями».</w:t>
      </w:r>
    </w:p>
    <w:p w:rsidR="00000000" w:rsidDel="00000000" w:rsidP="00000000" w:rsidRDefault="00000000" w:rsidRPr="00000000" w14:paraId="00000042">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Реализация этапа подготовки входных данных</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Входом в pipeline выступает набор скриншотов, опционально дополненный последовательностью пользовательских действий. Сервис предварительной обработки отвечает за валидацию путей, нормализацию идентификаторов экранов и формирование унифицированного объекта входных данных для следующих этапов. В рамках прототипа этот этап реализован предельно прозрачно: главная цель состоит в сохранении воспроизводимости сценария и корректной передаче контекста между компонентами, а не в сложной автономной предобработке.</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Текстовая информация поступает в pipeline через OCR-обогащение на последующих шагах. Такой выбор соответствует исследовательской логике системы: в текущем контуре критично проверить связность этапов и пригодность итоговой структуры для агента, а не построить максимально глубокий OCR-процессор как отдельное направление исследования. Тем не менее, архитектура оставляет возможность усиления preprocessing-блока, включая специализированную очистку изображений, нормализацию языковых особенностей и адаптацию к доменным интерфейсам.</w:t>
      </w:r>
    </w:p>
    <w:p w:rsidR="00000000" w:rsidDel="00000000" w:rsidP="00000000" w:rsidRDefault="00000000" w:rsidRPr="00000000" w14:paraId="00000045">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Детекция интерфейсных блоков и первичная структуризация экрана</w:t>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получения входных данных система переходит к выделению интерфейсных блоков. В базовом контуре используется детектор, ориентированный на типовые UI-элементы, а затем выполняется OCR-обогащение для добавления текстового контекста к найденным областям. На практике это позволяет сформировать рабочий набор блоков, который далее участвует в векторном представлении и межэкранном сопоставлении.</w:t>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Ключевой особенностью этапа является его роль как точки бифуркации качества: любые пропуски или ложные детекции напрямую влияют на устойчивость следующих шагов. Если блок не выделен, он не попадет в embedding-пространство и не сможет быть связан с представлениями на других экранах. Если же блок выделен неверно, в системе появляются шумовые связи и ложные кандидаты на сопоставление. В исследовательской версии эти риски частично компенсируются диагностическими логами и ограничениями в правилах объединения.</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отдельно отметить, что текущая реализация осознанно трактуется как базовая. Она дает достаточный уровень наблюдаемости для проверки гипотезы, но не претендует на исчерпывающую точность в сложных случаях: малоконтрастные элементы, нестандартная верстка, плотные табличные области и перегруженные формы остаются зонами повышенной сложности. В контексте магистерской работы это рассматривается как естественная граница прототипа, а не как методологическая несостоятельность подхода.</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sdt>
        <w:sdtPr>
          <w:id w:val="-1125170156"/>
          <w:tag w:val="goog_rdk_1"/>
        </w:sdtPr>
        <w:sdtContent>
          <w:r w:rsidDel="00000000" w:rsidR="00000000" w:rsidRPr="00000000">
            <w:rPr>
              <w:rFonts w:ascii="Gungsuh" w:cs="Gungsuh" w:eastAsia="Gungsuh" w:hAnsi="Gungsuh"/>
              <w:sz w:val="24"/>
              <w:szCs w:val="24"/>
              <w:rtl w:val="0"/>
            </w:rPr>
            <w:t xml:space="preserve">Место для схемы: после подраздела 3.4 вставить pipeline-схему GUI → блоки → OCR-обогащение.</w:t>
          </w:r>
        </w:sdtContent>
      </w:sdt>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3.2 — Этап выделения интерфейсных блоков и формирование первичного экранного представления».</w:t>
      </w:r>
    </w:p>
    <w:p w:rsidR="00000000" w:rsidDel="00000000" w:rsidP="00000000" w:rsidRDefault="00000000" w:rsidRPr="00000000" w14:paraId="0000004B">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Векторные представления и слой признаков</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Следующим шагом каждый интерфейсный блок переводится в векторное пространство, в котором сопоставление выполняется уже не на уровне исходных пикселей, а на уровне признаков. В базовом прототипе основное внимание уделяется визуальным embeddings, поскольку именно они обеспечивают практическую устойчивость при изменениях шрифтов, локальной стилизации и частичных вариациях layout. Дополнительные текстовые и геометрические признаки используются как поддерживающий контекст.</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Смысл данного слоя заключается в переходе от детекции к сопоставлению. Если этап 3.4 отвечает на вопрос «что выделено на экране», то этап 3.5 отвечает на вопрос «насколько выделенные объекты похожи между собой в разных состояниях интерфейса». Это принципиально меняет характер обработки: система начинает работать с отношениями между объектами, а не с изолированными фактами детекции. Для дальнейшего cross-view linking это является обязательным условием.</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реализации предусмотрены проверки корректности размерности и полноты embedding-наборов, что снижает риск нарушения согласованности между блоками и представлениями. При исследовательском масштабе такие проверки играют не меньшую роль, чем сама модель представления: они обеспечивают воспроизводимость экспериментов и позволяют выявлять проблемы на раннем этапе сквозного прогона.</w:t>
      </w:r>
    </w:p>
    <w:p w:rsidR="00000000" w:rsidDel="00000000" w:rsidP="00000000" w:rsidRDefault="00000000" w:rsidRPr="00000000" w14:paraId="0000004F">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Межэкранное сопоставление и формирование связей</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Центральным механизмом прототипа остается cross-view сопоставление. Его задача состоит в том, чтобы установить, какие интерфейсные проявления на разных экранах относятся к одной и той же сущности с точки зрения процесса. Технически сопоставление выполняется через оценку сходства в embedding-пространстве с учетом ограничений по представлениям экрана. В результате формируются связи между блоками, которые в дальнейшем становятся основой для построения агрегированного контекста.</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Архитектурно процесс разделен на два шага: сначала выполняется локальная группировка внутри отдельных представлений, затем — сопоставление между различными представлениями. Такое разделение уменьшает число ложных межэкранных соответствий и делает трассировку решений более прозрачной. Для исследовательского анализа это особенно полезно, поскольку позволяет интерпретировать не только итоговую структуру, но и промежуточную логику ее формирования.</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также хранит диагностические характеристики сопоставления, включая распределение сходства и пороговые решения. Эти данные не являются самоцелью, но они позволяют корректно объяснять, почему конкретная связь была сформирована или отвергнута. На уровне магистерской работы такая прозрачность принципиальна: она поддерживает тезис об объяснимости подхода и делает возможным обоснованное сравнение версий прототипа.</w:t>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3.6 вставить основную схему cross-view сопоставления.</w:t>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3.3 — Логика межэкранного сопоставления интерфейсных представлений».</w:t>
      </w:r>
    </w:p>
    <w:p w:rsidR="00000000" w:rsidDel="00000000" w:rsidP="00000000" w:rsidRDefault="00000000" w:rsidRPr="00000000" w14:paraId="00000055">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 Формирование структурированного результата и API-контур</w:t>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завершения сопоставления система собирает структурированный результат, включающий узлы и связи, релевантные для контекстного использования в LLM-сценариях. В исследовательской версии этот результат хранится и возвращается в упрощенной форме, ориентированной на интерпретируемость и возможность выборки релевантных фрагментов по запросу. Практически это означает, что агент получает не полный снимок истории, а концентрированный контекст, пригодный для принятия решения в текущем шаге.</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API-контур предоставляет как построение структуры, так и извлечение контекстного поднабора с фильтрацией. Подобный подход поддерживает типовой сценарий runtime-интеграции: сначала происходит накопление знаний по интерфейсу, затем по пользовательскому запросу извлекается релевантная часть структуры. Таким образом, реализуется разделение между фазой построения и фазой использования знаний, что методологически сближает прототип с RAG-подходами, но в пределах строго GUI-only источников.</w:t>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текущем этапе хранения достаточно для исследовательской верификации, однако при переходе к более крупным сценариям потребуется усиление персистентного слоя и более сложный механизм графовых запросов. Эта перспектива не противоречит текущим результатам; напротив, она логически продолжает уже реализованную архитектурную линию.</w:t>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3.7 вставить схему построения структурированного представления (BPG/упрощенная форма).</w:t>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3.4 — Формирование структурированного контекста и его предоставление через API».</w:t>
      </w:r>
    </w:p>
    <w:p w:rsidR="00000000" w:rsidDel="00000000" w:rsidP="00000000" w:rsidRDefault="00000000" w:rsidRPr="00000000" w14:paraId="0000005B">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3.8 Экспериментальные ветви и архитектурная вариативность</w:t>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Помимо базового контура в проекте присутствуют альтернативные backend-направления, ориентированные на сравнение способов визуального анализа интерфейса. В рамках магистерской работы они рассматриваются как экспериментальные линии развития, а не как равноправные основные реализации. Такой подход позволяет сохранить фокус исследования на архитектурной гипотезе и избежать чрезмерной фрагментации результатов.</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альтернатив подтверждает, что выбранная модульная архитектура действительно поддерживает замену отдельных компонентов без перестройки сценария целиком. Это важный практический аргумент в пользу предлагаемой структуры системы: устойчивость достигается не только на уровне поведения агента, но и на уровне инженерного процесса развития самого прототипа.</w:t>
      </w:r>
    </w:p>
    <w:p w:rsidR="00000000" w:rsidDel="00000000" w:rsidP="00000000" w:rsidRDefault="00000000" w:rsidRPr="00000000" w14:paraId="0000005E">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3.9 Ограничения реализации и корректная интерпретация результатов</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оценке полученных результатов необходимо учитывать ограничения прототипа. Во-первых, качество структурированного контекста остается чувствительным к точности визуального выделения блоков. Во-вторых, в текущем варианте семантическая глубина представления ограничена базовыми связями, что соответствует этапу архитектурной демонстрации. В-третьих, производительность и устойчивость на больших массивах экранов требуют отдельной инженерной оптимизации, выходящей за пределы текущего исследования.</w:t>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ограничения не отменяют практического результата главы: реализован работоспособный контур, в котором из GUI-only данных формируется структурированное представление, а межэкранные связи используются как механизм повышения контекстной устойчивости. Для магистерской постановки это означает, что целевая гипотеза переводится из концептуального уровня в уровень проверяемой архитектурной практики.</w:t>
      </w:r>
    </w:p>
    <w:p w:rsidR="00000000" w:rsidDel="00000000" w:rsidP="00000000" w:rsidRDefault="00000000" w:rsidRPr="00000000" w14:paraId="0000006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Выводы по главе 3</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третьей главе показано, что предложенная концепция может быть реализована в виде модульного прототипа с рабочим сквозным pipeline: от входных скриншотов и базового OCR-обогащения до межэкранного сопоставления и формирования структурированного контекста. Подтверждена ключевая роль cross-view механизма как фактора устойчивости и объяснимости, а также продемонстрирована пригодность архитектуры к дальнейшему расширению. Полученные результаты создают основание для итогового анализа практической значимости, ограничений применимости и научной новизны в следующей главе.</w:t>
      </w:r>
    </w:p>
    <w:p w:rsidR="00000000" w:rsidDel="00000000" w:rsidP="00000000" w:rsidRDefault="00000000" w:rsidRPr="00000000" w14:paraId="00000063">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4. Ограничения, практическая значимость и направления развития</w:t>
      </w:r>
    </w:p>
    <w:p w:rsidR="00000000" w:rsidDel="00000000" w:rsidP="00000000" w:rsidRDefault="00000000" w:rsidRPr="00000000" w14:paraId="00000064">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Результаты прототипирования в контексте исследовательской гипотезы</w:t>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моменту завершения базового этапа реализации можно говорить о подтверждении ключевой исследовательской гипотезы в инженерно-практическом смысле. Прототип демонстрирует, что из GUI-only данных, включающих скриншоты, OCR и последовательности действий, возможно формировать структурированный контекст, который пригоден для использования в логике LLM-агента. Такой результат не сводится к локальному улучшению детекции или качеству одной модели: он подтверждает состоятельность архитектурной идеи как целостного подхода к автоматизации в условиях ограниченной наблюдаемости.</w:t>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различать два уровня интерпретации полученных результатов. На первом уровне система показывает работоспособность сквозного контура, в котором каждый модуль выполняет определенную функцию и передает данные в формате, достаточном для последующего шага. На втором уровне подтверждается более общий тезис: domain-aware поведение может быть достигнуто без обращения к внутренним источникам приложения, если внешние наблюдения преобразуются в устойчивую структуру связей. Именно второй уровень является главным исследовательским итогом работы.</w:t>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методологии это означает, что акцент на архитектуру оказался оправдан. Вместо попытки получить максимальный показатель качества на одном подмодуле была реализована система, в которой прослеживается причинная связь между этапами обработки и конечным эффектом для поведения агента. Такая постановка создает более надежное основание для дальнейших улучшений, поскольку изменения можно вносить контролируемо, не разрушая общую логику решения.</w:t>
      </w:r>
    </w:p>
    <w:p w:rsidR="00000000" w:rsidDel="00000000" w:rsidP="00000000" w:rsidRDefault="00000000" w:rsidRPr="00000000" w14:paraId="00000068">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Практическая значимость подхода для задач GUI-автоматизации</w:t>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Практическая значимость предложенного подхода проявляется прежде всего в тех сценариях, где классическая автоматизация сталкивается с хрупкостью: интерфейсы часто меняются, программный доступ ограничен, а процесс требует устойчивого прохождения нескольких взаимосвязанных экранов. В таких условиях структурированный контекст, формируемый из GUI-only наблюдений, позволяет агенту опираться не только на текущее визуальное состояние, но и на накопленную информацию о связях между объектами и шагами процесса.</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Отдельный эффект связан с объяснимостью. Когда действие агента поддерживается явными структурными связями, становится возможным аргументированно объяснить, почему выбран именно этот переход, почему отклонен альтернативный шаг и на каком основании выполняется проверка корректности действий. Для бизнес-применения этот аспект критичен, поскольку доверие к автоматизации определяется не только фактом успешного выполнения операции, но и возможностью верифицировать логику решения в случае ошибки или спорной ситуации.</w:t>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предложенный подход снижает зависимость от точечной ручной настройки сценариев. В классическом RPA изменение интерфейса часто приводит к необходимости пересобирать правило взаимодействия. В рассматриваемой архитектуре часть устойчивости переносится на уровень сопоставления и структурного контекста, что делает процесс адаптации менее затратным. На уровне прототипа это проявляется как качественное улучшение управляемости, а при дальнейшем развитии может стать основой для более масштабного эффекта в эксплуатационных сценариях.</w:t>
      </w:r>
    </w:p>
    <w:p w:rsidR="00000000" w:rsidDel="00000000" w:rsidP="00000000" w:rsidRDefault="00000000" w:rsidRPr="00000000" w14:paraId="0000006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Сопоставление с альтернативными подходами</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Сопоставляя полученный результат с селекторной автоматизацией, можно отметить главное отличие: предложенная архитектура переносит часть логики с уровня «жесткого указания элемента» на уровень «структурного понимания наблюдаемого процесса». Это не устраняет всех технических рисков, но заметно уменьшает зависимость от частных изменений верстки и локальных визуальных модификаций интерфейса.</w:t>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отношению к end-to-end VLM-агентам без внешнего слоя структуры преимущество заключается в контролируемости. Генеративный агент, опирающийся только на текущий экран, может демонстрировать высокую гибкость, но его решения сложно стабильно интерпретировать и проверять в процессном контексте. Наличие структурированного слоя не заменяет модель, однако формирует рамку, внутри которой поведение агента становится более воспроизводимым и прозрачным.</w:t>
      </w:r>
    </w:p>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точки зрения предложенный подход занимает промежуточную позицию между детерминизмом RPA и адаптивностью мультимодальных моделей. Именно эта промежуточность является его сильной стороной в исследовательской постановке: система не отказывается от преимуществ LLM, но дополняет их явной структурой знаний, получаемой из внешне наблюдаемых данных.</w:t>
      </w:r>
    </w:p>
    <w:p w:rsidR="00000000" w:rsidDel="00000000" w:rsidP="00000000" w:rsidRDefault="00000000" w:rsidRPr="00000000" w14:paraId="00000070">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 Ограничения применимости и технические риски</w:t>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подтверждение архитектурной гипотезы, текущая реализация сохраняет ряд ограничений, которые необходимо явно фиксировать. Первое ограничение связано с качеством визуального входа. При низком разрешении, сильном визуальном шуме или плотной композиции элементов ошибки детекции на раннем этапе могут приводить к потере существенных связей в итоговой структуре. Второе ограничение касается OCR-компоненты: текстовые признаки в ряде интерфейсов остаются нестабильными из-за шрифтов, контрастности и языка локализации.</w:t>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Третье ограничение относится к масштабу. При росте числа экранов и вариантов пользовательских сценариев увеличивается как объем вычислений, так и сложность поддержания чистоты сопоставлений между представлениями. В прототипе этот риск частично сдерживается диагностическими порогами и упрощенной логикой фильтрации, однако для перехода к более широкому набору задач потребуется отдельная оптимизация по производительности и механизмам контроля качества связей.</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Четвертое ограничение связано с глубиной семантики. На текущем этапе структурное представление ориентировано на базовый уровень процессного контекста. Это достаточно для проверки гипотезы, но недостаточно для полноформатного описания всех правил и исключений предметной области. Следовательно, результаты главы следует интерпретировать как подтверждение направления, а не как завершение задачи полного формального моделирования бизнес-процесса.</w:t>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4.4 вставить сводную схему ограничений и влияния ошибок этапов на итоговый контекст.</w:t>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4.1 — Критические ограничения GUI-only pipeline и их влияние на качество структурированного результата».</w:t>
      </w:r>
    </w:p>
    <w:p w:rsidR="00000000" w:rsidDel="00000000" w:rsidP="00000000" w:rsidRDefault="00000000" w:rsidRPr="00000000" w14:paraId="00000076">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 Направления дальнейшего развития</w:t>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Логика дальнейшего развития системы определяется не сменой архитектурного принципа, а поэтапным усилением существующих блоков. На уровне детекции это включает более устойчивые методы выделения интерфейсных областей, дообучение на доменно-близких выборках и улучшение качества текстового слоя. На уровне представления и сопоставления приоритетом становится повышение устойчивости межэкранных связей в условиях вариативной визуальной формы.</w:t>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Второе направление связано с углублением структурного слоя. Речь идет о расширении типов связей и контекстных ограничений, которые агент может учитывать при планировании. Важно, что такое расширение должно оставаться прагматичным: каждый новый элемент структуры должен повышать качество принятия решений, а не увеличивать сложность системы без практического эффекта.</w:t>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Третье направление относится к эксплуатационной зрелости. Для практического применения потребуется усиление персистентного хранения, развитие механизмов контекстного запроса и формализация критериев качества на уровне сквозного сценария. Однако эти задачи являются следующей фазой работы и естественно опираются на уже сформированный прототипный фундамент.</w:t>
      </w:r>
    </w:p>
    <w:p w:rsidR="00000000" w:rsidDel="00000000" w:rsidP="00000000" w:rsidRDefault="00000000" w:rsidRPr="00000000" w14:paraId="0000007A">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 Научная новизна исследования</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Научная новизна диссертации определяется не единичным алгоритмическим приемом, а целостным способом постановки и решения задачи в GUI-only условиях. Во-первых, предложен архитектурный подход, в котором визуальные наблюдения систематически преобразуются в структурированный контекст для LLM-агента. Во-вторых, обоснована ключевая роль межэкранного сопоставления как механизма сохранения целостности сущности в динамике интерфейса. В-третьих, показано, что объяснимость агентного поведения может быть повышена за счет внешнего структурного слоя, формируемого без доступа к внутренней логике приложения.</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Дополнительный вклад состоит в демонстрации методологической связки между концепцией и реализацией. В рамках работы архитектурная гипотеза не остается на уровне схемы: она проверена в прототипе, где реализован сквозной путь от визуальных данных к контексту, пригодному для runtime-использования. Такое соединение теоретического и инженерного уровней позволяет рассматривать полученный результат как самостоятельный вклад в направление domain-aware GUI-автоматизации.</w:t>
      </w:r>
    </w:p>
    <w:p w:rsidR="00000000" w:rsidDel="00000000" w:rsidP="00000000" w:rsidRDefault="00000000" w:rsidRPr="00000000" w14:paraId="0000007D">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 Практическая значимость</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Практическая значимость исследования проявляется в возможности использовать предложенную архитектуру как основу для разработки более устойчивых GUI-ориентированных агентных систем в средах с ограниченным доступом к внутренней инфраструктуре. Подход особенно релевантен для организаций, где модернизация legacy-систем затруднена, а потребность в автоматизации повторяющихся операций сохраняется.</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Отдельную ценность представляет переносимость решения: благодаря строгому GUI-only принципу система не зависит от конкретного типа программного интерфейса и может адаптироваться к разнородным прикладным средам. В сочетании с модульной архитектурой это создает практическую основу для последовательного внедрения улучшений без необходимости перепроектирования всей системы.</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Наконец, практический эффект выражается в повышении управляемости автоматизации. Наличие структурированного контекста позволяет строить более обоснованные сценарии действий, а также анализировать причины ошибок не только на уровне конкретной команды, но и на уровне контекстной логики процесса. Для прикладных задач это критично, поскольку именно управляемость и объяснимость определяют реальную ценность интеллектуальной автоматизации в бизнес-среде.</w:t>
      </w:r>
    </w:p>
    <w:p w:rsidR="00000000" w:rsidDel="00000000" w:rsidP="00000000" w:rsidRDefault="00000000" w:rsidRPr="00000000" w14:paraId="0000008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Выводы по главе 4</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четвертой главе подтверждена практическая состоятельность предложенного подхода в границах прототипа, сформулированы ограничения его применимости и определены приоритетные направления развития. Показано, что архитектурное решение обеспечивает компромисс между адаптивностью и контролируемостью, а также создает основу для дальнейшего повышения устойчивости и объяснимости GUI-автоматизации. Сформулированные положения научной новизны и практической значимости логически завершают исследовательскую часть работы и подводят к итоговому заключению.</w:t>
      </w:r>
    </w:p>
    <w:p w:rsidR="00000000" w:rsidDel="00000000" w:rsidP="00000000" w:rsidRDefault="00000000" w:rsidRPr="00000000" w14:paraId="00000083">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Заключение</w:t>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Выполненное исследование посвящено разработке архитектурного подхода к автоматизации графических интерфейсов в условиях ограниченной наблюдаемости, когда внутренние источники информации о структуре и логике приложения недоступны. Центральной идеей работы стало формирование структурированного контекста на основе GUI-only данных, который используется для повышения доменной осведомленности LLM-агента.</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работы решены основные исследовательские задачи: проанализированы ограничения существующих подходов, предложена концептуальная модель GUI-only pipeline, реализован прототип сквозного контура и выполнена оценка его практической применимости. Показано, что межэкранное сопоставление представлений интерфейсных объектов играет ключевую роль в формировании устойчивого контекста, а модульная архитектура делает возможным последовательное развитие системы без изменения базового принципа.</w:t>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Полученные результаты позволяют сделать вывод о состоятельности выбранного направления. Несмотря на ограничения прототипного уровня, подход демонстрирует реалистичный путь к снижению хрупкости GUI-автоматизации и повышению объяснимости решений агентной системы. Тем самым работа подтверждает, что сочетание визуального анализа и явного структурного слоя может выступать эффективной основой для domain-aware автоматизации в реальных прикладных средах.</w:t>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Перспектива дальнейших исследований связана с усилением качества отдельных модулей, расширением семантической выразительности структурного представления и переходом к более масштабной экспериментальной валидации. Вместе с тем уже на текущем этапе сформирован исследовательски значимый результат: архитектурная рамка, объединяющая адаптивность современных моделей и интерпретируемость структурного описания процесса при строгом соблюдении GUI-only ограничений.</w:t>
      </w:r>
    </w:p>
    <w:p w:rsidR="00000000" w:rsidDel="00000000" w:rsidP="00000000" w:rsidRDefault="00000000" w:rsidRPr="00000000" w14:paraId="00000088">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Приложение А. Схемы и рекомендации по вставке в текст</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основном тексте работы рекомендуется использовать только ключевые схемы, соответствующие выбранному уровню абстракции. Первая группа включает общую архитектуру системы как основу для главы 2 и раздела 3.2. Вторая группа включает схему pipeline от визуального входа к структурированному результату, используемую в главах 2 и 3. Третья группа содержит схему межэкранного сопоставления, которая размещается в главах 2 и 3 при обсуждении устойчивости. Четвертая группа включает схему формирования структурированного представления, которая используется в главах 2 и 3 как итог логики построения контекста.</w:t>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оформлении рекомендуется сохранять единый стиль подписей вида «Рисунок N.M — ...», а в тексте давать предварительную и последующую ссылку на рисунок. Оптимальный объем пояснения после вставки составляет два-четыре абзаца: сначала описывается роль блока в общей системе, затем раскрывается связь со следующими этапами pipeline и практический эффект для поведения агента.</w:t>
      </w:r>
    </w:p>
    <w:sectPr>
      <w:pgSz w:h="15840" w:w="12240" w:orient="portrait"/>
      <w:pgMar w:bottom="1133.8582677165355" w:top="1133.8582677165355" w:left="1700.787401574803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pBx1c/cVTTfb90AH5QDJ6Msyg==">CgMxLjAaJQoBMBIgCh4IB0IaCg9UaW1lcyBOZXcgUm9tYW4SB0d1bmdzdWgaJQoBMRIgCh4IB0IaCg9UaW1lcyBOZXcgUm9tYW4SB0d1bmdzdWg4AHIhMWp5NmV5WlB5Ym13Rl94Vmo1dDQyWFh3VWZad3h3MEds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