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2F247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003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E6ACF">
        <w:rPr>
          <w:rFonts w:ascii="Times New Roman" w:hAnsi="Times New Roman" w:cs="Times New Roman"/>
          <w:b/>
        </w:rPr>
        <w:t>болотный комплекс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01BF7">
        <w:rPr>
          <w:rFonts w:ascii="Times New Roman" w:hAnsi="Times New Roman" w:cs="Times New Roman"/>
          <w:b/>
        </w:rPr>
        <w:t xml:space="preserve">Болото </w:t>
      </w:r>
      <w:proofErr w:type="spellStart"/>
      <w:r>
        <w:rPr>
          <w:rFonts w:ascii="Times New Roman" w:hAnsi="Times New Roman" w:cs="Times New Roman"/>
          <w:b/>
        </w:rPr>
        <w:t>Шиловское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2F2476" w:rsidRPr="002F2476">
        <w:rPr>
          <w:rFonts w:ascii="Times New Roman" w:hAnsi="Times New Roman" w:cs="Times New Roman"/>
        </w:rPr>
        <w:t xml:space="preserve">Болото </w:t>
      </w:r>
      <w:proofErr w:type="spellStart"/>
      <w:r w:rsidR="002F2476" w:rsidRPr="002F2476">
        <w:rPr>
          <w:rFonts w:ascii="Times New Roman" w:hAnsi="Times New Roman" w:cs="Times New Roman"/>
        </w:rPr>
        <w:t>Шиловское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болотный комплекс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2F2476">
        <w:rPr>
          <w:rFonts w:ascii="Times New Roman" w:hAnsi="Times New Roman" w:cs="Times New Roman"/>
        </w:rPr>
        <w:t>003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01BF7" w:rsidRPr="00F01BF7">
        <w:rPr>
          <w:rFonts w:ascii="Times New Roman" w:hAnsi="Times New Roman" w:cs="Times New Roman"/>
        </w:rPr>
        <w:t xml:space="preserve">14.10.2010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FB7807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С</w:t>
      </w:r>
      <w:r w:rsidR="00F01BF7" w:rsidRPr="00F01BF7">
        <w:rPr>
          <w:rFonts w:ascii="Times New Roman" w:hAnsi="Times New Roman" w:cs="Times New Roman"/>
        </w:rPr>
        <w:t>охранение ест</w:t>
      </w:r>
      <w:r w:rsidR="00F01BF7">
        <w:rPr>
          <w:rFonts w:ascii="Times New Roman" w:hAnsi="Times New Roman" w:cs="Times New Roman"/>
        </w:rPr>
        <w:t xml:space="preserve">ественных природных комплексов; </w:t>
      </w:r>
      <w:r w:rsidR="00F01BF7" w:rsidRPr="00F01BF7">
        <w:rPr>
          <w:rFonts w:ascii="Times New Roman" w:hAnsi="Times New Roman" w:cs="Times New Roman"/>
        </w:rPr>
        <w:t xml:space="preserve">сохранение и усиление </w:t>
      </w:r>
      <w:proofErr w:type="spellStart"/>
      <w:r w:rsidR="00F01BF7" w:rsidRPr="00F01BF7">
        <w:rPr>
          <w:rFonts w:ascii="Times New Roman" w:hAnsi="Times New Roman" w:cs="Times New Roman"/>
        </w:rPr>
        <w:t>средообразующих</w:t>
      </w:r>
      <w:proofErr w:type="spellEnd"/>
      <w:r w:rsidR="00F01BF7" w:rsidRPr="00F01BF7">
        <w:rPr>
          <w:rFonts w:ascii="Times New Roman" w:hAnsi="Times New Roman" w:cs="Times New Roman"/>
        </w:rPr>
        <w:t>, водоохранных, защитных, санитарно</w:t>
      </w:r>
      <w:r w:rsidR="00012812">
        <w:rPr>
          <w:rFonts w:ascii="Times New Roman" w:hAnsi="Times New Roman" w:cs="Times New Roman"/>
        </w:rPr>
        <w:t>-</w:t>
      </w:r>
      <w:r w:rsidR="00F01BF7" w:rsidRPr="00F01BF7">
        <w:rPr>
          <w:rFonts w:ascii="Times New Roman" w:hAnsi="Times New Roman" w:cs="Times New Roman"/>
        </w:rPr>
        <w:t>гигиенических и оздоровительных функци</w:t>
      </w:r>
      <w:r w:rsidR="00F01BF7">
        <w:rPr>
          <w:rFonts w:ascii="Times New Roman" w:hAnsi="Times New Roman" w:cs="Times New Roman"/>
        </w:rPr>
        <w:t xml:space="preserve">й болотно-займищного комплекса; </w:t>
      </w:r>
      <w:r w:rsidR="00F01BF7" w:rsidRPr="00F01BF7">
        <w:rPr>
          <w:rFonts w:ascii="Times New Roman" w:hAnsi="Times New Roman" w:cs="Times New Roman"/>
        </w:rPr>
        <w:t>сохранение эстетической ценности естественных природных комплексов</w:t>
      </w:r>
      <w:r w:rsidR="003908D0" w:rsidRPr="00706616">
        <w:rPr>
          <w:rFonts w:ascii="Times New Roman" w:hAnsi="Times New Roman" w:cs="Times New Roman"/>
        </w:rPr>
        <w:t>.</w:t>
      </w:r>
      <w:r w:rsidR="00FB7807" w:rsidRPr="00FB7807">
        <w:t xml:space="preserve"> 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01BF7" w:rsidP="00F01BF7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 xml:space="preserve">Постановление администрации Великоустюгского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F01BF7" w:rsidP="003400D0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>от 14.10.2010 №1055</w:t>
            </w:r>
          </w:p>
        </w:tc>
        <w:tc>
          <w:tcPr>
            <w:tcW w:w="1276" w:type="dxa"/>
          </w:tcPr>
          <w:p w:rsidR="00BA38FB" w:rsidRPr="00BA38FB" w:rsidRDefault="002F247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800" w:type="dxa"/>
          </w:tcPr>
          <w:p w:rsidR="00BA38FB" w:rsidRPr="00BA38FB" w:rsidRDefault="000B6E4B" w:rsidP="00F01B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F01BF7">
              <w:rPr>
                <w:rFonts w:ascii="Times New Roman" w:hAnsi="Times New Roman" w:cs="Times New Roman"/>
              </w:rPr>
              <w:t>ООПТ на базе ранее охраняемого клюквенного болота, утверждение Положения об ООПТ</w:t>
            </w:r>
          </w:p>
        </w:tc>
      </w:tr>
      <w:tr w:rsidR="00F01BF7" w:rsidTr="0013264B">
        <w:tc>
          <w:tcPr>
            <w:tcW w:w="752" w:type="dxa"/>
          </w:tcPr>
          <w:p w:rsidR="00F01BF7" w:rsidRPr="00BA38FB" w:rsidRDefault="00F01BF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F01BF7" w:rsidRPr="00BA38FB" w:rsidRDefault="00F01BF7" w:rsidP="00F01BF7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 xml:space="preserve">Постановление администрации Великоустюгского муниципального района </w:t>
            </w:r>
          </w:p>
        </w:tc>
        <w:tc>
          <w:tcPr>
            <w:tcW w:w="2268" w:type="dxa"/>
          </w:tcPr>
          <w:p w:rsidR="00F01BF7" w:rsidRPr="00BA38FB" w:rsidRDefault="00F01BF7" w:rsidP="00CE776C">
            <w:pPr>
              <w:rPr>
                <w:rFonts w:ascii="Times New Roman" w:hAnsi="Times New Roman" w:cs="Times New Roman"/>
              </w:rPr>
            </w:pPr>
            <w:r w:rsidRPr="00F01BF7">
              <w:rPr>
                <w:rFonts w:ascii="Times New Roman" w:hAnsi="Times New Roman" w:cs="Times New Roman"/>
              </w:rPr>
              <w:t>от 03.03.2021 №305</w:t>
            </w:r>
          </w:p>
        </w:tc>
        <w:tc>
          <w:tcPr>
            <w:tcW w:w="1276" w:type="dxa"/>
          </w:tcPr>
          <w:p w:rsidR="00F01BF7" w:rsidRPr="00BA38FB" w:rsidRDefault="00F01BF7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01BF7" w:rsidRPr="00BA38FB" w:rsidRDefault="00F01BF7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12812" w:rsidTr="0013264B">
        <w:tc>
          <w:tcPr>
            <w:tcW w:w="752" w:type="dxa"/>
          </w:tcPr>
          <w:p w:rsidR="00012812" w:rsidRDefault="00012812" w:rsidP="009048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12812" w:rsidRPr="00F01BF7" w:rsidRDefault="00012812" w:rsidP="00904853">
            <w:pPr>
              <w:rPr>
                <w:rFonts w:ascii="Times New Roman" w:hAnsi="Times New Roman" w:cs="Times New Roman"/>
              </w:rPr>
            </w:pPr>
            <w:r w:rsidRPr="003B36DF">
              <w:rPr>
                <w:rFonts w:ascii="Times New Roman" w:hAnsi="Times New Roman" w:cs="Times New Roman"/>
              </w:rPr>
              <w:t xml:space="preserve">Постановление администрации Великоустюгского муниципального </w:t>
            </w:r>
            <w:r>
              <w:rPr>
                <w:rFonts w:ascii="Times New Roman" w:hAnsi="Times New Roman" w:cs="Times New Roman"/>
              </w:rPr>
              <w:t>округа</w:t>
            </w:r>
            <w:r w:rsidRPr="003B36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012812" w:rsidRDefault="00012812" w:rsidP="00904853">
            <w:pPr>
              <w:rPr>
                <w:rFonts w:ascii="Times New Roman" w:hAnsi="Times New Roman" w:cs="Times New Roman"/>
              </w:rPr>
            </w:pPr>
            <w:r w:rsidRPr="003B36DF">
              <w:rPr>
                <w:rFonts w:ascii="Times New Roman" w:hAnsi="Times New Roman" w:cs="Times New Roman"/>
              </w:rPr>
              <w:t>от 25.01.2023 №147</w:t>
            </w:r>
          </w:p>
          <w:p w:rsidR="00012812" w:rsidRPr="004367B6" w:rsidRDefault="00012812" w:rsidP="009048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2812" w:rsidRDefault="00012812" w:rsidP="009048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800" w:type="dxa"/>
          </w:tcPr>
          <w:p w:rsidR="00012812" w:rsidRDefault="00012812" w:rsidP="00904853">
            <w:pPr>
              <w:rPr>
                <w:rFonts w:ascii="Times New Roman" w:hAnsi="Times New Roman" w:cs="Times New Roman"/>
              </w:rPr>
            </w:pPr>
            <w:r w:rsidRPr="004367B6">
              <w:rPr>
                <w:rFonts w:ascii="Times New Roman" w:hAnsi="Times New Roman" w:cs="Times New Roman"/>
              </w:rPr>
              <w:t>утверждение Положения об ООПТ</w:t>
            </w:r>
            <w:r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2109E" w:rsidRPr="0062109E">
        <w:rPr>
          <w:rFonts w:ascii="Times New Roman" w:hAnsi="Times New Roman" w:cs="Times New Roman"/>
        </w:rPr>
        <w:t xml:space="preserve">Администрация Великоустюгского муниципального </w:t>
      </w:r>
      <w:r w:rsidR="00012812">
        <w:rPr>
          <w:rFonts w:ascii="Times New Roman" w:hAnsi="Times New Roman" w:cs="Times New Roman"/>
        </w:rPr>
        <w:t>округа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012812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</w:t>
      </w:r>
      <w:r w:rsidR="00012812" w:rsidRPr="00012812">
        <w:rPr>
          <w:rFonts w:ascii="Times New Roman" w:hAnsi="Times New Roman" w:cs="Times New Roman"/>
        </w:rPr>
        <w:t xml:space="preserve">Вологодская область, Великоустюгский муниципальный округ, Покровский сельсовет, Великоустюгское государственное лесничество, </w:t>
      </w:r>
      <w:proofErr w:type="spellStart"/>
      <w:r w:rsidR="00012812" w:rsidRPr="00012812">
        <w:rPr>
          <w:rFonts w:ascii="Times New Roman" w:hAnsi="Times New Roman" w:cs="Times New Roman"/>
        </w:rPr>
        <w:t>Кузи</w:t>
      </w:r>
      <w:r w:rsidR="00012812">
        <w:rPr>
          <w:rFonts w:ascii="Times New Roman" w:hAnsi="Times New Roman" w:cs="Times New Roman"/>
        </w:rPr>
        <w:t>нское</w:t>
      </w:r>
      <w:proofErr w:type="spellEnd"/>
      <w:r w:rsidR="00012812">
        <w:rPr>
          <w:rFonts w:ascii="Times New Roman" w:hAnsi="Times New Roman" w:cs="Times New Roman"/>
        </w:rPr>
        <w:t xml:space="preserve"> </w:t>
      </w:r>
      <w:r w:rsidR="00012812" w:rsidRPr="00012812">
        <w:rPr>
          <w:rFonts w:ascii="Times New Roman" w:hAnsi="Times New Roman" w:cs="Times New Roman"/>
        </w:rPr>
        <w:t>сельское участковое лесничество, в границах квартала 53 (выделы 17, 11, 14, 21, 22).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F01BF7">
        <w:rPr>
          <w:rFonts w:ascii="Times New Roman" w:hAnsi="Times New Roman" w:cs="Times New Roman"/>
        </w:rPr>
        <w:t>Болотный комплекс</w:t>
      </w:r>
      <w:r w:rsidR="007A6D6D" w:rsidRPr="007A6D6D">
        <w:rPr>
          <w:rFonts w:ascii="Times New Roman" w:hAnsi="Times New Roman" w:cs="Times New Roman"/>
        </w:rPr>
        <w:t xml:space="preserve">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2F2476" w:rsidRPr="002F2476">
        <w:rPr>
          <w:rFonts w:ascii="Times New Roman" w:hAnsi="Times New Roman" w:cs="Times New Roman"/>
        </w:rPr>
        <w:t xml:space="preserve">в 4 км по дороге от д. Кулаково и в 5 км от населенных пунктов д. </w:t>
      </w:r>
      <w:proofErr w:type="spellStart"/>
      <w:r w:rsidR="002F2476" w:rsidRPr="002F2476">
        <w:rPr>
          <w:rFonts w:ascii="Times New Roman" w:hAnsi="Times New Roman" w:cs="Times New Roman"/>
        </w:rPr>
        <w:t>Покрово</w:t>
      </w:r>
      <w:proofErr w:type="spellEnd"/>
      <w:r w:rsidR="002F2476" w:rsidRPr="002F2476">
        <w:rPr>
          <w:rFonts w:ascii="Times New Roman" w:hAnsi="Times New Roman" w:cs="Times New Roman"/>
        </w:rPr>
        <w:t xml:space="preserve">, д. </w:t>
      </w:r>
      <w:proofErr w:type="spellStart"/>
      <w:r w:rsidR="002F2476" w:rsidRPr="002F2476">
        <w:rPr>
          <w:rFonts w:ascii="Times New Roman" w:hAnsi="Times New Roman" w:cs="Times New Roman"/>
        </w:rPr>
        <w:t>Ильинское</w:t>
      </w:r>
      <w:proofErr w:type="spellEnd"/>
      <w:r w:rsidR="002F2476" w:rsidRPr="002F2476">
        <w:rPr>
          <w:rFonts w:ascii="Times New Roman" w:hAnsi="Times New Roman" w:cs="Times New Roman"/>
        </w:rPr>
        <w:t xml:space="preserve"> и д. Большое </w:t>
      </w:r>
      <w:proofErr w:type="spellStart"/>
      <w:r w:rsidR="002F2476" w:rsidRPr="002F2476">
        <w:rPr>
          <w:rFonts w:ascii="Times New Roman" w:hAnsi="Times New Roman" w:cs="Times New Roman"/>
        </w:rPr>
        <w:t>Чабаево</w:t>
      </w:r>
      <w:proofErr w:type="spellEnd"/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2F2476">
        <w:rPr>
          <w:rFonts w:ascii="Times New Roman" w:hAnsi="Times New Roman" w:cs="Times New Roman"/>
        </w:rPr>
        <w:t>76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012812" w:rsidRPr="00012812">
        <w:rPr>
          <w:rFonts w:ascii="Times New Roman" w:hAnsi="Times New Roman" w:cs="Times New Roman"/>
        </w:rPr>
        <w:t>Постановление администрации Великоустюгского муниципального округа от 25.01.2023 №147</w:t>
      </w:r>
      <w:r w:rsidR="004F7C78" w:rsidRPr="00CE776C">
        <w:rPr>
          <w:rFonts w:ascii="Times New Roman" w:hAnsi="Times New Roman" w:cs="Times New Roman"/>
        </w:rPr>
        <w:t>.</w:t>
      </w:r>
    </w:p>
    <w:p w:rsidR="007C76C7" w:rsidRDefault="002F2476" w:rsidP="002F24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476">
        <w:rPr>
          <w:rFonts w:ascii="Times New Roman" w:hAnsi="Times New Roman" w:cs="Times New Roman"/>
        </w:rPr>
        <w:t xml:space="preserve">Болотный комплекс ограничен бровкой левого берега р. Лузы </w:t>
      </w:r>
      <w:r>
        <w:rPr>
          <w:rFonts w:ascii="Times New Roman" w:hAnsi="Times New Roman" w:cs="Times New Roman"/>
        </w:rPr>
        <w:t xml:space="preserve">с юго-запада и юго-востока, а с </w:t>
      </w:r>
      <w:r w:rsidRPr="002F2476">
        <w:rPr>
          <w:rFonts w:ascii="Times New Roman" w:hAnsi="Times New Roman" w:cs="Times New Roman"/>
        </w:rPr>
        <w:t>севера и востока ограничен сосновым бором, расположен в 4 км по</w:t>
      </w:r>
      <w:r>
        <w:rPr>
          <w:rFonts w:ascii="Times New Roman" w:hAnsi="Times New Roman" w:cs="Times New Roman"/>
        </w:rPr>
        <w:t xml:space="preserve"> дороге от д. Кулаково и в 5 км </w:t>
      </w:r>
      <w:r w:rsidRPr="002F2476">
        <w:rPr>
          <w:rFonts w:ascii="Times New Roman" w:hAnsi="Times New Roman" w:cs="Times New Roman"/>
        </w:rPr>
        <w:t xml:space="preserve">от населенных пунктов д. </w:t>
      </w:r>
      <w:proofErr w:type="spellStart"/>
      <w:r w:rsidRPr="002F2476">
        <w:rPr>
          <w:rFonts w:ascii="Times New Roman" w:hAnsi="Times New Roman" w:cs="Times New Roman"/>
        </w:rPr>
        <w:t>Покрово</w:t>
      </w:r>
      <w:proofErr w:type="spellEnd"/>
      <w:r w:rsidRPr="002F2476">
        <w:rPr>
          <w:rFonts w:ascii="Times New Roman" w:hAnsi="Times New Roman" w:cs="Times New Roman"/>
        </w:rPr>
        <w:t xml:space="preserve">, д. </w:t>
      </w:r>
      <w:proofErr w:type="spellStart"/>
      <w:r w:rsidRPr="002F2476">
        <w:rPr>
          <w:rFonts w:ascii="Times New Roman" w:hAnsi="Times New Roman" w:cs="Times New Roman"/>
        </w:rPr>
        <w:t>Ильинское</w:t>
      </w:r>
      <w:proofErr w:type="spellEnd"/>
      <w:r w:rsidRPr="002F2476">
        <w:rPr>
          <w:rFonts w:ascii="Times New Roman" w:hAnsi="Times New Roman" w:cs="Times New Roman"/>
        </w:rPr>
        <w:t xml:space="preserve"> и д. Большое </w:t>
      </w:r>
      <w:proofErr w:type="spellStart"/>
      <w:r w:rsidRPr="002F2476">
        <w:rPr>
          <w:rFonts w:ascii="Times New Roman" w:hAnsi="Times New Roman" w:cs="Times New Roman"/>
        </w:rPr>
        <w:t>Чабаево</w:t>
      </w:r>
      <w:proofErr w:type="spellEnd"/>
      <w:r w:rsidR="00CE776C" w:rsidRPr="00CE776C">
        <w:rPr>
          <w:rFonts w:ascii="Times New Roman" w:hAnsi="Times New Roman" w:cs="Times New Roman"/>
        </w:rPr>
        <w:t>.</w:t>
      </w: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F85F24" w:rsidP="00CD50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Годовая сумма осадков, мм</w:t>
            </w:r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A442D0" w:rsidRDefault="00F85F2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Преобладают почвы болотного типа.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F85F24" w:rsidP="00C07C9C">
      <w:pPr>
        <w:jc w:val="both"/>
        <w:rPr>
          <w:rFonts w:ascii="Times New Roman" w:hAnsi="Times New Roman" w:cs="Times New Roman"/>
        </w:rPr>
      </w:pPr>
      <w:r w:rsidRPr="00F85F24">
        <w:rPr>
          <w:rFonts w:ascii="Times New Roman" w:hAnsi="Times New Roman" w:cs="Times New Roman"/>
        </w:rPr>
        <w:t xml:space="preserve">Болотный комплекс "Болото </w:t>
      </w:r>
      <w:proofErr w:type="spellStart"/>
      <w:r w:rsidR="002F2476">
        <w:rPr>
          <w:rFonts w:ascii="Times New Roman" w:hAnsi="Times New Roman" w:cs="Times New Roman"/>
        </w:rPr>
        <w:t>Шиловское</w:t>
      </w:r>
      <w:proofErr w:type="spellEnd"/>
      <w:r w:rsidRPr="00F85F24">
        <w:rPr>
          <w:rFonts w:ascii="Times New Roman" w:hAnsi="Times New Roman" w:cs="Times New Roman"/>
        </w:rPr>
        <w:t>"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B7847" w:rsidRDefault="00C615A2" w:rsidP="002F2476">
      <w:pPr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 xml:space="preserve">Болотный комплекс "Болото </w:t>
      </w:r>
      <w:proofErr w:type="spellStart"/>
      <w:r w:rsidR="002F2476">
        <w:rPr>
          <w:rFonts w:ascii="Times New Roman" w:hAnsi="Times New Roman" w:cs="Times New Roman"/>
        </w:rPr>
        <w:t>Шиловское</w:t>
      </w:r>
      <w:proofErr w:type="spellEnd"/>
      <w:r w:rsidRPr="00C615A2">
        <w:rPr>
          <w:rFonts w:ascii="Times New Roman" w:hAnsi="Times New Roman" w:cs="Times New Roman"/>
        </w:rPr>
        <w:t xml:space="preserve">" </w:t>
      </w:r>
      <w:r w:rsidR="002F2476">
        <w:rPr>
          <w:rFonts w:ascii="Times New Roman" w:hAnsi="Times New Roman" w:cs="Times New Roman"/>
        </w:rPr>
        <w:t xml:space="preserve">представляет собой комплексный участок </w:t>
      </w:r>
      <w:r w:rsidR="002F2476" w:rsidRPr="002F2476">
        <w:rPr>
          <w:rFonts w:ascii="Times New Roman" w:hAnsi="Times New Roman" w:cs="Times New Roman"/>
        </w:rPr>
        <w:t xml:space="preserve">лесоболотной растительности. </w:t>
      </w:r>
      <w:r w:rsidR="002F2476">
        <w:rPr>
          <w:rFonts w:ascii="Times New Roman" w:hAnsi="Times New Roman" w:cs="Times New Roman"/>
        </w:rPr>
        <w:t xml:space="preserve">По </w:t>
      </w:r>
      <w:r w:rsidR="002F2476" w:rsidRPr="002F2476">
        <w:rPr>
          <w:rFonts w:ascii="Times New Roman" w:hAnsi="Times New Roman" w:cs="Times New Roman"/>
        </w:rPr>
        <w:t>характеру фитоценозов эта территория представл</w:t>
      </w:r>
      <w:r w:rsidR="002F2476">
        <w:rPr>
          <w:rFonts w:ascii="Times New Roman" w:hAnsi="Times New Roman" w:cs="Times New Roman"/>
        </w:rPr>
        <w:t xml:space="preserve">яет комплекс болотной и боровой </w:t>
      </w:r>
      <w:r w:rsidR="002F2476" w:rsidRPr="002F2476">
        <w:rPr>
          <w:rFonts w:ascii="Times New Roman" w:hAnsi="Times New Roman" w:cs="Times New Roman"/>
        </w:rPr>
        <w:t>растительн</w:t>
      </w:r>
      <w:r w:rsidR="002F2476">
        <w:rPr>
          <w:rFonts w:ascii="Times New Roman" w:hAnsi="Times New Roman" w:cs="Times New Roman"/>
        </w:rPr>
        <w:t xml:space="preserve">ости. </w:t>
      </w:r>
      <w:r w:rsidR="002F2476" w:rsidRPr="002F2476">
        <w:rPr>
          <w:rFonts w:ascii="Times New Roman" w:hAnsi="Times New Roman" w:cs="Times New Roman"/>
        </w:rPr>
        <w:t xml:space="preserve">В растительности </w:t>
      </w:r>
      <w:r w:rsidR="002F2476">
        <w:rPr>
          <w:rFonts w:ascii="Times New Roman" w:hAnsi="Times New Roman" w:cs="Times New Roman"/>
        </w:rPr>
        <w:t xml:space="preserve">преобладают сосняки, в травяном </w:t>
      </w:r>
      <w:r w:rsidR="002F2476" w:rsidRPr="002F2476">
        <w:rPr>
          <w:rFonts w:ascii="Times New Roman" w:hAnsi="Times New Roman" w:cs="Times New Roman"/>
        </w:rPr>
        <w:t>ярусе - клюква, голубика, различн</w:t>
      </w:r>
      <w:r w:rsidR="002F2476">
        <w:rPr>
          <w:rFonts w:ascii="Times New Roman" w:hAnsi="Times New Roman" w:cs="Times New Roman"/>
        </w:rPr>
        <w:t>ые виды мхов, осок, багульника.</w:t>
      </w: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2F2476" w:rsidP="00C07C9C">
      <w:pPr>
        <w:jc w:val="both"/>
        <w:rPr>
          <w:rFonts w:ascii="Times New Roman" w:hAnsi="Times New Roman" w:cs="Times New Roman"/>
        </w:rPr>
      </w:pPr>
      <w:r w:rsidRPr="002F2476">
        <w:rPr>
          <w:rFonts w:ascii="Times New Roman" w:hAnsi="Times New Roman" w:cs="Times New Roman"/>
        </w:rPr>
        <w:t xml:space="preserve">Великоустюгское государственное лесничество, </w:t>
      </w:r>
      <w:proofErr w:type="spellStart"/>
      <w:r w:rsidRPr="002F2476">
        <w:rPr>
          <w:rFonts w:ascii="Times New Roman" w:hAnsi="Times New Roman" w:cs="Times New Roman"/>
        </w:rPr>
        <w:t>Кузинское</w:t>
      </w:r>
      <w:proofErr w:type="spellEnd"/>
      <w:r w:rsidRPr="002F2476">
        <w:rPr>
          <w:rFonts w:ascii="Times New Roman" w:hAnsi="Times New Roman" w:cs="Times New Roman"/>
        </w:rPr>
        <w:t xml:space="preserve"> сельское участковое лесничество, в границах квартала 53 (выделы 17, 11, 14, 21, 22)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F85F24" w:rsidRPr="00A464BB" w:rsidRDefault="00F85F24" w:rsidP="00F85F2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F85F24" w:rsidRPr="00A464BB" w:rsidRDefault="00F85F24" w:rsidP="00F85F24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F85F24">
        <w:rPr>
          <w:rFonts w:ascii="Times New Roman" w:hAnsi="Times New Roman" w:cs="Times New Roman"/>
        </w:rPr>
        <w:t>болотные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F85F2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Болотный комплекс, имеющий водорегулирующее и рекреационное значение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C615A2" w:rsidP="00C615A2">
      <w:pPr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Это болото имеет в</w:t>
      </w:r>
      <w:r>
        <w:rPr>
          <w:rFonts w:ascii="Times New Roman" w:hAnsi="Times New Roman" w:cs="Times New Roman"/>
        </w:rPr>
        <w:t xml:space="preserve">ажное </w:t>
      </w:r>
      <w:proofErr w:type="spellStart"/>
      <w:r>
        <w:rPr>
          <w:rFonts w:ascii="Times New Roman" w:hAnsi="Times New Roman" w:cs="Times New Roman"/>
        </w:rPr>
        <w:t>средообразующее</w:t>
      </w:r>
      <w:proofErr w:type="spellEnd"/>
      <w:r>
        <w:rPr>
          <w:rFonts w:ascii="Times New Roman" w:hAnsi="Times New Roman" w:cs="Times New Roman"/>
        </w:rPr>
        <w:t xml:space="preserve"> значение, </w:t>
      </w:r>
      <w:r w:rsidRPr="00C615A2">
        <w:rPr>
          <w:rFonts w:ascii="Times New Roman" w:hAnsi="Times New Roman" w:cs="Times New Roman"/>
        </w:rPr>
        <w:t>так как поддерживает гидрологический режим окруж</w:t>
      </w:r>
      <w:r>
        <w:rPr>
          <w:rFonts w:ascii="Times New Roman" w:hAnsi="Times New Roman" w:cs="Times New Roman"/>
        </w:rPr>
        <w:t xml:space="preserve">ающей территории, стабилизирует </w:t>
      </w:r>
      <w:r w:rsidRPr="00C615A2">
        <w:rPr>
          <w:rFonts w:ascii="Times New Roman" w:hAnsi="Times New Roman" w:cs="Times New Roman"/>
        </w:rPr>
        <w:t>микроклимат.</w:t>
      </w:r>
      <w:r w:rsidR="00F85F24" w:rsidRPr="00F85F24">
        <w:t xml:space="preserve"> </w:t>
      </w:r>
      <w:r w:rsidR="00F85F24">
        <w:rPr>
          <w:rFonts w:ascii="Times New Roman" w:hAnsi="Times New Roman" w:cs="Times New Roman"/>
        </w:rPr>
        <w:t xml:space="preserve">Болото имеет большое научное, </w:t>
      </w:r>
      <w:r w:rsidR="00F85F24" w:rsidRPr="00F85F24">
        <w:rPr>
          <w:rFonts w:ascii="Times New Roman" w:hAnsi="Times New Roman" w:cs="Times New Roman"/>
        </w:rPr>
        <w:t xml:space="preserve">природоохранное, </w:t>
      </w:r>
      <w:r w:rsidR="00F85F24">
        <w:rPr>
          <w:rFonts w:ascii="Times New Roman" w:hAnsi="Times New Roman" w:cs="Times New Roman"/>
        </w:rPr>
        <w:t xml:space="preserve">рекреационное, </w:t>
      </w:r>
      <w:r w:rsidR="00F85F24" w:rsidRPr="00F85F24">
        <w:rPr>
          <w:rFonts w:ascii="Times New Roman" w:hAnsi="Times New Roman" w:cs="Times New Roman"/>
        </w:rPr>
        <w:t>эстетическое и эколого-просветительское значение.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C615A2" w:rsidRPr="00C615A2">
        <w:rPr>
          <w:rFonts w:ascii="Times New Roman" w:hAnsi="Times New Roman" w:cs="Times New Roman"/>
        </w:rPr>
        <w:t>земли лесного фонда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</w:p>
    <w:p w:rsidR="00012812" w:rsidRPr="009A407F" w:rsidRDefault="009A407F" w:rsidP="00012812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012812" w:rsidRPr="00D35F0A">
        <w:rPr>
          <w:rFonts w:ascii="Times New Roman" w:hAnsi="Times New Roman" w:cs="Times New Roman"/>
        </w:rPr>
        <w:t xml:space="preserve">Администрация Великоустюгского муниципального </w:t>
      </w:r>
      <w:r w:rsidR="00012812">
        <w:rPr>
          <w:rFonts w:ascii="Times New Roman" w:hAnsi="Times New Roman" w:cs="Times New Roman"/>
        </w:rPr>
        <w:t>округа</w:t>
      </w:r>
      <w:r w:rsidR="00012812" w:rsidRPr="009A407F">
        <w:rPr>
          <w:rFonts w:ascii="Times New Roman" w:hAnsi="Times New Roman" w:cs="Times New Roman"/>
        </w:rPr>
        <w:t xml:space="preserve">, </w:t>
      </w:r>
    </w:p>
    <w:p w:rsidR="00012812" w:rsidRPr="00764F43" w:rsidRDefault="00012812" w:rsidP="00012812">
      <w:pPr>
        <w:spacing w:after="0"/>
        <w:jc w:val="both"/>
        <w:rPr>
          <w:rFonts w:ascii="Times New Roman" w:hAnsi="Times New Roman" w:cs="Times New Roman"/>
        </w:rPr>
      </w:pPr>
      <w:r w:rsidRPr="00764F43">
        <w:rPr>
          <w:rFonts w:ascii="Times New Roman" w:hAnsi="Times New Roman" w:cs="Times New Roman"/>
        </w:rPr>
        <w:t xml:space="preserve">адрес: 162390, Вологодская область, г. Великий Устюг, Советский пр., д. 103, </w:t>
      </w:r>
    </w:p>
    <w:p w:rsidR="00012812" w:rsidRPr="00B06818" w:rsidRDefault="00012812" w:rsidP="00012812">
      <w:pPr>
        <w:spacing w:after="0"/>
        <w:jc w:val="both"/>
        <w:rPr>
          <w:rFonts w:ascii="Times New Roman" w:hAnsi="Times New Roman" w:cs="Times New Roman"/>
        </w:rPr>
      </w:pPr>
      <w:r w:rsidRPr="00B06818">
        <w:rPr>
          <w:rFonts w:ascii="Times New Roman" w:hAnsi="Times New Roman" w:cs="Times New Roman"/>
        </w:rPr>
        <w:t>тел. – (8-81738) 22101, 7 (81738) 2-13-34</w:t>
      </w:r>
    </w:p>
    <w:p w:rsidR="00012812" w:rsidRPr="00B06818" w:rsidRDefault="00012812" w:rsidP="00012812">
      <w:pPr>
        <w:spacing w:after="0"/>
        <w:jc w:val="both"/>
        <w:rPr>
          <w:rFonts w:ascii="Times New Roman" w:hAnsi="Times New Roman" w:cs="Times New Roman"/>
        </w:rPr>
      </w:pPr>
      <w:r w:rsidRPr="00B06818">
        <w:rPr>
          <w:rFonts w:ascii="Times New Roman" w:hAnsi="Times New Roman" w:cs="Times New Roman"/>
        </w:rPr>
        <w:t xml:space="preserve">факс – (8-81738) 22101,  </w:t>
      </w:r>
    </w:p>
    <w:p w:rsidR="00012812" w:rsidRPr="00012812" w:rsidRDefault="00012812" w:rsidP="00012812">
      <w:pPr>
        <w:spacing w:after="0"/>
        <w:jc w:val="both"/>
        <w:rPr>
          <w:rFonts w:ascii="Times New Roman" w:hAnsi="Times New Roman" w:cs="Times New Roman"/>
        </w:rPr>
      </w:pPr>
      <w:r w:rsidRPr="00B06818">
        <w:rPr>
          <w:rFonts w:ascii="Times New Roman" w:hAnsi="Times New Roman" w:cs="Times New Roman"/>
          <w:lang w:val="en-US"/>
        </w:rPr>
        <w:t>E</w:t>
      </w:r>
      <w:r w:rsidRPr="00012812">
        <w:rPr>
          <w:rFonts w:ascii="Times New Roman" w:hAnsi="Times New Roman" w:cs="Times New Roman"/>
        </w:rPr>
        <w:t>-</w:t>
      </w:r>
      <w:r w:rsidRPr="00B06818">
        <w:rPr>
          <w:rFonts w:ascii="Times New Roman" w:hAnsi="Times New Roman" w:cs="Times New Roman"/>
          <w:lang w:val="en-US"/>
        </w:rPr>
        <w:t>mail</w:t>
      </w:r>
      <w:r w:rsidRPr="00012812">
        <w:rPr>
          <w:rFonts w:ascii="Times New Roman" w:hAnsi="Times New Roman" w:cs="Times New Roman"/>
        </w:rPr>
        <w:t xml:space="preserve"> </w:t>
      </w:r>
      <w:proofErr w:type="spellStart"/>
      <w:r w:rsidRPr="00B06818">
        <w:rPr>
          <w:rFonts w:ascii="Times New Roman" w:hAnsi="Times New Roman" w:cs="Times New Roman"/>
          <w:lang w:val="en-US"/>
        </w:rPr>
        <w:t>vumr</w:t>
      </w:r>
      <w:proofErr w:type="spellEnd"/>
      <w:r w:rsidRPr="00012812">
        <w:rPr>
          <w:rFonts w:ascii="Times New Roman" w:hAnsi="Times New Roman" w:cs="Times New Roman"/>
        </w:rPr>
        <w:t>@</w:t>
      </w:r>
      <w:r w:rsidRPr="00B06818">
        <w:rPr>
          <w:rFonts w:ascii="Times New Roman" w:hAnsi="Times New Roman" w:cs="Times New Roman"/>
          <w:lang w:val="en-US"/>
        </w:rPr>
        <w:t>r</w:t>
      </w:r>
      <w:r w:rsidRPr="00012812">
        <w:rPr>
          <w:rFonts w:ascii="Times New Roman" w:hAnsi="Times New Roman" w:cs="Times New Roman"/>
        </w:rPr>
        <w:t>26.</w:t>
      </w:r>
      <w:proofErr w:type="spellStart"/>
      <w:r w:rsidRPr="00B06818">
        <w:rPr>
          <w:rFonts w:ascii="Times New Roman" w:hAnsi="Times New Roman" w:cs="Times New Roman"/>
          <w:lang w:val="en-US"/>
        </w:rPr>
        <w:t>gov</w:t>
      </w:r>
      <w:proofErr w:type="spellEnd"/>
      <w:r w:rsidRPr="00012812">
        <w:rPr>
          <w:rFonts w:ascii="Times New Roman" w:hAnsi="Times New Roman" w:cs="Times New Roman"/>
        </w:rPr>
        <w:t>35.</w:t>
      </w:r>
      <w:r w:rsidRPr="00B06818">
        <w:rPr>
          <w:rFonts w:ascii="Times New Roman" w:hAnsi="Times New Roman" w:cs="Times New Roman"/>
          <w:lang w:val="en-US"/>
        </w:rPr>
        <w:t>ru</w:t>
      </w:r>
    </w:p>
    <w:p w:rsidR="00D35F0A" w:rsidRPr="009A407F" w:rsidRDefault="00D35F0A" w:rsidP="00012812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</w:t>
      </w:r>
      <w:r w:rsidR="00012812" w:rsidRPr="00012812">
        <w:rPr>
          <w:rFonts w:ascii="Times New Roman" w:hAnsi="Times New Roman" w:cs="Times New Roman"/>
        </w:rPr>
        <w:t>Постановлением администрации Великоустюгского муниципального округа от 25.01.2023 №147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строительство и мелиоративные работы;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нарушение почвенного покрова;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распашка земель;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природного заказника, за исключением транспортных сре</w:t>
      </w:r>
      <w:proofErr w:type="gramStart"/>
      <w:r w:rsidRPr="00C615A2">
        <w:rPr>
          <w:rFonts w:ascii="Times New Roman" w:hAnsi="Times New Roman" w:cs="Times New Roman"/>
        </w:rPr>
        <w:t>дств сп</w:t>
      </w:r>
      <w:proofErr w:type="gramEnd"/>
      <w:r w:rsidRPr="00C615A2">
        <w:rPr>
          <w:rFonts w:ascii="Times New Roman" w:hAnsi="Times New Roman" w:cs="Times New Roman"/>
        </w:rPr>
        <w:t>ециального назначения;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взрывные работы;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размещение скотомогильников и мест захоронения отходов производства и потребления, радиоактивных, химических, токсических веществ;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lastRenderedPageBreak/>
        <w:t>разжигание костров вне специально отведенных мест;</w:t>
      </w:r>
    </w:p>
    <w:p w:rsidR="00E86028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</w:t>
      </w:r>
      <w:r>
        <w:rPr>
          <w:rFonts w:ascii="Times New Roman" w:hAnsi="Times New Roman" w:cs="Times New Roman"/>
        </w:rPr>
        <w:t>т отдыха</w:t>
      </w:r>
      <w:r w:rsidR="00E86028" w:rsidRPr="00E86028">
        <w:rPr>
          <w:rFonts w:ascii="Times New Roman" w:hAnsi="Times New Roman" w:cs="Times New Roman"/>
        </w:rPr>
        <w:t>.</w:t>
      </w:r>
    </w:p>
    <w:p w:rsidR="00FE3070" w:rsidRPr="00F57944" w:rsidRDefault="00FE3070" w:rsidP="00E8602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проведение необходимых противопожарных и других профилактических мероприятий для обеспечения противопожарной безопасности на территории болотного комплекса;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C615A2">
        <w:rPr>
          <w:rFonts w:ascii="Times New Roman" w:hAnsi="Times New Roman" w:cs="Times New Roman"/>
        </w:rPr>
        <w:t>недревесных</w:t>
      </w:r>
      <w:proofErr w:type="spellEnd"/>
      <w:r w:rsidRPr="00C615A2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C615A2" w:rsidRPr="00C615A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5F6C92" w:rsidRDefault="00C615A2" w:rsidP="00C615A2">
      <w:pPr>
        <w:spacing w:after="0"/>
        <w:jc w:val="both"/>
        <w:rPr>
          <w:rFonts w:ascii="Times New Roman" w:hAnsi="Times New Roman" w:cs="Times New Roman"/>
        </w:rPr>
      </w:pPr>
      <w:r w:rsidRPr="00C615A2">
        <w:rPr>
          <w:rFonts w:ascii="Times New Roman" w:hAnsi="Times New Roman" w:cs="Times New Roman"/>
        </w:rPr>
        <w:t>проведение научно-исследовательских работ без нанесения ущерба данному природному объекту.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01.09.2014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E86028" w:rsidRPr="00E86028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охрана природных территорий (код 9.1);</w:t>
      </w:r>
    </w:p>
    <w:p w:rsidR="005F6C92" w:rsidRDefault="00E86028" w:rsidP="00E86028">
      <w:pPr>
        <w:spacing w:after="0"/>
        <w:jc w:val="both"/>
        <w:rPr>
          <w:rFonts w:ascii="Times New Roman" w:hAnsi="Times New Roman" w:cs="Times New Roman"/>
        </w:rPr>
      </w:pPr>
      <w:r w:rsidRPr="00E86028">
        <w:rPr>
          <w:rFonts w:ascii="Times New Roman" w:hAnsi="Times New Roman" w:cs="Times New Roman"/>
        </w:rPr>
        <w:t>загот</w:t>
      </w:r>
      <w:r>
        <w:rPr>
          <w:rFonts w:ascii="Times New Roman" w:hAnsi="Times New Roman" w:cs="Times New Roman"/>
        </w:rPr>
        <w:t>овка лесных ресурсов (код 10.3)</w:t>
      </w:r>
      <w:r w:rsidR="00CD50BF" w:rsidRPr="00CD50BF">
        <w:rPr>
          <w:rFonts w:ascii="Times New Roman" w:hAnsi="Times New Roman" w:cs="Times New Roman"/>
        </w:rPr>
        <w:t>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12812" w:rsidRPr="00012812">
        <w:rPr>
          <w:rFonts w:ascii="Times New Roman" w:hAnsi="Times New Roman" w:cs="Times New Roman"/>
        </w:rPr>
        <w:t>Земли лесного фонда – государственная собственность не разграничена</w:t>
      </w:r>
      <w:r w:rsidR="00052FCC">
        <w:rPr>
          <w:rFonts w:ascii="Times New Roman" w:hAnsi="Times New Roman" w:cs="Times New Roman"/>
        </w:rPr>
        <w:t xml:space="preserve">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281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2F2476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6C92"/>
    <w:rsid w:val="005F7BFB"/>
    <w:rsid w:val="0062109E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615A2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35F0A"/>
    <w:rsid w:val="00D67056"/>
    <w:rsid w:val="00D84D37"/>
    <w:rsid w:val="00DA0ADB"/>
    <w:rsid w:val="00DA4422"/>
    <w:rsid w:val="00DA6471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86028"/>
    <w:rsid w:val="00EB0E59"/>
    <w:rsid w:val="00EB47E2"/>
    <w:rsid w:val="00ED1118"/>
    <w:rsid w:val="00ED21E8"/>
    <w:rsid w:val="00EE6ACF"/>
    <w:rsid w:val="00EF442A"/>
    <w:rsid w:val="00F01BF7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857F8"/>
    <w:rsid w:val="00F85F24"/>
    <w:rsid w:val="00F941DA"/>
    <w:rsid w:val="00FA161B"/>
    <w:rsid w:val="00FA21B0"/>
    <w:rsid w:val="00FA7B49"/>
    <w:rsid w:val="00FB7807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168</cp:revision>
  <dcterms:created xsi:type="dcterms:W3CDTF">2021-11-11T22:00:00Z</dcterms:created>
  <dcterms:modified xsi:type="dcterms:W3CDTF">2025-09-21T20:59:00Z</dcterms:modified>
</cp:coreProperties>
</file>