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BD3125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040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Озеро Дмитворово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BD3125" w:rsidRPr="00BD3125">
        <w:rPr>
          <w:rFonts w:ascii="Times New Roman" w:hAnsi="Times New Roman" w:cs="Times New Roman"/>
        </w:rPr>
        <w:t>Озеро Дмитворово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BD3125">
        <w:rPr>
          <w:rFonts w:ascii="Times New Roman" w:hAnsi="Times New Roman" w:cs="Times New Roman"/>
        </w:rPr>
        <w:t>040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BD3125" w:rsidRPr="00BD3125">
        <w:rPr>
          <w:rFonts w:ascii="Times New Roman" w:hAnsi="Times New Roman" w:cs="Times New Roman"/>
        </w:rPr>
        <w:t xml:space="preserve">16.08.1978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99661D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BD3125" w:rsidRPr="00BD3125">
        <w:rPr>
          <w:rFonts w:ascii="Times New Roman" w:hAnsi="Times New Roman" w:cs="Times New Roman"/>
        </w:rPr>
        <w:t xml:space="preserve">Сохранение мест обитания чернозобой гагары, полушника озерного - видов, занесенных в Красную книгу Российской </w:t>
      </w:r>
      <w:r w:rsidR="00BD3125">
        <w:rPr>
          <w:rFonts w:ascii="Times New Roman" w:hAnsi="Times New Roman" w:cs="Times New Roman"/>
        </w:rPr>
        <w:t>Федерации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1C3722" w:rsidP="001C3722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1C3722" w:rsidP="003400D0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>от 16.08.1978 №498</w:t>
            </w:r>
          </w:p>
        </w:tc>
        <w:tc>
          <w:tcPr>
            <w:tcW w:w="1276" w:type="dxa"/>
          </w:tcPr>
          <w:p w:rsidR="00BA38FB" w:rsidRPr="00BA38FB" w:rsidRDefault="00986C3F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2800" w:type="dxa"/>
          </w:tcPr>
          <w:p w:rsidR="00BA38FB" w:rsidRPr="00BA38FB" w:rsidRDefault="000B6E4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1C3722" w:rsidTr="0013264B">
        <w:tc>
          <w:tcPr>
            <w:tcW w:w="752" w:type="dxa"/>
          </w:tcPr>
          <w:p w:rsidR="001C3722" w:rsidRPr="00BA38FB" w:rsidRDefault="00BD3125" w:rsidP="001C3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1C3722" w:rsidRPr="00BA38FB" w:rsidRDefault="001C3722" w:rsidP="001C372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A442D0" w:rsidRDefault="001C3722" w:rsidP="00213797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 xml:space="preserve">от </w:t>
            </w:r>
            <w:r w:rsidR="00E03CC6" w:rsidRPr="00E03CC6">
              <w:rPr>
                <w:rFonts w:ascii="Times New Roman" w:hAnsi="Times New Roman" w:cs="Times New Roman"/>
              </w:rPr>
              <w:t>18.10.2010 №1190</w:t>
            </w:r>
          </w:p>
        </w:tc>
        <w:tc>
          <w:tcPr>
            <w:tcW w:w="1276" w:type="dxa"/>
          </w:tcPr>
          <w:p w:rsidR="001C3722" w:rsidRDefault="00986C3F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2800" w:type="dxa"/>
          </w:tcPr>
          <w:p w:rsidR="001C3722" w:rsidRPr="00CD50BF" w:rsidRDefault="00E03CC6" w:rsidP="00E03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1C3722" w:rsidRPr="00CD50BF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="001C3722" w:rsidRPr="00CD50BF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1C3722" w:rsidTr="0013264B">
        <w:tc>
          <w:tcPr>
            <w:tcW w:w="752" w:type="dxa"/>
          </w:tcPr>
          <w:p w:rsidR="001C3722" w:rsidRDefault="00BD3125" w:rsidP="001C3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1C3722" w:rsidRPr="00BA38FB" w:rsidRDefault="001C3722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F629B9" w:rsidRDefault="00E03CC6" w:rsidP="00213797">
            <w:pPr>
              <w:rPr>
                <w:rFonts w:ascii="Times New Roman" w:hAnsi="Times New Roman" w:cs="Times New Roman"/>
              </w:rPr>
            </w:pPr>
            <w:r w:rsidRPr="00E03CC6">
              <w:rPr>
                <w:rFonts w:ascii="Times New Roman" w:hAnsi="Times New Roman" w:cs="Times New Roman"/>
              </w:rPr>
              <w:t>от 17.02.2012 №121</w:t>
            </w:r>
          </w:p>
        </w:tc>
        <w:tc>
          <w:tcPr>
            <w:tcW w:w="1276" w:type="dxa"/>
          </w:tcPr>
          <w:p w:rsidR="001C3722" w:rsidRDefault="001C3722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C3722" w:rsidRDefault="001C3722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BD3125" w:rsidTr="0013264B">
        <w:tc>
          <w:tcPr>
            <w:tcW w:w="752" w:type="dxa"/>
          </w:tcPr>
          <w:p w:rsidR="00BD3125" w:rsidRDefault="00BD3125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BD3125" w:rsidRPr="00CE776C" w:rsidRDefault="00BD3125" w:rsidP="00BD3125">
            <w:pPr>
              <w:rPr>
                <w:rFonts w:ascii="Times New Roman" w:hAnsi="Times New Roman" w:cs="Times New Roman"/>
              </w:rPr>
            </w:pPr>
            <w:r w:rsidRPr="00BD3125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D3125" w:rsidRPr="00E03CC6" w:rsidRDefault="00BD3125" w:rsidP="00213797">
            <w:pPr>
              <w:rPr>
                <w:rFonts w:ascii="Times New Roman" w:hAnsi="Times New Roman" w:cs="Times New Roman"/>
              </w:rPr>
            </w:pPr>
            <w:r w:rsidRPr="00BD3125">
              <w:rPr>
                <w:rFonts w:ascii="Times New Roman" w:hAnsi="Times New Roman" w:cs="Times New Roman"/>
              </w:rPr>
              <w:t>от 22.07.2019 №683</w:t>
            </w:r>
          </w:p>
        </w:tc>
        <w:tc>
          <w:tcPr>
            <w:tcW w:w="1276" w:type="dxa"/>
          </w:tcPr>
          <w:p w:rsidR="00BD3125" w:rsidRDefault="00986C3F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748,</w:t>
            </w:r>
            <w:r w:rsidRPr="00986C3F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2800" w:type="dxa"/>
          </w:tcPr>
          <w:p w:rsidR="00BD3125" w:rsidRPr="00E922A1" w:rsidRDefault="00BD3125" w:rsidP="00213797">
            <w:pPr>
              <w:rPr>
                <w:rFonts w:ascii="Times New Roman" w:hAnsi="Times New Roman" w:cs="Times New Roman"/>
              </w:rPr>
            </w:pPr>
            <w:r w:rsidRPr="00E922A1">
              <w:rPr>
                <w:rFonts w:ascii="Times New Roman" w:hAnsi="Times New Roman" w:cs="Times New Roman"/>
              </w:rPr>
              <w:t>изменение площади, границ</w:t>
            </w:r>
          </w:p>
        </w:tc>
      </w:tr>
      <w:tr w:rsidR="00BD3125" w:rsidTr="0013264B">
        <w:tc>
          <w:tcPr>
            <w:tcW w:w="752" w:type="dxa"/>
          </w:tcPr>
          <w:p w:rsidR="00BD3125" w:rsidRDefault="00BD3125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BD3125" w:rsidRPr="00CE776C" w:rsidRDefault="00BD3125" w:rsidP="00BD3125">
            <w:pPr>
              <w:rPr>
                <w:rFonts w:ascii="Times New Roman" w:hAnsi="Times New Roman" w:cs="Times New Roman"/>
              </w:rPr>
            </w:pPr>
            <w:r w:rsidRPr="00BD3125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D3125" w:rsidRPr="00E03CC6" w:rsidRDefault="00BD3125" w:rsidP="00213797">
            <w:pPr>
              <w:rPr>
                <w:rFonts w:ascii="Times New Roman" w:hAnsi="Times New Roman" w:cs="Times New Roman"/>
              </w:rPr>
            </w:pPr>
            <w:r w:rsidRPr="00BD3125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BD3125" w:rsidRDefault="00BD3125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D3125" w:rsidRDefault="00BD3125" w:rsidP="00575F6C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BD3125" w:rsidTr="0013264B">
        <w:tc>
          <w:tcPr>
            <w:tcW w:w="752" w:type="dxa"/>
          </w:tcPr>
          <w:p w:rsidR="00BD3125" w:rsidRDefault="00BD3125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BD3125" w:rsidRPr="00FC409E" w:rsidRDefault="00BD3125" w:rsidP="00213797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D3125" w:rsidRPr="000843B3" w:rsidRDefault="00BD3125" w:rsidP="00213797">
            <w:pPr>
              <w:rPr>
                <w:rFonts w:ascii="Times New Roman" w:hAnsi="Times New Roman" w:cs="Times New Roman"/>
              </w:rPr>
            </w:pPr>
            <w:r w:rsidRPr="00E03CC6">
              <w:rPr>
                <w:rFonts w:ascii="Times New Roman" w:hAnsi="Times New Roman" w:cs="Times New Roman"/>
              </w:rPr>
              <w:t>от 28.06.2021 №702</w:t>
            </w:r>
          </w:p>
        </w:tc>
        <w:tc>
          <w:tcPr>
            <w:tcW w:w="1276" w:type="dxa"/>
          </w:tcPr>
          <w:p w:rsidR="00BD3125" w:rsidRDefault="00BD3125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D3125" w:rsidRDefault="00BD3125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040F4" w:rsidTr="0013264B">
        <w:tc>
          <w:tcPr>
            <w:tcW w:w="752" w:type="dxa"/>
          </w:tcPr>
          <w:p w:rsidR="004040F4" w:rsidRDefault="004040F4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4040F4" w:rsidRPr="00FC409E" w:rsidRDefault="004040F4" w:rsidP="00B46261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4040F4" w:rsidRPr="000843B3" w:rsidRDefault="002D10AD" w:rsidP="00B46261">
            <w:pPr>
              <w:rPr>
                <w:rFonts w:ascii="Times New Roman" w:hAnsi="Times New Roman" w:cs="Times New Roman"/>
              </w:rPr>
            </w:pPr>
            <w:r w:rsidRPr="002D10AD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4040F4" w:rsidRDefault="004040F4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040F4" w:rsidRDefault="004040F4" w:rsidP="00B46261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C74A9" w:rsidTr="0013264B">
        <w:tc>
          <w:tcPr>
            <w:tcW w:w="752" w:type="dxa"/>
          </w:tcPr>
          <w:p w:rsidR="00EC74A9" w:rsidRDefault="00EC74A9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EC74A9" w:rsidRPr="00BA38FB" w:rsidRDefault="00EC74A9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EC74A9" w:rsidRPr="00BA38FB" w:rsidRDefault="00EC74A9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EC74A9" w:rsidRPr="00BA38FB" w:rsidRDefault="00EC74A9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C74A9" w:rsidRPr="00BA38FB" w:rsidRDefault="00EC74A9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A442D0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986C3F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E03CC6">
        <w:rPr>
          <w:rFonts w:ascii="Times New Roman" w:hAnsi="Times New Roman" w:cs="Times New Roman"/>
        </w:rPr>
        <w:t>Белозерский район</w:t>
      </w:r>
      <w:r w:rsidR="00E03CC6" w:rsidRPr="00E03CC6">
        <w:rPr>
          <w:rFonts w:ascii="Times New Roman" w:hAnsi="Times New Roman" w:cs="Times New Roman"/>
        </w:rPr>
        <w:t xml:space="preserve">. </w:t>
      </w:r>
      <w:r w:rsidR="00986C3F" w:rsidRPr="00986C3F">
        <w:rPr>
          <w:rFonts w:ascii="Times New Roman" w:hAnsi="Times New Roman" w:cs="Times New Roman"/>
        </w:rPr>
        <w:t xml:space="preserve">Белозерское лесничество, </w:t>
      </w:r>
      <w:proofErr w:type="spellStart"/>
      <w:r w:rsidR="00986C3F" w:rsidRPr="00986C3F">
        <w:rPr>
          <w:rFonts w:ascii="Times New Roman" w:hAnsi="Times New Roman" w:cs="Times New Roman"/>
        </w:rPr>
        <w:t>Визьменское</w:t>
      </w:r>
      <w:proofErr w:type="spellEnd"/>
      <w:r w:rsidR="00986C3F" w:rsidRPr="00986C3F">
        <w:rPr>
          <w:rFonts w:ascii="Times New Roman" w:hAnsi="Times New Roman" w:cs="Times New Roman"/>
        </w:rPr>
        <w:t xml:space="preserve"> участковое лесничество, квартал 18, </w:t>
      </w:r>
      <w:proofErr w:type="spellStart"/>
      <w:r w:rsidR="00986C3F" w:rsidRPr="00986C3F">
        <w:rPr>
          <w:rFonts w:ascii="Times New Roman" w:hAnsi="Times New Roman" w:cs="Times New Roman"/>
        </w:rPr>
        <w:t>Артюшинское</w:t>
      </w:r>
      <w:proofErr w:type="spellEnd"/>
      <w:r w:rsidR="00986C3F">
        <w:rPr>
          <w:rFonts w:ascii="Times New Roman" w:hAnsi="Times New Roman" w:cs="Times New Roman"/>
        </w:rPr>
        <w:t xml:space="preserve"> </w:t>
      </w:r>
      <w:r w:rsidR="00986C3F" w:rsidRPr="00986C3F">
        <w:rPr>
          <w:rFonts w:ascii="Times New Roman" w:hAnsi="Times New Roman" w:cs="Times New Roman"/>
        </w:rPr>
        <w:t>участковое лесничество, колхоз "Мир", кварталы 11 (часть), 13</w:t>
      </w:r>
      <w:r w:rsidR="001C3722" w:rsidRPr="001C3722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>Памятник природы р</w:t>
      </w:r>
      <w:r w:rsidR="00A442D0">
        <w:rPr>
          <w:rFonts w:ascii="Times New Roman" w:hAnsi="Times New Roman" w:cs="Times New Roman"/>
        </w:rPr>
        <w:t>асположен</w:t>
      </w:r>
      <w:r w:rsidR="00371F31" w:rsidRPr="00371F31">
        <w:rPr>
          <w:rFonts w:ascii="Times New Roman" w:hAnsi="Times New Roman" w:cs="Times New Roman"/>
        </w:rPr>
        <w:t xml:space="preserve"> </w:t>
      </w:r>
      <w:r w:rsidR="00986C3F">
        <w:rPr>
          <w:rFonts w:ascii="Times New Roman" w:hAnsi="Times New Roman" w:cs="Times New Roman"/>
        </w:rPr>
        <w:t xml:space="preserve">на </w:t>
      </w:r>
      <w:proofErr w:type="spellStart"/>
      <w:r w:rsidR="00986C3F" w:rsidRPr="00986C3F">
        <w:rPr>
          <w:rFonts w:ascii="Times New Roman" w:hAnsi="Times New Roman" w:cs="Times New Roman"/>
        </w:rPr>
        <w:t>Андогск</w:t>
      </w:r>
      <w:r w:rsidR="00986C3F">
        <w:rPr>
          <w:rFonts w:ascii="Times New Roman" w:hAnsi="Times New Roman" w:cs="Times New Roman"/>
        </w:rPr>
        <w:t>ой</w:t>
      </w:r>
      <w:proofErr w:type="spellEnd"/>
      <w:r w:rsidR="00986C3F" w:rsidRPr="00986C3F">
        <w:rPr>
          <w:rFonts w:ascii="Times New Roman" w:hAnsi="Times New Roman" w:cs="Times New Roman"/>
        </w:rPr>
        <w:t xml:space="preserve"> возвышенност</w:t>
      </w:r>
      <w:r w:rsidR="00986C3F">
        <w:rPr>
          <w:rFonts w:ascii="Times New Roman" w:hAnsi="Times New Roman" w:cs="Times New Roman"/>
        </w:rPr>
        <w:t>и</w:t>
      </w:r>
      <w:r w:rsidR="00986C3F" w:rsidRPr="00986C3F">
        <w:rPr>
          <w:rFonts w:ascii="Times New Roman" w:hAnsi="Times New Roman" w:cs="Times New Roman"/>
        </w:rPr>
        <w:t>, в 1 км к северо</w:t>
      </w:r>
      <w:r w:rsidR="00986C3F">
        <w:rPr>
          <w:rFonts w:ascii="Times New Roman" w:hAnsi="Times New Roman" w:cs="Times New Roman"/>
        </w:rPr>
        <w:t>-</w:t>
      </w:r>
      <w:r w:rsidR="00986C3F" w:rsidRPr="00986C3F">
        <w:rPr>
          <w:rFonts w:ascii="Times New Roman" w:hAnsi="Times New Roman" w:cs="Times New Roman"/>
        </w:rPr>
        <w:t>западу от деревни Климшин Бор</w:t>
      </w:r>
      <w:r w:rsidR="00BD03C9" w:rsidRPr="00BD03C9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986C3F" w:rsidRPr="00986C3F">
        <w:rPr>
          <w:rFonts w:ascii="Times New Roman" w:hAnsi="Times New Roman" w:cs="Times New Roman"/>
        </w:rPr>
        <w:t>748,88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EC74A9" w:rsidRPr="00EC74A9">
        <w:rPr>
          <w:rFonts w:ascii="Times New Roman" w:hAnsi="Times New Roman" w:cs="Times New Roman"/>
        </w:rPr>
        <w:t>53,1296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986C3F" w:rsidRPr="00986C3F">
        <w:rPr>
          <w:rFonts w:ascii="Times New Roman" w:hAnsi="Times New Roman" w:cs="Times New Roman"/>
        </w:rPr>
        <w:t>Постановлением Прави</w:t>
      </w:r>
      <w:r w:rsidR="00986C3F">
        <w:rPr>
          <w:rFonts w:ascii="Times New Roman" w:hAnsi="Times New Roman" w:cs="Times New Roman"/>
        </w:rPr>
        <w:t xml:space="preserve">тельства Вологодской области </w:t>
      </w:r>
      <w:r w:rsidR="00986C3F" w:rsidRPr="00986C3F">
        <w:rPr>
          <w:rFonts w:ascii="Times New Roman" w:hAnsi="Times New Roman" w:cs="Times New Roman"/>
        </w:rPr>
        <w:t>от 18.10.2010 №1190</w:t>
      </w:r>
      <w:r w:rsidR="00986C3F">
        <w:rPr>
          <w:rFonts w:ascii="Times New Roman" w:hAnsi="Times New Roman" w:cs="Times New Roman"/>
        </w:rPr>
        <w:t xml:space="preserve">, уточнены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986C3F" w:rsidRPr="00986C3F">
        <w:rPr>
          <w:rFonts w:ascii="Times New Roman" w:hAnsi="Times New Roman" w:cs="Times New Roman"/>
        </w:rPr>
        <w:t>от 22.07.2019 №683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 xml:space="preserve">Координаты поворотных точек границы памятника природы </w:t>
      </w:r>
      <w:r w:rsidR="001C3722">
        <w:rPr>
          <w:rFonts w:ascii="Times New Roman" w:hAnsi="Times New Roman" w:cs="Times New Roman"/>
        </w:rPr>
        <w:t>даны в приложении 2 к Положению</w:t>
      </w:r>
      <w:r w:rsidR="00986C3F" w:rsidRPr="00986C3F">
        <w:t xml:space="preserve"> </w:t>
      </w:r>
      <w:r w:rsidR="00986C3F" w:rsidRPr="00986C3F">
        <w:rPr>
          <w:rFonts w:ascii="Times New Roman" w:hAnsi="Times New Roman" w:cs="Times New Roman"/>
        </w:rPr>
        <w:t>от 22.07.2019 №683</w:t>
      </w:r>
      <w:r w:rsidR="001C3722">
        <w:rPr>
          <w:rFonts w:ascii="Times New Roman" w:hAnsi="Times New Roman" w:cs="Times New Roman"/>
        </w:rPr>
        <w:t>.</w:t>
      </w:r>
    </w:p>
    <w:p w:rsidR="007C76C7" w:rsidRDefault="00986C3F" w:rsidP="00986C3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6C3F">
        <w:rPr>
          <w:rFonts w:ascii="Times New Roman" w:hAnsi="Times New Roman" w:cs="Times New Roman"/>
        </w:rPr>
        <w:t>Граница памятника природы проходит на расстоянии 500 метров от</w:t>
      </w:r>
      <w:r>
        <w:rPr>
          <w:rFonts w:ascii="Times New Roman" w:hAnsi="Times New Roman" w:cs="Times New Roman"/>
        </w:rPr>
        <w:t xml:space="preserve"> уреза воды озера </w:t>
      </w:r>
      <w:r w:rsidRPr="00986C3F">
        <w:rPr>
          <w:rFonts w:ascii="Times New Roman" w:hAnsi="Times New Roman" w:cs="Times New Roman"/>
        </w:rPr>
        <w:t xml:space="preserve">Дмитворово по кварталу 11 колхоза "Мир" </w:t>
      </w:r>
      <w:proofErr w:type="spellStart"/>
      <w:r w:rsidRPr="00986C3F">
        <w:rPr>
          <w:rFonts w:ascii="Times New Roman" w:hAnsi="Times New Roman" w:cs="Times New Roman"/>
        </w:rPr>
        <w:t>Артюш</w:t>
      </w:r>
      <w:r>
        <w:rPr>
          <w:rFonts w:ascii="Times New Roman" w:hAnsi="Times New Roman" w:cs="Times New Roman"/>
        </w:rPr>
        <w:t>инского</w:t>
      </w:r>
      <w:proofErr w:type="spellEnd"/>
      <w:r>
        <w:rPr>
          <w:rFonts w:ascii="Times New Roman" w:hAnsi="Times New Roman" w:cs="Times New Roman"/>
        </w:rPr>
        <w:t xml:space="preserve"> участкового лесничества </w:t>
      </w:r>
      <w:r w:rsidRPr="00986C3F">
        <w:rPr>
          <w:rFonts w:ascii="Times New Roman" w:hAnsi="Times New Roman" w:cs="Times New Roman"/>
        </w:rPr>
        <w:t>Белозерского лесничества, далее по границам квартало</w:t>
      </w:r>
      <w:r>
        <w:rPr>
          <w:rFonts w:ascii="Times New Roman" w:hAnsi="Times New Roman" w:cs="Times New Roman"/>
        </w:rPr>
        <w:t xml:space="preserve">в 13 колхоза "Мир" </w:t>
      </w:r>
      <w:proofErr w:type="spellStart"/>
      <w:r>
        <w:rPr>
          <w:rFonts w:ascii="Times New Roman" w:hAnsi="Times New Roman" w:cs="Times New Roman"/>
        </w:rPr>
        <w:t>Артюшинского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86C3F">
        <w:rPr>
          <w:rFonts w:ascii="Times New Roman" w:hAnsi="Times New Roman" w:cs="Times New Roman"/>
        </w:rPr>
        <w:t>участкового лесничества Белозерского лесничеств</w:t>
      </w:r>
      <w:r>
        <w:rPr>
          <w:rFonts w:ascii="Times New Roman" w:hAnsi="Times New Roman" w:cs="Times New Roman"/>
        </w:rPr>
        <w:t xml:space="preserve">а и 18 </w:t>
      </w:r>
      <w:proofErr w:type="spellStart"/>
      <w:r>
        <w:rPr>
          <w:rFonts w:ascii="Times New Roman" w:hAnsi="Times New Roman" w:cs="Times New Roman"/>
        </w:rPr>
        <w:t>Визьменского</w:t>
      </w:r>
      <w:proofErr w:type="spellEnd"/>
      <w:r>
        <w:rPr>
          <w:rFonts w:ascii="Times New Roman" w:hAnsi="Times New Roman" w:cs="Times New Roman"/>
        </w:rPr>
        <w:t xml:space="preserve"> участкового </w:t>
      </w:r>
      <w:r w:rsidRPr="00986C3F">
        <w:rPr>
          <w:rFonts w:ascii="Times New Roman" w:hAnsi="Times New Roman" w:cs="Times New Roman"/>
        </w:rPr>
        <w:t>лесничества Белозерского лесничества.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2118C5" w:rsidRPr="00AE5F29" w:rsidRDefault="00986C3F" w:rsidP="00CD50BF">
      <w:pPr>
        <w:jc w:val="both"/>
        <w:rPr>
          <w:rFonts w:ascii="Times New Roman" w:hAnsi="Times New Roman" w:cs="Times New Roman"/>
        </w:rPr>
      </w:pPr>
      <w:r w:rsidRPr="00986C3F">
        <w:rPr>
          <w:rFonts w:ascii="Times New Roman" w:hAnsi="Times New Roman" w:cs="Times New Roman"/>
        </w:rPr>
        <w:t xml:space="preserve">Памятник природы - типичный участок холмисто-моренного Андогского ландшафта. Находится вблизи бровки уступа пермского плато. Известняки обнажаются в виде сплошных, горизонтально расположенных плит на дне и в береговых обрывах реки </w:t>
      </w:r>
      <w:proofErr w:type="spellStart"/>
      <w:r w:rsidRPr="00986C3F">
        <w:rPr>
          <w:rFonts w:ascii="Times New Roman" w:hAnsi="Times New Roman" w:cs="Times New Roman"/>
        </w:rPr>
        <w:t>Визьмы</w:t>
      </w:r>
      <w:proofErr w:type="spellEnd"/>
      <w:r w:rsidRPr="00986C3F">
        <w:rPr>
          <w:rFonts w:ascii="Times New Roman" w:hAnsi="Times New Roman" w:cs="Times New Roman"/>
        </w:rPr>
        <w:t xml:space="preserve">. Коренные известняки перекрыты маломощным чехлом крупновалунной морены валдайского возраста. Ландшафт сформирован комплексами урочищ </w:t>
      </w:r>
      <w:proofErr w:type="gramStart"/>
      <w:r w:rsidRPr="00986C3F">
        <w:rPr>
          <w:rFonts w:ascii="Times New Roman" w:hAnsi="Times New Roman" w:cs="Times New Roman"/>
        </w:rPr>
        <w:t>моренных</w:t>
      </w:r>
      <w:proofErr w:type="gramEnd"/>
      <w:r w:rsidRPr="00986C3F">
        <w:rPr>
          <w:rFonts w:ascii="Times New Roman" w:hAnsi="Times New Roman" w:cs="Times New Roman"/>
        </w:rPr>
        <w:t xml:space="preserve"> холмов, сгруппированных в нечетко выраженные гряды высотой от 5 до 15 метров. </w:t>
      </w:r>
      <w:proofErr w:type="spellStart"/>
      <w:r w:rsidRPr="00986C3F">
        <w:rPr>
          <w:rFonts w:ascii="Times New Roman" w:hAnsi="Times New Roman" w:cs="Times New Roman"/>
        </w:rPr>
        <w:t>Межгрядовые</w:t>
      </w:r>
      <w:proofErr w:type="spellEnd"/>
      <w:r w:rsidRPr="00986C3F">
        <w:rPr>
          <w:rFonts w:ascii="Times New Roman" w:hAnsi="Times New Roman" w:cs="Times New Roman"/>
        </w:rPr>
        <w:t xml:space="preserve"> понижения заняты болотами, о</w:t>
      </w:r>
      <w:r>
        <w:rPr>
          <w:rFonts w:ascii="Times New Roman" w:hAnsi="Times New Roman" w:cs="Times New Roman"/>
        </w:rPr>
        <w:t>статочными озерами и водотоками</w:t>
      </w:r>
      <w:r w:rsidR="001B7847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E03CC6" w:rsidRPr="00E03CC6" w:rsidTr="00E03CC6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нет</w:t>
            </w:r>
          </w:p>
        </w:tc>
      </w:tr>
      <w:tr w:rsidR="00E03CC6" w:rsidRPr="00E03CC6" w:rsidTr="00E03CC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E03CC6" w:rsidRPr="00E03CC6" w:rsidTr="00E03CC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514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A442D0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3223"/>
        <w:gridCol w:w="1454"/>
        <w:gridCol w:w="2467"/>
        <w:gridCol w:w="1819"/>
      </w:tblGrid>
      <w:tr w:rsidR="00986C3F" w:rsidRPr="00986C3F" w:rsidTr="00575F6C">
        <w:trPr>
          <w:cantSplit/>
          <w:trHeight w:val="379"/>
        </w:trPr>
        <w:tc>
          <w:tcPr>
            <w:tcW w:w="53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986C3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986C3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3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4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986C3F" w:rsidRPr="00986C3F" w:rsidTr="00575F6C">
        <w:trPr>
          <w:cantSplit/>
          <w:trHeight w:val="394"/>
        </w:trPr>
        <w:tc>
          <w:tcPr>
            <w:tcW w:w="53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C3F" w:rsidRPr="00986C3F" w:rsidRDefault="00986C3F" w:rsidP="00986C3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C3F" w:rsidRPr="00986C3F" w:rsidRDefault="00986C3F" w:rsidP="00986C3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C3F" w:rsidRPr="00986C3F" w:rsidRDefault="00986C3F" w:rsidP="00986C3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986C3F" w:rsidRPr="00986C3F" w:rsidTr="00575F6C">
        <w:trPr>
          <w:trHeight w:val="18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lastRenderedPageBreak/>
              <w:t>1.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Дерново-сильноподзолистые супесчаные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Моренные</w:t>
            </w:r>
            <w:proofErr w:type="gramEnd"/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Глубже 0,4 м</w:t>
            </w:r>
          </w:p>
        </w:tc>
      </w:tr>
      <w:tr w:rsidR="00986C3F" w:rsidRPr="00986C3F" w:rsidTr="00575F6C">
        <w:trPr>
          <w:trHeight w:val="1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Дерново-сильноподзолистые </w:t>
            </w:r>
            <w:proofErr w:type="spellStart"/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оглеенные</w:t>
            </w:r>
            <w:proofErr w:type="spellEnd"/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супесчаные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Моренные</w:t>
            </w:r>
            <w:proofErr w:type="gramEnd"/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Глубже 0,6 м</w:t>
            </w:r>
          </w:p>
        </w:tc>
      </w:tr>
      <w:tr w:rsidR="00986C3F" w:rsidRPr="00986C3F" w:rsidTr="00575F6C">
        <w:trPr>
          <w:trHeight w:val="18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Сильноподзолистые супесчаные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Моренные (делювиальные)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6C3F" w:rsidRPr="00986C3F" w:rsidRDefault="00986C3F" w:rsidP="00986C3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86C3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Глубже 0,78 м</w:t>
            </w:r>
          </w:p>
        </w:tc>
      </w:tr>
    </w:tbl>
    <w:p w:rsidR="00986C3F" w:rsidRDefault="00986C3F" w:rsidP="00C07C9C">
      <w:pPr>
        <w:jc w:val="both"/>
        <w:rPr>
          <w:rFonts w:ascii="Times New Roman" w:hAnsi="Times New Roman" w:cs="Times New Roman"/>
        </w:rPr>
      </w:pP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AE5F29" w:rsidRDefault="00986C3F" w:rsidP="00C07C9C">
      <w:pPr>
        <w:jc w:val="both"/>
        <w:rPr>
          <w:rFonts w:ascii="Times New Roman" w:hAnsi="Times New Roman" w:cs="Times New Roman"/>
        </w:rPr>
      </w:pPr>
      <w:r w:rsidRPr="00986C3F">
        <w:rPr>
          <w:rFonts w:ascii="Times New Roman" w:hAnsi="Times New Roman" w:cs="Times New Roman"/>
        </w:rPr>
        <w:t xml:space="preserve">Памятник природы включает в себя акваторию </w:t>
      </w:r>
      <w:proofErr w:type="spellStart"/>
      <w:r>
        <w:rPr>
          <w:rFonts w:ascii="Times New Roman" w:hAnsi="Times New Roman" w:cs="Times New Roman"/>
        </w:rPr>
        <w:t>Дмитворова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986C3F">
        <w:rPr>
          <w:rFonts w:ascii="Times New Roman" w:hAnsi="Times New Roman" w:cs="Times New Roman"/>
        </w:rPr>
        <w:t>Митворова</w:t>
      </w:r>
      <w:proofErr w:type="spellEnd"/>
      <w:r>
        <w:rPr>
          <w:rFonts w:ascii="Times New Roman" w:hAnsi="Times New Roman" w:cs="Times New Roman"/>
        </w:rPr>
        <w:t>)</w:t>
      </w:r>
      <w:r w:rsidRPr="00986C3F">
        <w:rPr>
          <w:rFonts w:ascii="Times New Roman" w:hAnsi="Times New Roman" w:cs="Times New Roman"/>
        </w:rPr>
        <w:t xml:space="preserve"> озера и прилегающую часть водосборного бассейна на расстоянии до 1 км от уреза воды. Озеро занимает </w:t>
      </w:r>
      <w:proofErr w:type="spellStart"/>
      <w:r w:rsidRPr="00986C3F">
        <w:rPr>
          <w:rFonts w:ascii="Times New Roman" w:hAnsi="Times New Roman" w:cs="Times New Roman"/>
        </w:rPr>
        <w:t>межхолмное</w:t>
      </w:r>
      <w:proofErr w:type="spellEnd"/>
      <w:r w:rsidRPr="00986C3F">
        <w:rPr>
          <w:rFonts w:ascii="Times New Roman" w:hAnsi="Times New Roman" w:cs="Times New Roman"/>
        </w:rPr>
        <w:t xml:space="preserve"> понижение и имеет овально-округлую форму с длиной береговой линии около 2,3 км. Площадь открытой воды составляет около 24 га, максимальная глубина озера - 6,6 м. На дне встречаются скопления крупных валунов, образующих каменные гряды. Восточный и юго-восточный берега подвергаются интенсивной волноприбойной абразии, усеяны крупными валунами и галькой. Северное, западное и юго-западное побережья </w:t>
      </w:r>
      <w:proofErr w:type="spellStart"/>
      <w:r w:rsidRPr="00986C3F">
        <w:rPr>
          <w:rFonts w:ascii="Times New Roman" w:hAnsi="Times New Roman" w:cs="Times New Roman"/>
        </w:rPr>
        <w:t>заторфованы</w:t>
      </w:r>
      <w:proofErr w:type="spellEnd"/>
      <w:r w:rsidRPr="00986C3F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86C3F" w:rsidRPr="00986C3F" w:rsidRDefault="00986C3F" w:rsidP="00986C3F">
      <w:pPr>
        <w:jc w:val="both"/>
        <w:rPr>
          <w:rFonts w:ascii="Times New Roman" w:hAnsi="Times New Roman" w:cs="Times New Roman"/>
        </w:rPr>
      </w:pPr>
      <w:proofErr w:type="gramStart"/>
      <w:r w:rsidRPr="00986C3F">
        <w:rPr>
          <w:rFonts w:ascii="Times New Roman" w:hAnsi="Times New Roman" w:cs="Times New Roman"/>
        </w:rPr>
        <w:t>По северном берегу озеро зарастает сплавиной, мощность которой до-</w:t>
      </w:r>
      <w:proofErr w:type="spellStart"/>
      <w:r w:rsidRPr="00986C3F">
        <w:rPr>
          <w:rFonts w:ascii="Times New Roman" w:hAnsi="Times New Roman" w:cs="Times New Roman"/>
        </w:rPr>
        <w:t>стигает</w:t>
      </w:r>
      <w:proofErr w:type="spellEnd"/>
      <w:r w:rsidRPr="00986C3F">
        <w:rPr>
          <w:rFonts w:ascii="Times New Roman" w:hAnsi="Times New Roman" w:cs="Times New Roman"/>
        </w:rPr>
        <w:t xml:space="preserve"> 0,5–1,2 м. У северо-восточного и южного берегов </w:t>
      </w:r>
      <w:proofErr w:type="spellStart"/>
      <w:r w:rsidRPr="00986C3F">
        <w:rPr>
          <w:rFonts w:ascii="Times New Roman" w:hAnsi="Times New Roman" w:cs="Times New Roman"/>
        </w:rPr>
        <w:t>Митворова</w:t>
      </w:r>
      <w:proofErr w:type="spellEnd"/>
      <w:r w:rsidRPr="00986C3F">
        <w:rPr>
          <w:rFonts w:ascii="Times New Roman" w:hAnsi="Times New Roman" w:cs="Times New Roman"/>
        </w:rPr>
        <w:t xml:space="preserve"> озера обнаружены заросли полушника озерного, приуроченные к нижней части сложенной песком береговой отмели.</w:t>
      </w:r>
      <w:proofErr w:type="gramEnd"/>
      <w:r w:rsidRPr="00986C3F">
        <w:rPr>
          <w:rFonts w:ascii="Times New Roman" w:hAnsi="Times New Roman" w:cs="Times New Roman"/>
        </w:rPr>
        <w:t xml:space="preserve"> По визуальным наблюдениям конца 1980-х гг. популяция занимает менее 0,2-0,1% площади акватории озера. На численности популяции полушника отрицательно сказываются </w:t>
      </w:r>
      <w:proofErr w:type="spellStart"/>
      <w:r w:rsidRPr="00986C3F">
        <w:rPr>
          <w:rFonts w:ascii="Times New Roman" w:hAnsi="Times New Roman" w:cs="Times New Roman"/>
        </w:rPr>
        <w:t>эвтрофикация</w:t>
      </w:r>
      <w:proofErr w:type="spellEnd"/>
      <w:r w:rsidRPr="00986C3F">
        <w:rPr>
          <w:rFonts w:ascii="Times New Roman" w:hAnsi="Times New Roman" w:cs="Times New Roman"/>
        </w:rPr>
        <w:t xml:space="preserve"> озера и заболачивание водосбора.</w:t>
      </w:r>
    </w:p>
    <w:p w:rsidR="00986C3F" w:rsidRPr="00986C3F" w:rsidRDefault="00986C3F" w:rsidP="00986C3F">
      <w:pPr>
        <w:jc w:val="both"/>
        <w:rPr>
          <w:rFonts w:ascii="Times New Roman" w:hAnsi="Times New Roman" w:cs="Times New Roman"/>
        </w:rPr>
      </w:pPr>
      <w:r w:rsidRPr="00986C3F">
        <w:rPr>
          <w:rFonts w:ascii="Times New Roman" w:hAnsi="Times New Roman" w:cs="Times New Roman"/>
        </w:rPr>
        <w:t xml:space="preserve">Озеро окружено лесами, которые занимают до 75% территории памятника; около 20% территории занимают болота, остальное – сельскохозяйственные угодья. Леса вторичные, преимущественно мелколиственные: господствуют березняки, редко встречаются осинники. На участках недавних пашен и перелогов древостой сложен ольхой серой с примесью березы и ели. </w:t>
      </w:r>
      <w:proofErr w:type="gramStart"/>
      <w:r w:rsidRPr="00986C3F">
        <w:rPr>
          <w:rFonts w:ascii="Times New Roman" w:hAnsi="Times New Roman" w:cs="Times New Roman"/>
        </w:rPr>
        <w:t>Среди</w:t>
      </w:r>
      <w:proofErr w:type="gramEnd"/>
      <w:r w:rsidRPr="00986C3F">
        <w:rPr>
          <w:rFonts w:ascii="Times New Roman" w:hAnsi="Times New Roman" w:cs="Times New Roman"/>
        </w:rPr>
        <w:t xml:space="preserve"> хвойных преобладают сосняки, ельники встречаются на низких холмах и грядах. Спелые и приспевающие леса составляют более 50% площади лесов охранной зоны памятника. Среди перестойных лесов (5% от площади) есть участок (4 га) ельника черничника заболоченного в возрасте более 150 лет.</w:t>
      </w:r>
    </w:p>
    <w:p w:rsidR="00BE149F" w:rsidRDefault="00986C3F" w:rsidP="00986C3F">
      <w:pPr>
        <w:jc w:val="both"/>
        <w:rPr>
          <w:rFonts w:ascii="Times New Roman" w:hAnsi="Times New Roman" w:cs="Times New Roman"/>
        </w:rPr>
      </w:pPr>
      <w:r w:rsidRPr="00986C3F">
        <w:rPr>
          <w:rFonts w:ascii="Times New Roman" w:hAnsi="Times New Roman" w:cs="Times New Roman"/>
        </w:rPr>
        <w:t>На территории памятника природы вы</w:t>
      </w:r>
      <w:r>
        <w:rPr>
          <w:rFonts w:ascii="Times New Roman" w:hAnsi="Times New Roman" w:cs="Times New Roman"/>
        </w:rPr>
        <w:t>явлено большое фитоценотиче</w:t>
      </w:r>
      <w:r w:rsidRPr="00986C3F">
        <w:rPr>
          <w:rFonts w:ascii="Times New Roman" w:hAnsi="Times New Roman" w:cs="Times New Roman"/>
        </w:rPr>
        <w:t>ское разнообразие, отражающее сукцессионные стадии восстановительного развития лесов. Зарегистрировано более</w:t>
      </w:r>
      <w:r>
        <w:rPr>
          <w:rFonts w:ascii="Times New Roman" w:hAnsi="Times New Roman" w:cs="Times New Roman"/>
        </w:rPr>
        <w:t xml:space="preserve"> 70 видов высших растений. В ку</w:t>
      </w:r>
      <w:r w:rsidRPr="00986C3F">
        <w:rPr>
          <w:rFonts w:ascii="Times New Roman" w:hAnsi="Times New Roman" w:cs="Times New Roman"/>
        </w:rPr>
        <w:t>старниковом ярусе отмечено широкое ра</w:t>
      </w:r>
      <w:r>
        <w:rPr>
          <w:rFonts w:ascii="Times New Roman" w:hAnsi="Times New Roman" w:cs="Times New Roman"/>
        </w:rPr>
        <w:t>спространение можжевельника, ма</w:t>
      </w:r>
      <w:r w:rsidRPr="00986C3F">
        <w:rPr>
          <w:rFonts w:ascii="Times New Roman" w:hAnsi="Times New Roman" w:cs="Times New Roman"/>
        </w:rPr>
        <w:t xml:space="preserve">лины, волчеягодника, жимолости лесной, крушины ломкой, шиповника </w:t>
      </w:r>
      <w:proofErr w:type="gramStart"/>
      <w:r w:rsidRPr="00986C3F">
        <w:rPr>
          <w:rFonts w:ascii="Times New Roman" w:hAnsi="Times New Roman" w:cs="Times New Roman"/>
        </w:rPr>
        <w:t>ко-</w:t>
      </w:r>
      <w:proofErr w:type="spellStart"/>
      <w:r w:rsidRPr="00986C3F">
        <w:rPr>
          <w:rFonts w:ascii="Times New Roman" w:hAnsi="Times New Roman" w:cs="Times New Roman"/>
        </w:rPr>
        <w:t>ричного</w:t>
      </w:r>
      <w:proofErr w:type="spellEnd"/>
      <w:proofErr w:type="gramEnd"/>
      <w:r w:rsidRPr="00986C3F">
        <w:rPr>
          <w:rFonts w:ascii="Times New Roman" w:hAnsi="Times New Roman" w:cs="Times New Roman"/>
        </w:rPr>
        <w:t xml:space="preserve"> и ш. иглистого, единично встречаются калина обыкновенная и липа мелколистная. Обильны ягодные кустарнички. В травяном ярусе много папоротников (орляк обыкновенный, щитовник игольчатый, щ. мужской, кочедыжник женский) и хвощей. На территории памятника представлены все типы болот, видовой состав растений </w:t>
      </w:r>
      <w:r>
        <w:rPr>
          <w:rFonts w:ascii="Times New Roman" w:hAnsi="Times New Roman" w:cs="Times New Roman"/>
        </w:rPr>
        <w:t>которых типичен для южной тайги</w:t>
      </w:r>
      <w:r w:rsidR="00EB51A0" w:rsidRPr="00EB51A0">
        <w:rPr>
          <w:rFonts w:ascii="Times New Roman" w:hAnsi="Times New Roman" w:cs="Times New Roman"/>
        </w:rPr>
        <w:t>.</w:t>
      </w:r>
    </w:p>
    <w:p w:rsidR="001B7847" w:rsidRPr="001B7847" w:rsidRDefault="001B7847" w:rsidP="001B7847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Pr="001B7847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5"/>
        <w:gridCol w:w="2652"/>
        <w:gridCol w:w="2182"/>
      </w:tblGrid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Ledum palustre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Багульник болотный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Araceae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Белокрыльник болотный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nana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карликовая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humilis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Schrank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приземистая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Cirsium heterophyllum (L.)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Hill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разнолистный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Thelypteridaceae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Phegopteris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connectilis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Michx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Watt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Буковник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Menyanthaceae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Menyanthes trifoliata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Вахта трехлистная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Thymelaeaceae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mezereum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Caprifoliaceae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Hypericum maculatum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Crantz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Зверобой пятнистый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Viburnaceae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Rafin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Viburnum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opulus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Калина обыкновенная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persicifolia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Колокольчик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персиколистный</w:t>
            </w:r>
            <w:proofErr w:type="spellEnd"/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Aristolochiaceae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Asarum europaeum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Копытень европейский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Athyrium filix-femina (L.) Roth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Кочедыжник женский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Urticaceae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Urtica dioica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Крапива двудомная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Rhamnaceae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Frangula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Крушина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ольховидная</w:t>
            </w:r>
            <w:proofErr w:type="spellEnd"/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Tiliaceae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cordata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Липа сердцевидная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Juniperus communis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Можжевельник обыкновенный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Hypolepidiaceae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Pteridium aquilinum (L.)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Kuhn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Орляк обыкновенный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acuta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острая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Hypopitys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monotropa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Crantz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Подъельник обыкновенный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Agrostis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gigantea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Полевица гигантская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Isoetaceae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Isoetes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lacustris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Полушник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озерный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болотная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болотный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Hippochaete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hyemalis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Bruhin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Хвощевник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зимующий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Prunella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Черноголовка обыкновенная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acicularis Lindl.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иглистый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Herrm.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коричный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filix-mas (L.) Schott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мужской</w:t>
            </w:r>
          </w:p>
        </w:tc>
      </w:tr>
      <w:tr w:rsidR="00E922A1" w:rsidRPr="00E922A1" w:rsidTr="00575F6C">
        <w:trPr>
          <w:cantSplit/>
          <w:jc w:val="center"/>
        </w:trPr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E922A1" w:rsidRPr="00E922A1" w:rsidRDefault="00E922A1" w:rsidP="00E922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E922A1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</w:tbl>
    <w:p w:rsidR="001B7847" w:rsidRDefault="001B7847" w:rsidP="001B7847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986C3F" w:rsidP="00C07C9C">
      <w:pPr>
        <w:jc w:val="both"/>
        <w:rPr>
          <w:rFonts w:ascii="Times New Roman" w:hAnsi="Times New Roman" w:cs="Times New Roman"/>
        </w:rPr>
      </w:pPr>
      <w:r w:rsidRPr="00986C3F">
        <w:rPr>
          <w:rFonts w:ascii="Times New Roman" w:hAnsi="Times New Roman" w:cs="Times New Roman"/>
        </w:rPr>
        <w:t xml:space="preserve">Белозерское лесничество, </w:t>
      </w:r>
      <w:proofErr w:type="spellStart"/>
      <w:r w:rsidRPr="00986C3F">
        <w:rPr>
          <w:rFonts w:ascii="Times New Roman" w:hAnsi="Times New Roman" w:cs="Times New Roman"/>
        </w:rPr>
        <w:t>Визьменское</w:t>
      </w:r>
      <w:proofErr w:type="spellEnd"/>
      <w:r w:rsidRPr="00986C3F">
        <w:rPr>
          <w:rFonts w:ascii="Times New Roman" w:hAnsi="Times New Roman" w:cs="Times New Roman"/>
        </w:rPr>
        <w:t xml:space="preserve"> участковое лесничество, квартал 18, </w:t>
      </w:r>
      <w:proofErr w:type="spellStart"/>
      <w:r w:rsidRPr="00986C3F">
        <w:rPr>
          <w:rFonts w:ascii="Times New Roman" w:hAnsi="Times New Roman" w:cs="Times New Roman"/>
        </w:rPr>
        <w:t>Артюшинское</w:t>
      </w:r>
      <w:proofErr w:type="spellEnd"/>
      <w:r w:rsidRPr="00986C3F">
        <w:rPr>
          <w:rFonts w:ascii="Times New Roman" w:hAnsi="Times New Roman" w:cs="Times New Roman"/>
        </w:rPr>
        <w:t xml:space="preserve"> участковое лесничество, колхоз</w:t>
      </w:r>
      <w:r>
        <w:rPr>
          <w:rFonts w:ascii="Times New Roman" w:hAnsi="Times New Roman" w:cs="Times New Roman"/>
        </w:rPr>
        <w:t xml:space="preserve"> "Мир", кварталы 11 (часть), 13</w:t>
      </w:r>
      <w:r w:rsidR="005F6C92" w:rsidRPr="005F6C9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E922A1" w:rsidRPr="00E922A1" w:rsidRDefault="00E922A1" w:rsidP="00E922A1">
      <w:pPr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 xml:space="preserve">Озеро по характеру ихтиофауны – </w:t>
      </w:r>
      <w:proofErr w:type="spellStart"/>
      <w:r w:rsidRPr="00E922A1">
        <w:rPr>
          <w:rFonts w:ascii="Times New Roman" w:hAnsi="Times New Roman" w:cs="Times New Roman"/>
        </w:rPr>
        <w:t>окунево-плотвичное</w:t>
      </w:r>
      <w:proofErr w:type="spellEnd"/>
      <w:r w:rsidRPr="00E922A1">
        <w:rPr>
          <w:rFonts w:ascii="Times New Roman" w:hAnsi="Times New Roman" w:cs="Times New Roman"/>
        </w:rPr>
        <w:t xml:space="preserve">. Кроме окуня и плотвы водятся щука, ерш, налим, карась. В окрестностях озера много амфибий и рептилий (жаба серая, лягушка, гадюка, ящерицы прыткая и живородящая) и насекомых, связанных с водоемами. </w:t>
      </w:r>
    </w:p>
    <w:p w:rsidR="00145DFC" w:rsidRPr="00A464BB" w:rsidRDefault="00E922A1" w:rsidP="00E922A1">
      <w:pPr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 xml:space="preserve">Из околоводных птиц отмечена сизая </w:t>
      </w:r>
      <w:r>
        <w:rPr>
          <w:rFonts w:ascii="Times New Roman" w:hAnsi="Times New Roman" w:cs="Times New Roman"/>
        </w:rPr>
        <w:t>чайка. На озере встречается чер</w:t>
      </w:r>
      <w:r w:rsidRPr="00E922A1">
        <w:rPr>
          <w:rFonts w:ascii="Times New Roman" w:hAnsi="Times New Roman" w:cs="Times New Roman"/>
        </w:rPr>
        <w:t xml:space="preserve">нозобая гагара, редкий в области вид, внесенный в Красную книгу РФ. Среди лесных птиц интересны неясыть длиннохвостая, рябчик, вальдшнеп, дрозд-деряба, дятлы. </w:t>
      </w:r>
      <w:proofErr w:type="gramStart"/>
      <w:r w:rsidRPr="00E922A1">
        <w:rPr>
          <w:rFonts w:ascii="Times New Roman" w:hAnsi="Times New Roman" w:cs="Times New Roman"/>
        </w:rPr>
        <w:t>В</w:t>
      </w:r>
      <w:proofErr w:type="gramEnd"/>
      <w:r w:rsidRPr="00E922A1">
        <w:rPr>
          <w:rFonts w:ascii="Times New Roman" w:hAnsi="Times New Roman" w:cs="Times New Roman"/>
        </w:rPr>
        <w:t xml:space="preserve"> </w:t>
      </w:r>
      <w:proofErr w:type="gramStart"/>
      <w:r w:rsidRPr="00E922A1">
        <w:rPr>
          <w:rFonts w:ascii="Times New Roman" w:hAnsi="Times New Roman" w:cs="Times New Roman"/>
        </w:rPr>
        <w:t>водоохраной</w:t>
      </w:r>
      <w:proofErr w:type="gramEnd"/>
      <w:r w:rsidRPr="00E922A1">
        <w:rPr>
          <w:rFonts w:ascii="Times New Roman" w:hAnsi="Times New Roman" w:cs="Times New Roman"/>
        </w:rPr>
        <w:t xml:space="preserve"> зоне вокруг озера оби</w:t>
      </w:r>
      <w:r>
        <w:rPr>
          <w:rFonts w:ascii="Times New Roman" w:hAnsi="Times New Roman" w:cs="Times New Roman"/>
        </w:rPr>
        <w:t>тают лось, заяц-беляк, полевки</w:t>
      </w:r>
      <w:r w:rsidR="00A464BB" w:rsidRPr="00A464BB">
        <w:rPr>
          <w:rFonts w:ascii="Times New Roman" w:hAnsi="Times New Roman" w:cs="Times New Roman"/>
        </w:rPr>
        <w:t>.</w:t>
      </w:r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ED1118" w:rsidRDefault="00E922A1" w:rsidP="00024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РФ: </w:t>
      </w:r>
      <w:proofErr w:type="spellStart"/>
      <w:r>
        <w:rPr>
          <w:rFonts w:ascii="Times New Roman" w:hAnsi="Times New Roman" w:cs="Times New Roman"/>
        </w:rPr>
        <w:t>полушник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озерный</w:t>
      </w:r>
      <w:proofErr w:type="gramEnd"/>
      <w:r>
        <w:rPr>
          <w:rFonts w:ascii="Times New Roman" w:hAnsi="Times New Roman" w:cs="Times New Roman"/>
        </w:rPr>
        <w:t>, гагара чернозобая</w:t>
      </w:r>
      <w:r w:rsidR="001B7847">
        <w:rPr>
          <w:rFonts w:ascii="Times New Roman" w:hAnsi="Times New Roman" w:cs="Times New Roman"/>
        </w:rPr>
        <w:t>.</w:t>
      </w:r>
    </w:p>
    <w:p w:rsidR="00E922A1" w:rsidRDefault="00E922A1" w:rsidP="00024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Вологодской области: </w:t>
      </w:r>
      <w:proofErr w:type="spellStart"/>
      <w:r>
        <w:rPr>
          <w:rFonts w:ascii="Times New Roman" w:hAnsi="Times New Roman" w:cs="Times New Roman"/>
        </w:rPr>
        <w:t>п</w:t>
      </w:r>
      <w:r w:rsidRPr="00E922A1">
        <w:rPr>
          <w:rFonts w:ascii="Times New Roman" w:hAnsi="Times New Roman" w:cs="Times New Roman"/>
        </w:rPr>
        <w:t>олушник</w:t>
      </w:r>
      <w:proofErr w:type="spellEnd"/>
      <w:r w:rsidRPr="00E922A1">
        <w:rPr>
          <w:rFonts w:ascii="Times New Roman" w:hAnsi="Times New Roman" w:cs="Times New Roman"/>
        </w:rPr>
        <w:t xml:space="preserve"> </w:t>
      </w:r>
      <w:proofErr w:type="gramStart"/>
      <w:r w:rsidRPr="00E922A1">
        <w:rPr>
          <w:rFonts w:ascii="Times New Roman" w:hAnsi="Times New Roman" w:cs="Times New Roman"/>
        </w:rPr>
        <w:t>озерный</w:t>
      </w:r>
      <w:proofErr w:type="gramEnd"/>
      <w:r w:rsidRPr="00E922A1">
        <w:rPr>
          <w:rFonts w:ascii="Times New Roman" w:hAnsi="Times New Roman" w:cs="Times New Roman"/>
        </w:rPr>
        <w:t xml:space="preserve">, </w:t>
      </w:r>
      <w:proofErr w:type="spellStart"/>
      <w:r w:rsidRPr="00E922A1">
        <w:rPr>
          <w:rFonts w:ascii="Times New Roman" w:hAnsi="Times New Roman" w:cs="Times New Roman"/>
        </w:rPr>
        <w:t>пухонос</w:t>
      </w:r>
      <w:proofErr w:type="spellEnd"/>
      <w:r w:rsidRPr="00E922A1">
        <w:rPr>
          <w:rFonts w:ascii="Times New Roman" w:hAnsi="Times New Roman" w:cs="Times New Roman"/>
        </w:rPr>
        <w:t xml:space="preserve"> альпийский, пузырчатка средняя</w:t>
      </w:r>
      <w:r>
        <w:rPr>
          <w:rFonts w:ascii="Times New Roman" w:hAnsi="Times New Roman" w:cs="Times New Roman"/>
        </w:rPr>
        <w:t>, гагара чернозобая.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E922A1" w:rsidRDefault="00E922A1" w:rsidP="00C07C9C">
      <w:pPr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Зарегистрировано более 70 видов высших растений.</w:t>
      </w:r>
      <w:r w:rsidRPr="00E922A1">
        <w:t xml:space="preserve"> </w:t>
      </w:r>
      <w:r>
        <w:rPr>
          <w:rFonts w:ascii="Times New Roman" w:hAnsi="Times New Roman" w:cs="Times New Roman"/>
        </w:rPr>
        <w:t>В</w:t>
      </w:r>
      <w:r w:rsidRPr="00E922A1">
        <w:rPr>
          <w:rFonts w:ascii="Times New Roman" w:hAnsi="Times New Roman" w:cs="Times New Roman"/>
        </w:rPr>
        <w:t>ыявлено большое фитоценотическое разнообразие</w:t>
      </w:r>
      <w:r>
        <w:rPr>
          <w:rFonts w:ascii="Times New Roman" w:hAnsi="Times New Roman" w:cs="Times New Roman"/>
        </w:rPr>
        <w:t xml:space="preserve"> территории</w:t>
      </w:r>
      <w:r w:rsidRPr="00E922A1">
        <w:rPr>
          <w:rFonts w:ascii="Times New Roman" w:hAnsi="Times New Roman" w:cs="Times New Roman"/>
        </w:rPr>
        <w:t>, отражающее сукцессионные стадии восстановительного развития лесов</w:t>
      </w:r>
      <w:r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A464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Лесные, </w:t>
      </w:r>
      <w:r w:rsidR="00E922A1">
        <w:rPr>
          <w:rFonts w:ascii="Times New Roman" w:hAnsi="Times New Roman" w:cs="Times New Roman"/>
        </w:rPr>
        <w:t>луговые, озерные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ED1118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Места </w:t>
      </w:r>
      <w:r w:rsidR="00A442D0">
        <w:rPr>
          <w:rFonts w:ascii="Times New Roman" w:hAnsi="Times New Roman" w:cs="Times New Roman"/>
        </w:rPr>
        <w:t>произрастания</w:t>
      </w:r>
      <w:r>
        <w:rPr>
          <w:rFonts w:ascii="Times New Roman" w:hAnsi="Times New Roman" w:cs="Times New Roman"/>
        </w:rPr>
        <w:t xml:space="preserve"> редких видов растений</w:t>
      </w:r>
      <w:r w:rsidR="00E922A1">
        <w:rPr>
          <w:rFonts w:ascii="Times New Roman" w:hAnsi="Times New Roman" w:cs="Times New Roman"/>
        </w:rPr>
        <w:t xml:space="preserve"> и обитания редких видов животных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E922A1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E922A1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границах п</w:t>
      </w:r>
      <w:r w:rsidRPr="00E922A1">
        <w:rPr>
          <w:rFonts w:ascii="Times New Roman" w:hAnsi="Times New Roman" w:cs="Times New Roman"/>
        </w:rPr>
        <w:t>амятник</w:t>
      </w:r>
      <w:r>
        <w:rPr>
          <w:rFonts w:ascii="Times New Roman" w:hAnsi="Times New Roman" w:cs="Times New Roman"/>
        </w:rPr>
        <w:t>а</w:t>
      </w:r>
      <w:r w:rsidRPr="00E922A1">
        <w:rPr>
          <w:rFonts w:ascii="Times New Roman" w:hAnsi="Times New Roman" w:cs="Times New Roman"/>
        </w:rPr>
        <w:t xml:space="preserve"> природы </w:t>
      </w:r>
      <w:r>
        <w:rPr>
          <w:rFonts w:ascii="Times New Roman" w:hAnsi="Times New Roman" w:cs="Times New Roman"/>
        </w:rPr>
        <w:t xml:space="preserve">сохраняется </w:t>
      </w:r>
      <w:r w:rsidRPr="00E922A1">
        <w:rPr>
          <w:rFonts w:ascii="Times New Roman" w:hAnsi="Times New Roman" w:cs="Times New Roman"/>
        </w:rPr>
        <w:t>типичный участок холмисто-моренного Андогского ландшафта</w:t>
      </w:r>
      <w:r>
        <w:rPr>
          <w:rFonts w:ascii="Times New Roman" w:hAnsi="Times New Roman" w:cs="Times New Roman"/>
        </w:rPr>
        <w:t>, места обитания редких видов растений и животных</w:t>
      </w:r>
      <w:r w:rsidR="0062635D" w:rsidRPr="0062635D">
        <w:rPr>
          <w:rFonts w:ascii="Times New Roman" w:hAnsi="Times New Roman" w:cs="Times New Roman"/>
        </w:rPr>
        <w:t>.</w:t>
      </w:r>
    </w:p>
    <w:p w:rsidR="001B7847" w:rsidRDefault="009A407F" w:rsidP="00052FCC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ED1118" w:rsidRPr="00ED1118">
        <w:rPr>
          <w:rFonts w:ascii="Times New Roman" w:hAnsi="Times New Roman" w:cs="Times New Roman"/>
        </w:rPr>
        <w:t>Земли лесного фонда:</w:t>
      </w:r>
      <w:r w:rsidR="00ED1118" w:rsidRPr="00ED1118">
        <w:t xml:space="preserve"> </w:t>
      </w:r>
      <w:r w:rsidR="00986C3F" w:rsidRPr="00986C3F">
        <w:rPr>
          <w:rFonts w:ascii="Times New Roman" w:hAnsi="Times New Roman" w:cs="Times New Roman"/>
        </w:rPr>
        <w:t xml:space="preserve">Белозерское лесничество, </w:t>
      </w:r>
      <w:proofErr w:type="spellStart"/>
      <w:r w:rsidR="00986C3F" w:rsidRPr="00986C3F">
        <w:rPr>
          <w:rFonts w:ascii="Times New Roman" w:hAnsi="Times New Roman" w:cs="Times New Roman"/>
        </w:rPr>
        <w:t>Визьменское</w:t>
      </w:r>
      <w:proofErr w:type="spellEnd"/>
      <w:r w:rsidR="00986C3F" w:rsidRPr="00986C3F">
        <w:rPr>
          <w:rFonts w:ascii="Times New Roman" w:hAnsi="Times New Roman" w:cs="Times New Roman"/>
        </w:rPr>
        <w:t xml:space="preserve"> участковое лесничество, квартал 18, </w:t>
      </w:r>
      <w:proofErr w:type="spellStart"/>
      <w:r w:rsidR="00986C3F" w:rsidRPr="00986C3F">
        <w:rPr>
          <w:rFonts w:ascii="Times New Roman" w:hAnsi="Times New Roman" w:cs="Times New Roman"/>
        </w:rPr>
        <w:t>Артюшинское</w:t>
      </w:r>
      <w:proofErr w:type="spellEnd"/>
      <w:r w:rsidR="00986C3F" w:rsidRPr="00986C3F">
        <w:rPr>
          <w:rFonts w:ascii="Times New Roman" w:hAnsi="Times New Roman" w:cs="Times New Roman"/>
        </w:rPr>
        <w:t xml:space="preserve"> участковое лесничество, колхоз</w:t>
      </w:r>
      <w:r w:rsidR="00986C3F">
        <w:rPr>
          <w:rFonts w:ascii="Times New Roman" w:hAnsi="Times New Roman" w:cs="Times New Roman"/>
        </w:rPr>
        <w:t xml:space="preserve"> "Мир", кварталы 11 (часть), 13</w:t>
      </w:r>
      <w:r w:rsidR="005F6C92" w:rsidRPr="005F6C92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A464BB" w:rsidRPr="00A464BB">
        <w:rPr>
          <w:rFonts w:ascii="Times New Roman" w:hAnsi="Times New Roman" w:cs="Times New Roman"/>
        </w:rPr>
        <w:t xml:space="preserve">. </w:t>
      </w:r>
      <w:proofErr w:type="gramEnd"/>
    </w:p>
    <w:p w:rsidR="00904A1A" w:rsidRDefault="009A407F" w:rsidP="00AA7A3C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 xml:space="preserve">от </w:t>
      </w:r>
      <w:r w:rsidR="00E922A1" w:rsidRPr="00E922A1">
        <w:rPr>
          <w:rFonts w:ascii="Times New Roman" w:hAnsi="Times New Roman" w:cs="Times New Roman"/>
        </w:rPr>
        <w:t>18.10.2010 №1190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E922A1">
        <w:rPr>
          <w:rFonts w:ascii="Times New Roman" w:hAnsi="Times New Roman" w:cs="Times New Roman"/>
        </w:rPr>
        <w:t>ями</w:t>
      </w:r>
      <w:r w:rsidR="00296538">
        <w:rPr>
          <w:rFonts w:ascii="Times New Roman" w:hAnsi="Times New Roman" w:cs="Times New Roman"/>
        </w:rPr>
        <w:t xml:space="preserve"> П</w:t>
      </w:r>
      <w:r w:rsidR="002771B0" w:rsidRPr="002771B0">
        <w:rPr>
          <w:rFonts w:ascii="Times New Roman" w:hAnsi="Times New Roman" w:cs="Times New Roman"/>
        </w:rPr>
        <w:t>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E922A1" w:rsidRPr="00E922A1">
        <w:rPr>
          <w:rFonts w:ascii="Times New Roman" w:hAnsi="Times New Roman" w:cs="Times New Roman"/>
        </w:rPr>
        <w:t xml:space="preserve">21.10.2019 №959 </w:t>
      </w:r>
      <w:r w:rsidR="00E922A1">
        <w:rPr>
          <w:rFonts w:ascii="Times New Roman" w:hAnsi="Times New Roman" w:cs="Times New Roman"/>
        </w:rPr>
        <w:t xml:space="preserve">, от </w:t>
      </w:r>
      <w:r w:rsidR="001C7F5A" w:rsidRPr="001C7F5A">
        <w:rPr>
          <w:rFonts w:ascii="Times New Roman" w:hAnsi="Times New Roman" w:cs="Times New Roman"/>
        </w:rPr>
        <w:t>28.06.2021 №702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8.2 Положения;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E922A1">
        <w:rPr>
          <w:rFonts w:ascii="Times New Roman" w:hAnsi="Times New Roman" w:cs="Times New Roman"/>
        </w:rPr>
        <w:t>недревесных</w:t>
      </w:r>
      <w:proofErr w:type="spellEnd"/>
      <w:r w:rsidRPr="00E922A1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подсочка деревьев;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разведение костров в хвойных молодняках, в местах с подсохшей травой, а также под кронами деревьев. В других местах разведение костров допускается на площадках, окаймленных минерализованной полосой шириной не менее 0.5 метра;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осуществление охоты, за исключением случаев регулирования численности животных, наносящих ущерб сельскому и охотничьему хозяйству, в порядке, установленном Приказом Министерства сельского хозяйства Российской Федерации от 20 января 2009 года N 23 "Об утверждении порядка регулирования численности объектов животного мира, отнесенных к объектам охоты";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ведение охотничьего хозяйства;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любительское рыболовство;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 xml:space="preserve">использование </w:t>
      </w:r>
      <w:proofErr w:type="gramStart"/>
      <w:r w:rsidRPr="00E922A1">
        <w:rPr>
          <w:rFonts w:ascii="Times New Roman" w:hAnsi="Times New Roman" w:cs="Times New Roman"/>
        </w:rPr>
        <w:t>моторных</w:t>
      </w:r>
      <w:proofErr w:type="gramEnd"/>
      <w:r w:rsidRPr="00E922A1">
        <w:rPr>
          <w:rFonts w:ascii="Times New Roman" w:hAnsi="Times New Roman" w:cs="Times New Roman"/>
        </w:rPr>
        <w:t xml:space="preserve"> </w:t>
      </w:r>
      <w:proofErr w:type="spellStart"/>
      <w:r w:rsidRPr="00E922A1">
        <w:rPr>
          <w:rFonts w:ascii="Times New Roman" w:hAnsi="Times New Roman" w:cs="Times New Roman"/>
        </w:rPr>
        <w:t>плавсредств</w:t>
      </w:r>
      <w:proofErr w:type="spellEnd"/>
      <w:r w:rsidRPr="00E922A1">
        <w:rPr>
          <w:rFonts w:ascii="Times New Roman" w:hAnsi="Times New Roman" w:cs="Times New Roman"/>
        </w:rPr>
        <w:t>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E922A1">
        <w:rPr>
          <w:rFonts w:ascii="Times New Roman" w:hAnsi="Times New Roman" w:cs="Times New Roman"/>
        </w:rPr>
        <w:t>дств сп</w:t>
      </w:r>
      <w:proofErr w:type="gramEnd"/>
      <w:r w:rsidRPr="00E922A1">
        <w:rPr>
          <w:rFonts w:ascii="Times New Roman" w:hAnsi="Times New Roman" w:cs="Times New Roman"/>
        </w:rPr>
        <w:t xml:space="preserve">ециального назначения (пожарной, скорой медицинской помощи, </w:t>
      </w:r>
      <w:proofErr w:type="spellStart"/>
      <w:r w:rsidRPr="00E922A1">
        <w:rPr>
          <w:rFonts w:ascii="Times New Roman" w:hAnsi="Times New Roman" w:cs="Times New Roman"/>
        </w:rPr>
        <w:t>полициии</w:t>
      </w:r>
      <w:proofErr w:type="spellEnd"/>
      <w:r w:rsidRPr="00E922A1">
        <w:rPr>
          <w:rFonts w:ascii="Times New Roman" w:hAnsi="Times New Roman" w:cs="Times New Roman"/>
        </w:rPr>
        <w:t>, рыбоохраны);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lastRenderedPageBreak/>
        <w:t>изменение гидрологического режима территории;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распашка земель;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устройство туристических стоянок;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сброс сточных вод в озеро;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взрывные работы;</w:t>
      </w:r>
    </w:p>
    <w:p w:rsid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 xml:space="preserve">уничтожение и повреждение аншлагов и других информационных знаков, а также оборудованных мест отдыха. </w:t>
      </w:r>
    </w:p>
    <w:p w:rsidR="00FE3070" w:rsidRPr="00F57944" w:rsidRDefault="00FE3070" w:rsidP="00E922A1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насаждений, рубок ухода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E922A1">
        <w:rPr>
          <w:rFonts w:ascii="Times New Roman" w:hAnsi="Times New Roman" w:cs="Times New Roman"/>
        </w:rPr>
        <w:t>недревесных</w:t>
      </w:r>
      <w:proofErr w:type="spellEnd"/>
      <w:r w:rsidRPr="00E922A1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CD50BF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Положения.</w:t>
      </w:r>
    </w:p>
    <w:p w:rsid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природно-познавательный туризм (код 5.2);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охрана природных территорий (код 9.1);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использование лесов (код 10.0);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заготовка лесных ресурсов (код 10.3);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водные объекты (код 11.0);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общее пользование водными объектами (код 11.1);</w:t>
      </w:r>
    </w:p>
    <w:p w:rsidR="00E922A1" w:rsidRPr="00E922A1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5F6C92" w:rsidRDefault="00E922A1" w:rsidP="00E922A1">
      <w:pPr>
        <w:spacing w:after="0"/>
        <w:jc w:val="both"/>
        <w:rPr>
          <w:rFonts w:ascii="Times New Roman" w:hAnsi="Times New Roman" w:cs="Times New Roman"/>
        </w:rPr>
      </w:pPr>
      <w:r w:rsidRPr="00E922A1">
        <w:rPr>
          <w:rFonts w:ascii="Times New Roman" w:hAnsi="Times New Roman" w:cs="Times New Roman"/>
        </w:rPr>
        <w:t>в границах заказника допускается использование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</w:t>
      </w:r>
      <w:r>
        <w:rPr>
          <w:rFonts w:ascii="Times New Roman" w:hAnsi="Times New Roman" w:cs="Times New Roman"/>
        </w:rPr>
        <w:t>остроительным законодательством</w:t>
      </w:r>
      <w:r w:rsidR="00CD50BF" w:rsidRPr="00CD50BF">
        <w:rPr>
          <w:rFonts w:ascii="Times New Roman" w:hAnsi="Times New Roman" w:cs="Times New Roman"/>
        </w:rPr>
        <w:t>.</w:t>
      </w:r>
    </w:p>
    <w:p w:rsid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lastRenderedPageBreak/>
        <w:t>27. Режим охранной зоны ООПТ</w:t>
      </w:r>
    </w:p>
    <w:p w:rsid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EC74A9">
        <w:rPr>
          <w:rFonts w:ascii="Times New Roman" w:hAnsi="Times New Roman" w:cs="Times New Roman"/>
        </w:rPr>
        <w:t>Охранная зона расположена в Вологодской области в Б</w:t>
      </w:r>
      <w:r>
        <w:rPr>
          <w:rFonts w:ascii="Times New Roman" w:hAnsi="Times New Roman" w:cs="Times New Roman"/>
        </w:rPr>
        <w:t xml:space="preserve">елозерском районе в квартале 18 </w:t>
      </w:r>
      <w:proofErr w:type="spellStart"/>
      <w:r w:rsidRPr="00EC74A9">
        <w:rPr>
          <w:rFonts w:ascii="Times New Roman" w:hAnsi="Times New Roman" w:cs="Times New Roman"/>
        </w:rPr>
        <w:t>Визьменского</w:t>
      </w:r>
      <w:proofErr w:type="spellEnd"/>
      <w:r w:rsidRPr="00EC74A9">
        <w:rPr>
          <w:rFonts w:ascii="Times New Roman" w:hAnsi="Times New Roman" w:cs="Times New Roman"/>
        </w:rPr>
        <w:t xml:space="preserve"> участкового лесничества и кварталах 11, 13 </w:t>
      </w:r>
      <w:proofErr w:type="spellStart"/>
      <w:r w:rsidRPr="00EC74A9">
        <w:rPr>
          <w:rFonts w:ascii="Times New Roman" w:hAnsi="Times New Roman" w:cs="Times New Roman"/>
        </w:rPr>
        <w:t>Арт</w:t>
      </w:r>
      <w:r>
        <w:rPr>
          <w:rFonts w:ascii="Times New Roman" w:hAnsi="Times New Roman" w:cs="Times New Roman"/>
        </w:rPr>
        <w:t>юшинского</w:t>
      </w:r>
      <w:proofErr w:type="spellEnd"/>
      <w:r>
        <w:rPr>
          <w:rFonts w:ascii="Times New Roman" w:hAnsi="Times New Roman" w:cs="Times New Roman"/>
        </w:rPr>
        <w:t xml:space="preserve"> сельского участкового </w:t>
      </w:r>
      <w:r w:rsidRPr="00EC74A9">
        <w:rPr>
          <w:rFonts w:ascii="Times New Roman" w:hAnsi="Times New Roman" w:cs="Times New Roman"/>
        </w:rPr>
        <w:t>лесничества Белозерского лесничества.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8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</w:p>
    <w:p w:rsid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81).</w:t>
      </w:r>
    </w:p>
    <w:p w:rsidR="00EC74A9" w:rsidRPr="004F68F8" w:rsidRDefault="00EC74A9" w:rsidP="00EC74A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EC74A9" w:rsidRP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 xml:space="preserve">- промышленная заготовка и сбор </w:t>
      </w:r>
      <w:proofErr w:type="spellStart"/>
      <w:r w:rsidRPr="00EC74A9">
        <w:rPr>
          <w:rFonts w:ascii="Times New Roman" w:hAnsi="Times New Roman" w:cs="Times New Roman"/>
        </w:rPr>
        <w:t>недревесных</w:t>
      </w:r>
      <w:proofErr w:type="spellEnd"/>
      <w:r w:rsidRPr="00EC74A9">
        <w:rPr>
          <w:rFonts w:ascii="Times New Roman" w:hAnsi="Times New Roman" w:cs="Times New Roman"/>
        </w:rPr>
        <w:t xml:space="preserve"> лесных ресурсов, пищевых лес</w:t>
      </w:r>
      <w:r>
        <w:rPr>
          <w:rFonts w:ascii="Times New Roman" w:hAnsi="Times New Roman" w:cs="Times New Roman"/>
        </w:rPr>
        <w:t xml:space="preserve">ных ресурсов и сбор </w:t>
      </w:r>
      <w:r w:rsidRPr="00EC74A9">
        <w:rPr>
          <w:rFonts w:ascii="Times New Roman" w:hAnsi="Times New Roman" w:cs="Times New Roman"/>
        </w:rPr>
        <w:t>лекарственных растений;</w:t>
      </w:r>
    </w:p>
    <w:p w:rsidR="00EC74A9" w:rsidRP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>- подсочка лесных насаждений;</w:t>
      </w:r>
    </w:p>
    <w:p w:rsidR="00EC74A9" w:rsidRP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EC74A9" w:rsidRP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>- проезд и стоянка вне дорог транспортных средств, не связанны</w:t>
      </w:r>
      <w:r>
        <w:rPr>
          <w:rFonts w:ascii="Times New Roman" w:hAnsi="Times New Roman" w:cs="Times New Roman"/>
        </w:rPr>
        <w:t xml:space="preserve">х с функционированием памятника </w:t>
      </w:r>
      <w:r w:rsidRPr="00EC74A9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EC74A9">
        <w:rPr>
          <w:rFonts w:ascii="Times New Roman" w:hAnsi="Times New Roman" w:cs="Times New Roman"/>
        </w:rPr>
        <w:t>дств сп</w:t>
      </w:r>
      <w:proofErr w:type="gramEnd"/>
      <w:r w:rsidRPr="00EC74A9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EC74A9">
        <w:rPr>
          <w:rFonts w:ascii="Times New Roman" w:hAnsi="Times New Roman" w:cs="Times New Roman"/>
        </w:rPr>
        <w:t>помощи, полиции);</w:t>
      </w:r>
    </w:p>
    <w:p w:rsidR="00EC74A9" w:rsidRP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>- прогон и выпас сельскохозяйственных животных;</w:t>
      </w:r>
    </w:p>
    <w:p w:rsidR="00EC74A9" w:rsidRP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>- замусоривание территории, размещение скотомогильников, мест з</w:t>
      </w:r>
      <w:r>
        <w:rPr>
          <w:rFonts w:ascii="Times New Roman" w:hAnsi="Times New Roman" w:cs="Times New Roman"/>
        </w:rPr>
        <w:t xml:space="preserve">ахоронения отходов производства </w:t>
      </w:r>
      <w:r w:rsidRPr="00EC74A9">
        <w:rPr>
          <w:rFonts w:ascii="Times New Roman" w:hAnsi="Times New Roman" w:cs="Times New Roman"/>
        </w:rPr>
        <w:t>и потребления, радиоактивных, химических, взрывчатых, токсичных, отравляющих и ядовитых веществ;</w:t>
      </w:r>
    </w:p>
    <w:p w:rsidR="00EC74A9" w:rsidRP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>- применение минеральных удобрений, ядохимикатов,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EC74A9">
        <w:rPr>
          <w:rFonts w:ascii="Times New Roman" w:hAnsi="Times New Roman" w:cs="Times New Roman"/>
        </w:rPr>
        <w:t>стимуляторов роста;</w:t>
      </w:r>
    </w:p>
    <w:p w:rsidR="00EC74A9" w:rsidRP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EC74A9">
        <w:rPr>
          <w:rFonts w:ascii="Times New Roman" w:hAnsi="Times New Roman" w:cs="Times New Roman"/>
        </w:rPr>
        <w:t>лесохозяйственных и противопожарных мероприятий;</w:t>
      </w:r>
    </w:p>
    <w:p w:rsidR="00EC74A9" w:rsidRP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EC74A9" w:rsidRP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>2. В охранной зоне разрешаются:</w:t>
      </w:r>
    </w:p>
    <w:p w:rsidR="00EC74A9" w:rsidRP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EC74A9">
        <w:rPr>
          <w:rFonts w:ascii="Times New Roman" w:hAnsi="Times New Roman" w:cs="Times New Roman"/>
        </w:rPr>
        <w:t>недревесных</w:t>
      </w:r>
      <w:proofErr w:type="spellEnd"/>
      <w:r w:rsidRPr="00EC74A9">
        <w:rPr>
          <w:rFonts w:ascii="Times New Roman" w:hAnsi="Times New Roman" w:cs="Times New Roman"/>
        </w:rPr>
        <w:t xml:space="preserve"> лесных ресурсов,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EC74A9">
        <w:rPr>
          <w:rFonts w:ascii="Times New Roman" w:hAnsi="Times New Roman" w:cs="Times New Roman"/>
        </w:rPr>
        <w:t>лекарственных растений для собственных нужд, за исключением объек</w:t>
      </w:r>
      <w:r>
        <w:rPr>
          <w:rFonts w:ascii="Times New Roman" w:hAnsi="Times New Roman" w:cs="Times New Roman"/>
        </w:rPr>
        <w:t xml:space="preserve">тов, занесенных в Красную книгу </w:t>
      </w:r>
      <w:r w:rsidRPr="00EC74A9">
        <w:rPr>
          <w:rFonts w:ascii="Times New Roman" w:hAnsi="Times New Roman" w:cs="Times New Roman"/>
        </w:rPr>
        <w:t>Вологодской области и Красную книгу Российской Федерации;</w:t>
      </w:r>
    </w:p>
    <w:p w:rsidR="00EC74A9" w:rsidRP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>- рубка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EC74A9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EC74A9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EC74A9" w:rsidRP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>- любительская и спортивная охота;</w:t>
      </w:r>
    </w:p>
    <w:p w:rsid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EC74A9">
        <w:rPr>
          <w:rFonts w:ascii="Times New Roman" w:hAnsi="Times New Roman" w:cs="Times New Roman"/>
        </w:rPr>
        <w:t>- реконструкция и капит</w:t>
      </w:r>
      <w:r>
        <w:rPr>
          <w:rFonts w:ascii="Times New Roman" w:hAnsi="Times New Roman" w:cs="Times New Roman"/>
        </w:rPr>
        <w:t>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</w:p>
    <w:p w:rsidR="00EC74A9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EC74A9" w:rsidRPr="00A64D68" w:rsidRDefault="00EC74A9" w:rsidP="00EC74A9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52FC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442D0">
        <w:rPr>
          <w:rFonts w:ascii="Times New Roman" w:hAnsi="Times New Roman" w:cs="Times New Roman"/>
        </w:rPr>
        <w:t xml:space="preserve"> </w:t>
      </w:r>
      <w:r w:rsidR="00052FCC" w:rsidRPr="00052FCC">
        <w:rPr>
          <w:rFonts w:ascii="Times New Roman" w:hAnsi="Times New Roman" w:cs="Times New Roman"/>
        </w:rPr>
        <w:t>Земли лесного фонда - собс</w:t>
      </w:r>
      <w:r w:rsidR="00052FCC">
        <w:rPr>
          <w:rFonts w:ascii="Times New Roman" w:hAnsi="Times New Roman" w:cs="Times New Roman"/>
        </w:rPr>
        <w:t xml:space="preserve">твенность Российской Федерации. 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0F6258DE"/>
    <w:multiLevelType w:val="hybridMultilevel"/>
    <w:tmpl w:val="103AFE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47712D7"/>
    <w:multiLevelType w:val="hybridMultilevel"/>
    <w:tmpl w:val="0472CB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4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>
    <w:nsid w:val="3811224E"/>
    <w:multiLevelType w:val="hybridMultilevel"/>
    <w:tmpl w:val="69126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2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4513C1"/>
    <w:multiLevelType w:val="hybridMultilevel"/>
    <w:tmpl w:val="12A4A2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7A3785"/>
    <w:multiLevelType w:val="hybridMultilevel"/>
    <w:tmpl w:val="33861F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8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0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57145C4"/>
    <w:multiLevelType w:val="hybridMultilevel"/>
    <w:tmpl w:val="6A547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4"/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52FCC"/>
    <w:rsid w:val="00072676"/>
    <w:rsid w:val="000843B3"/>
    <w:rsid w:val="000B6E4B"/>
    <w:rsid w:val="000C0C51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B7847"/>
    <w:rsid w:val="001C3722"/>
    <w:rsid w:val="001C7F5A"/>
    <w:rsid w:val="001F57D3"/>
    <w:rsid w:val="002118C5"/>
    <w:rsid w:val="00213797"/>
    <w:rsid w:val="00214C27"/>
    <w:rsid w:val="00226F96"/>
    <w:rsid w:val="00250125"/>
    <w:rsid w:val="0025370D"/>
    <w:rsid w:val="0026008D"/>
    <w:rsid w:val="002771B0"/>
    <w:rsid w:val="00284D5B"/>
    <w:rsid w:val="00295360"/>
    <w:rsid w:val="00296538"/>
    <w:rsid w:val="002B4DB3"/>
    <w:rsid w:val="002C3A46"/>
    <w:rsid w:val="002D10AD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1F31"/>
    <w:rsid w:val="00375E47"/>
    <w:rsid w:val="0038175C"/>
    <w:rsid w:val="00387E85"/>
    <w:rsid w:val="003908D0"/>
    <w:rsid w:val="0040150E"/>
    <w:rsid w:val="004040F4"/>
    <w:rsid w:val="004319DE"/>
    <w:rsid w:val="00457003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A10DA"/>
    <w:rsid w:val="005C5589"/>
    <w:rsid w:val="005C617B"/>
    <w:rsid w:val="005D4329"/>
    <w:rsid w:val="005F6C92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86C3F"/>
    <w:rsid w:val="00991EFE"/>
    <w:rsid w:val="00992190"/>
    <w:rsid w:val="00994ECA"/>
    <w:rsid w:val="0099661D"/>
    <w:rsid w:val="009A407F"/>
    <w:rsid w:val="009F3454"/>
    <w:rsid w:val="00A00B98"/>
    <w:rsid w:val="00A2111F"/>
    <w:rsid w:val="00A442D0"/>
    <w:rsid w:val="00A45003"/>
    <w:rsid w:val="00A464BB"/>
    <w:rsid w:val="00A528D0"/>
    <w:rsid w:val="00A53EBE"/>
    <w:rsid w:val="00A60ADC"/>
    <w:rsid w:val="00A64D68"/>
    <w:rsid w:val="00A71554"/>
    <w:rsid w:val="00A80730"/>
    <w:rsid w:val="00AA31B6"/>
    <w:rsid w:val="00AA7A3C"/>
    <w:rsid w:val="00AB7636"/>
    <w:rsid w:val="00AC11AE"/>
    <w:rsid w:val="00AD3A16"/>
    <w:rsid w:val="00AD4BC2"/>
    <w:rsid w:val="00AE5A9C"/>
    <w:rsid w:val="00AE5F29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03C9"/>
    <w:rsid w:val="00BD18B4"/>
    <w:rsid w:val="00BD3125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50BF"/>
    <w:rsid w:val="00CD7693"/>
    <w:rsid w:val="00CD7B9B"/>
    <w:rsid w:val="00CE2448"/>
    <w:rsid w:val="00CE776C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03CC6"/>
    <w:rsid w:val="00E1259A"/>
    <w:rsid w:val="00E27E28"/>
    <w:rsid w:val="00E3750C"/>
    <w:rsid w:val="00E37543"/>
    <w:rsid w:val="00E560BF"/>
    <w:rsid w:val="00E6207E"/>
    <w:rsid w:val="00E8252D"/>
    <w:rsid w:val="00E922A1"/>
    <w:rsid w:val="00EB0E59"/>
    <w:rsid w:val="00EB47E2"/>
    <w:rsid w:val="00EB51A0"/>
    <w:rsid w:val="00EC74A9"/>
    <w:rsid w:val="00ED1118"/>
    <w:rsid w:val="00ED21E8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A161B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5"/>
    <w:rsid w:val="00E03C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5"/>
    <w:rsid w:val="00E03C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7</Pages>
  <Words>2870</Words>
  <Characters>16361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168</cp:revision>
  <dcterms:created xsi:type="dcterms:W3CDTF">2021-11-11T22:00:00Z</dcterms:created>
  <dcterms:modified xsi:type="dcterms:W3CDTF">2025-09-21T21:44:00Z</dcterms:modified>
</cp:coreProperties>
</file>