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34115C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</w:t>
      </w:r>
      <w:r w:rsidRPr="00C23A63">
        <w:rPr>
          <w:rFonts w:ascii="Times New Roman" w:hAnsi="Times New Roman" w:cs="Times New Roman"/>
          <w:b/>
        </w:rPr>
        <w:t>30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r>
        <w:rPr>
          <w:rFonts w:ascii="Times New Roman" w:hAnsi="Times New Roman" w:cs="Times New Roman"/>
          <w:b/>
        </w:rPr>
        <w:t>Раменский</w:t>
      </w:r>
      <w:r w:rsidR="009D5C8A">
        <w:rPr>
          <w:rFonts w:ascii="Times New Roman" w:hAnsi="Times New Roman" w:cs="Times New Roman"/>
          <w:b/>
        </w:rPr>
        <w:t xml:space="preserve"> лес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34115C" w:rsidRPr="0034115C">
        <w:rPr>
          <w:rFonts w:ascii="Times New Roman" w:hAnsi="Times New Roman" w:cs="Times New Roman"/>
        </w:rPr>
        <w:t>Раменский лес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34115C">
        <w:rPr>
          <w:rFonts w:ascii="Times New Roman" w:hAnsi="Times New Roman" w:cs="Times New Roman"/>
        </w:rPr>
        <w:t>030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</w:t>
      </w:r>
      <w:r w:rsidR="00777128" w:rsidRPr="00777128">
        <w:rPr>
          <w:rFonts w:ascii="Times New Roman" w:hAnsi="Times New Roman" w:cs="Times New Roman"/>
        </w:rPr>
        <w:t>Комплексный (ландшафтный)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34115C" w:rsidRPr="0034115C">
        <w:rPr>
          <w:rFonts w:ascii="Times New Roman" w:hAnsi="Times New Roman" w:cs="Times New Roman"/>
        </w:rPr>
        <w:t xml:space="preserve">07.08.1986 </w:t>
      </w:r>
      <w:r w:rsidR="00991EFE">
        <w:rPr>
          <w:rFonts w:ascii="Times New Roman" w:hAnsi="Times New Roman" w:cs="Times New Roman"/>
        </w:rPr>
        <w:t>г.</w:t>
      </w:r>
    </w:p>
    <w:p w:rsidR="00B64F3C" w:rsidRPr="0034115C" w:rsidRDefault="00706616" w:rsidP="00706616">
      <w:pPr>
        <w:jc w:val="both"/>
        <w:rPr>
          <w:rFonts w:ascii="Times New Roman" w:hAnsi="Times New Roman" w:cs="Times New Roman"/>
        </w:rPr>
      </w:pPr>
      <w:r w:rsidRPr="0034115C">
        <w:rPr>
          <w:rFonts w:ascii="Times New Roman" w:hAnsi="Times New Roman" w:cs="Times New Roman"/>
          <w:b/>
        </w:rPr>
        <w:t>8. Цели создания ООПТ</w:t>
      </w:r>
      <w:r w:rsidRPr="0034115C">
        <w:rPr>
          <w:rFonts w:ascii="Times New Roman" w:hAnsi="Times New Roman" w:cs="Times New Roman"/>
        </w:rPr>
        <w:t xml:space="preserve"> – </w:t>
      </w:r>
      <w:r w:rsidR="0034115C" w:rsidRPr="0034115C">
        <w:rPr>
          <w:rFonts w:ascii="Times New Roman" w:hAnsi="Times New Roman" w:cs="Times New Roman"/>
        </w:rPr>
        <w:t xml:space="preserve">Сохранение типичного для </w:t>
      </w:r>
      <w:proofErr w:type="spellStart"/>
      <w:r w:rsidR="0034115C" w:rsidRPr="0034115C">
        <w:rPr>
          <w:rFonts w:ascii="Times New Roman" w:hAnsi="Times New Roman" w:cs="Times New Roman"/>
        </w:rPr>
        <w:t>Тарногского</w:t>
      </w:r>
      <w:proofErr w:type="spellEnd"/>
      <w:r w:rsidR="0034115C" w:rsidRPr="0034115C">
        <w:rPr>
          <w:rFonts w:ascii="Times New Roman" w:hAnsi="Times New Roman" w:cs="Times New Roman"/>
        </w:rPr>
        <w:t xml:space="preserve"> ландшафта участка зональных еловых лесов 3 - 4 бонитета</w:t>
      </w:r>
      <w:r w:rsidR="00777128" w:rsidRPr="0034115C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C23A63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34115C" w:rsidP="0034115C">
            <w:pPr>
              <w:rPr>
                <w:rFonts w:ascii="Times New Roman" w:hAnsi="Times New Roman" w:cs="Times New Roman"/>
              </w:rPr>
            </w:pPr>
            <w:r w:rsidRPr="0034115C">
              <w:rPr>
                <w:rFonts w:ascii="Times New Roman" w:hAnsi="Times New Roman" w:cs="Times New Roman"/>
              </w:rPr>
              <w:t xml:space="preserve">Решение правительства Вологодской области </w:t>
            </w:r>
          </w:p>
        </w:tc>
        <w:tc>
          <w:tcPr>
            <w:tcW w:w="2268" w:type="dxa"/>
          </w:tcPr>
          <w:p w:rsidR="00BA38FB" w:rsidRPr="00BA38FB" w:rsidRDefault="0034115C" w:rsidP="003400D0">
            <w:pPr>
              <w:rPr>
                <w:rFonts w:ascii="Times New Roman" w:hAnsi="Times New Roman" w:cs="Times New Roman"/>
              </w:rPr>
            </w:pPr>
            <w:r w:rsidRPr="0034115C">
              <w:rPr>
                <w:rFonts w:ascii="Times New Roman" w:hAnsi="Times New Roman" w:cs="Times New Roman"/>
              </w:rPr>
              <w:t>от 07.08.1986 №469</w:t>
            </w:r>
          </w:p>
        </w:tc>
        <w:tc>
          <w:tcPr>
            <w:tcW w:w="1276" w:type="dxa"/>
          </w:tcPr>
          <w:p w:rsidR="00BA38FB" w:rsidRPr="00BA38FB" w:rsidRDefault="00353B61" w:rsidP="00D1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1348</w:t>
            </w:r>
          </w:p>
        </w:tc>
        <w:tc>
          <w:tcPr>
            <w:tcW w:w="2800" w:type="dxa"/>
          </w:tcPr>
          <w:p w:rsidR="00BA38FB" w:rsidRPr="00BA38FB" w:rsidRDefault="005C06FC" w:rsidP="005C06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</w:p>
        </w:tc>
      </w:tr>
      <w:tr w:rsidR="00353B61" w:rsidTr="0013264B">
        <w:tc>
          <w:tcPr>
            <w:tcW w:w="752" w:type="dxa"/>
          </w:tcPr>
          <w:p w:rsidR="00353B61" w:rsidRPr="00BA38FB" w:rsidRDefault="00353B61" w:rsidP="00D355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353B61" w:rsidRPr="009D5C8A" w:rsidRDefault="00353B61" w:rsidP="0034115C">
            <w:pPr>
              <w:rPr>
                <w:rFonts w:ascii="Times New Roman" w:hAnsi="Times New Roman" w:cs="Times New Roman"/>
              </w:rPr>
            </w:pPr>
            <w:r w:rsidRPr="0034115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353B61" w:rsidRPr="00D16FE2" w:rsidRDefault="00353B61" w:rsidP="005A10DA">
            <w:pPr>
              <w:rPr>
                <w:rFonts w:ascii="Times New Roman" w:hAnsi="Times New Roman" w:cs="Times New Roman"/>
              </w:rPr>
            </w:pPr>
            <w:r w:rsidRPr="0034115C">
              <w:rPr>
                <w:rFonts w:ascii="Times New Roman" w:hAnsi="Times New Roman" w:cs="Times New Roman"/>
              </w:rPr>
              <w:t>от 17.07.2006 №666</w:t>
            </w:r>
          </w:p>
        </w:tc>
        <w:tc>
          <w:tcPr>
            <w:tcW w:w="1276" w:type="dxa"/>
          </w:tcPr>
          <w:p w:rsidR="00353B61" w:rsidRDefault="00353B61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1353,28</w:t>
            </w:r>
          </w:p>
        </w:tc>
        <w:tc>
          <w:tcPr>
            <w:tcW w:w="2800" w:type="dxa"/>
          </w:tcPr>
          <w:p w:rsidR="00353B61" w:rsidRDefault="00353B61" w:rsidP="00D355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C23A63" w:rsidTr="0013264B">
        <w:tc>
          <w:tcPr>
            <w:tcW w:w="752" w:type="dxa"/>
          </w:tcPr>
          <w:p w:rsidR="00C23A63" w:rsidRPr="00BA38FB" w:rsidRDefault="00C23A63" w:rsidP="00D355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C23A63" w:rsidRPr="009D5C8A" w:rsidRDefault="00C23A63" w:rsidP="0034115C">
            <w:pPr>
              <w:rPr>
                <w:rFonts w:ascii="Times New Roman" w:hAnsi="Times New Roman" w:cs="Times New Roman"/>
              </w:rPr>
            </w:pPr>
            <w:r w:rsidRPr="0034115C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23A63" w:rsidRPr="00D16FE2" w:rsidRDefault="00C23A63" w:rsidP="005A10DA">
            <w:pPr>
              <w:rPr>
                <w:rFonts w:ascii="Times New Roman" w:hAnsi="Times New Roman" w:cs="Times New Roman"/>
              </w:rPr>
            </w:pPr>
            <w:r w:rsidRPr="0034115C">
              <w:rPr>
                <w:rFonts w:ascii="Times New Roman" w:hAnsi="Times New Roman" w:cs="Times New Roman"/>
              </w:rPr>
              <w:t>от 08.04.2008 №654</w:t>
            </w:r>
          </w:p>
        </w:tc>
        <w:tc>
          <w:tcPr>
            <w:tcW w:w="1276" w:type="dxa"/>
          </w:tcPr>
          <w:p w:rsidR="00C23A63" w:rsidRDefault="00C23A63" w:rsidP="00BA38FB">
            <w:pPr>
              <w:jc w:val="center"/>
              <w:rPr>
                <w:rFonts w:ascii="Times New Roman" w:hAnsi="Times New Roman" w:cs="Times New Roman"/>
              </w:rPr>
            </w:pPr>
            <w:r w:rsidRPr="00C23A63">
              <w:rPr>
                <w:rFonts w:ascii="Times New Roman" w:hAnsi="Times New Roman" w:cs="Times New Roman"/>
              </w:rPr>
              <w:t>1353,28</w:t>
            </w:r>
          </w:p>
        </w:tc>
        <w:tc>
          <w:tcPr>
            <w:tcW w:w="2800" w:type="dxa"/>
          </w:tcPr>
          <w:p w:rsidR="00C23A63" w:rsidRPr="00BA38FB" w:rsidRDefault="00C23A63" w:rsidP="00D355EF">
            <w:pPr>
              <w:rPr>
                <w:rFonts w:ascii="Times New Roman" w:hAnsi="Times New Roman" w:cs="Times New Roman"/>
              </w:rPr>
            </w:pPr>
            <w:r w:rsidRPr="00655828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23A63" w:rsidTr="0013264B">
        <w:tc>
          <w:tcPr>
            <w:tcW w:w="752" w:type="dxa"/>
          </w:tcPr>
          <w:p w:rsidR="00C23A63" w:rsidRDefault="00C23A63" w:rsidP="00D355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C23A63" w:rsidRPr="000B6E4B" w:rsidRDefault="00C23A63" w:rsidP="009D5C8A">
            <w:pPr>
              <w:rPr>
                <w:rFonts w:ascii="Times New Roman" w:hAnsi="Times New Roman" w:cs="Times New Roman"/>
              </w:rPr>
            </w:pPr>
            <w:r w:rsidRPr="009D5C8A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23A63" w:rsidRPr="00D16FE2" w:rsidRDefault="00C23A63" w:rsidP="00C73A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 15.06</w:t>
            </w:r>
            <w:r w:rsidRPr="0034115C">
              <w:rPr>
                <w:rFonts w:ascii="Times New Roman" w:hAnsi="Times New Roman" w:cs="Times New Roman"/>
              </w:rPr>
              <w:t>.20</w:t>
            </w:r>
            <w:r>
              <w:rPr>
                <w:rFonts w:ascii="Times New Roman" w:hAnsi="Times New Roman" w:cs="Times New Roman"/>
              </w:rPr>
              <w:t>10 №690</w:t>
            </w:r>
          </w:p>
        </w:tc>
        <w:tc>
          <w:tcPr>
            <w:tcW w:w="1276" w:type="dxa"/>
          </w:tcPr>
          <w:p w:rsidR="00C23A63" w:rsidRDefault="00C23A6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1324,28</w:t>
            </w:r>
          </w:p>
        </w:tc>
        <w:tc>
          <w:tcPr>
            <w:tcW w:w="2800" w:type="dxa"/>
          </w:tcPr>
          <w:p w:rsidR="00C23A63" w:rsidRPr="00C23A63" w:rsidRDefault="00C23A63" w:rsidP="00D355EF">
            <w:pPr>
              <w:rPr>
                <w:rFonts w:ascii="Times New Roman" w:hAnsi="Times New Roman" w:cs="Times New Roman"/>
              </w:rPr>
            </w:pPr>
            <w:r w:rsidRPr="00C23A63">
              <w:rPr>
                <w:rFonts w:ascii="Times New Roman" w:hAnsi="Times New Roman" w:cs="Times New Roman"/>
              </w:rPr>
              <w:t>утверждение Положения об ООПТ в новой редакции</w:t>
            </w:r>
          </w:p>
        </w:tc>
      </w:tr>
      <w:tr w:rsidR="00C23A63" w:rsidTr="0013264B">
        <w:tc>
          <w:tcPr>
            <w:tcW w:w="752" w:type="dxa"/>
          </w:tcPr>
          <w:p w:rsidR="00C23A63" w:rsidRPr="00BA38FB" w:rsidRDefault="00C23A63" w:rsidP="006558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C23A63" w:rsidRPr="00BA38FB" w:rsidRDefault="00C23A63" w:rsidP="00C73A99">
            <w:pPr>
              <w:rPr>
                <w:rFonts w:ascii="Times New Roman" w:hAnsi="Times New Roman" w:cs="Times New Roman"/>
              </w:rPr>
            </w:pPr>
            <w:r w:rsidRPr="00C73A99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23A63" w:rsidRPr="00BA38FB" w:rsidRDefault="00C23A63" w:rsidP="005A10DA">
            <w:pPr>
              <w:rPr>
                <w:rFonts w:ascii="Times New Roman" w:hAnsi="Times New Roman" w:cs="Times New Roman"/>
              </w:rPr>
            </w:pPr>
            <w:r w:rsidRPr="00C73A99">
              <w:rPr>
                <w:rFonts w:ascii="Times New Roman" w:hAnsi="Times New Roman" w:cs="Times New Roman"/>
              </w:rPr>
              <w:t>от 30.01.2012 №50</w:t>
            </w:r>
          </w:p>
        </w:tc>
        <w:tc>
          <w:tcPr>
            <w:tcW w:w="1276" w:type="dxa"/>
          </w:tcPr>
          <w:p w:rsidR="00C23A63" w:rsidRPr="00BA38FB" w:rsidRDefault="00C23A6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1301,</w:t>
            </w:r>
            <w:r w:rsidRPr="00C23A63">
              <w:rPr>
                <w:rFonts w:ascii="Times New Roman" w:hAnsi="Times New Roman" w:cs="Times New Roman"/>
              </w:rPr>
              <w:t>3282</w:t>
            </w:r>
          </w:p>
        </w:tc>
        <w:tc>
          <w:tcPr>
            <w:tcW w:w="2800" w:type="dxa"/>
          </w:tcPr>
          <w:p w:rsidR="00C23A63" w:rsidRPr="00C23A63" w:rsidRDefault="00C23A63" w:rsidP="000B6E4B">
            <w:pPr>
              <w:rPr>
                <w:rFonts w:ascii="Times New Roman" w:hAnsi="Times New Roman" w:cs="Times New Roman"/>
              </w:rPr>
            </w:pPr>
            <w:r w:rsidRPr="00C23A63">
              <w:rPr>
                <w:rFonts w:ascii="Times New Roman" w:hAnsi="Times New Roman" w:cs="Times New Roman"/>
              </w:rPr>
              <w:t>изменение площади, границ</w:t>
            </w:r>
          </w:p>
        </w:tc>
      </w:tr>
      <w:tr w:rsidR="00C23A63" w:rsidTr="0013264B">
        <w:tc>
          <w:tcPr>
            <w:tcW w:w="752" w:type="dxa"/>
          </w:tcPr>
          <w:p w:rsidR="00C23A63" w:rsidRDefault="00C23A63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C23A63" w:rsidRPr="00BA38FB" w:rsidRDefault="00C23A63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23A63" w:rsidRPr="00BA38FB" w:rsidRDefault="00C23A63" w:rsidP="00C73A99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</w:rPr>
              <w:t>14</w:t>
            </w:r>
            <w:r w:rsidRPr="000B6E4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04</w:t>
            </w:r>
            <w:r w:rsidRPr="000B6E4B">
              <w:rPr>
                <w:rFonts w:ascii="Times New Roman" w:hAnsi="Times New Roman" w:cs="Times New Roman"/>
              </w:rPr>
              <w:t>.201</w:t>
            </w:r>
            <w:r>
              <w:rPr>
                <w:rFonts w:ascii="Times New Roman" w:hAnsi="Times New Roman" w:cs="Times New Roman"/>
              </w:rPr>
              <w:t>4</w:t>
            </w:r>
            <w:r w:rsidRPr="000B6E4B">
              <w:rPr>
                <w:rFonts w:ascii="Times New Roman" w:hAnsi="Times New Roman" w:cs="Times New Roman"/>
              </w:rPr>
              <w:t xml:space="preserve"> №</w:t>
            </w:r>
            <w:r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1276" w:type="dxa"/>
          </w:tcPr>
          <w:p w:rsidR="00C23A63" w:rsidRPr="00BA38FB" w:rsidRDefault="00C23A63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1299,</w:t>
            </w:r>
            <w:r w:rsidRPr="00C23A63">
              <w:rPr>
                <w:rFonts w:ascii="Times New Roman" w:hAnsi="Times New Roman" w:cs="Times New Roman"/>
              </w:rPr>
              <w:t>7012</w:t>
            </w:r>
          </w:p>
        </w:tc>
        <w:tc>
          <w:tcPr>
            <w:tcW w:w="2800" w:type="dxa"/>
          </w:tcPr>
          <w:p w:rsidR="00C23A63" w:rsidRPr="00BA38FB" w:rsidRDefault="00C23A63" w:rsidP="0013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изменение площади ООПТ</w:t>
            </w:r>
          </w:p>
        </w:tc>
      </w:tr>
      <w:tr w:rsidR="00C23A63" w:rsidTr="00C73A99">
        <w:trPr>
          <w:trHeight w:val="826"/>
        </w:trPr>
        <w:tc>
          <w:tcPr>
            <w:tcW w:w="752" w:type="dxa"/>
          </w:tcPr>
          <w:p w:rsidR="00C23A63" w:rsidRDefault="00C23A63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C23A63" w:rsidRPr="00BA38FB" w:rsidRDefault="00C23A63" w:rsidP="00D355EF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23A63" w:rsidRPr="00BA38FB" w:rsidRDefault="00C23A63" w:rsidP="00C73A99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</w:rPr>
              <w:t>22</w:t>
            </w:r>
            <w:r w:rsidRPr="000B6E4B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07</w:t>
            </w:r>
            <w:r w:rsidRPr="000B6E4B">
              <w:rPr>
                <w:rFonts w:ascii="Times New Roman" w:hAnsi="Times New Roman" w:cs="Times New Roman"/>
              </w:rPr>
              <w:t>.201</w:t>
            </w:r>
            <w:r>
              <w:rPr>
                <w:rFonts w:ascii="Times New Roman" w:hAnsi="Times New Roman" w:cs="Times New Roman"/>
              </w:rPr>
              <w:t>9</w:t>
            </w:r>
            <w:r w:rsidRPr="000B6E4B">
              <w:rPr>
                <w:rFonts w:ascii="Times New Roman" w:hAnsi="Times New Roman" w:cs="Times New Roman"/>
              </w:rPr>
              <w:t xml:space="preserve"> №</w:t>
            </w: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1276" w:type="dxa"/>
          </w:tcPr>
          <w:p w:rsidR="00C23A63" w:rsidRDefault="00C23A63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1367,</w:t>
            </w:r>
            <w:r w:rsidRPr="00C23A6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800" w:type="dxa"/>
          </w:tcPr>
          <w:p w:rsidR="00C23A63" w:rsidRPr="00C23A63" w:rsidRDefault="00C23A63" w:rsidP="00D355EF">
            <w:pPr>
              <w:rPr>
                <w:rFonts w:ascii="Times New Roman" w:hAnsi="Times New Roman" w:cs="Times New Roman"/>
              </w:rPr>
            </w:pPr>
            <w:r w:rsidRPr="00C23A63">
              <w:rPr>
                <w:rFonts w:ascii="Times New Roman" w:hAnsi="Times New Roman" w:cs="Times New Roman"/>
              </w:rPr>
              <w:t>изменение площади, границ</w:t>
            </w:r>
          </w:p>
        </w:tc>
      </w:tr>
      <w:tr w:rsidR="00C23A63" w:rsidTr="0013264B">
        <w:tc>
          <w:tcPr>
            <w:tcW w:w="752" w:type="dxa"/>
          </w:tcPr>
          <w:p w:rsidR="00C23A63" w:rsidRDefault="00C23A63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C23A63" w:rsidRPr="000B6E4B" w:rsidRDefault="00C23A63" w:rsidP="00C73A99">
            <w:pPr>
              <w:rPr>
                <w:rFonts w:ascii="Times New Roman" w:hAnsi="Times New Roman" w:cs="Times New Roman"/>
              </w:rPr>
            </w:pPr>
            <w:r w:rsidRPr="00C73A99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23A63" w:rsidRPr="00C23A63" w:rsidRDefault="00C23A63" w:rsidP="003400D0">
            <w:pPr>
              <w:rPr>
                <w:rFonts w:ascii="Times New Roman" w:hAnsi="Times New Roman" w:cs="Times New Roman"/>
              </w:rPr>
            </w:pPr>
            <w:r w:rsidRPr="00C23A63">
              <w:rPr>
                <w:rFonts w:ascii="Times New Roman" w:hAnsi="Times New Roman" w:cs="Times New Roman"/>
              </w:rPr>
              <w:t>от 20.04.2020 №443</w:t>
            </w:r>
          </w:p>
        </w:tc>
        <w:tc>
          <w:tcPr>
            <w:tcW w:w="1276" w:type="dxa"/>
          </w:tcPr>
          <w:p w:rsidR="00C23A63" w:rsidRDefault="00C23A63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1265,28</w:t>
            </w:r>
          </w:p>
        </w:tc>
        <w:tc>
          <w:tcPr>
            <w:tcW w:w="2800" w:type="dxa"/>
          </w:tcPr>
          <w:p w:rsidR="00C23A63" w:rsidRPr="00B12786" w:rsidRDefault="00C23A63" w:rsidP="0013264B">
            <w:pPr>
              <w:rPr>
                <w:rFonts w:ascii="Times New Roman" w:hAnsi="Times New Roman" w:cs="Times New Roman"/>
              </w:rPr>
            </w:pPr>
            <w:r w:rsidRPr="00B12786">
              <w:rPr>
                <w:rFonts w:ascii="Times New Roman" w:hAnsi="Times New Roman" w:cs="Times New Roman"/>
              </w:rPr>
              <w:t xml:space="preserve">изменение площади ООПТ, координат поворотных точек границы </w:t>
            </w:r>
          </w:p>
        </w:tc>
      </w:tr>
      <w:tr w:rsidR="00C23A63" w:rsidTr="0013264B">
        <w:tc>
          <w:tcPr>
            <w:tcW w:w="752" w:type="dxa"/>
          </w:tcPr>
          <w:p w:rsidR="00C23A63" w:rsidRDefault="00C23A63" w:rsidP="00D355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75" w:type="dxa"/>
          </w:tcPr>
          <w:p w:rsidR="00C23A63" w:rsidRPr="000B6E4B" w:rsidRDefault="00C23A63" w:rsidP="00D355EF">
            <w:pPr>
              <w:rPr>
                <w:rFonts w:ascii="Times New Roman" w:hAnsi="Times New Roman" w:cs="Times New Roman"/>
              </w:rPr>
            </w:pPr>
            <w:r w:rsidRPr="009D5C8A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23A63" w:rsidRPr="000B6E4B" w:rsidRDefault="00C23A63" w:rsidP="00C73A99">
            <w:pPr>
              <w:rPr>
                <w:rFonts w:ascii="Times New Roman" w:hAnsi="Times New Roman" w:cs="Times New Roman"/>
              </w:rPr>
            </w:pPr>
            <w:r w:rsidRPr="00BC3E7D">
              <w:rPr>
                <w:rFonts w:ascii="Times New Roman" w:hAnsi="Times New Roman" w:cs="Times New Roman"/>
              </w:rPr>
              <w:t xml:space="preserve">от </w:t>
            </w:r>
            <w:r>
              <w:rPr>
                <w:rFonts w:ascii="Times New Roman" w:hAnsi="Times New Roman" w:cs="Times New Roman"/>
              </w:rPr>
              <w:t>19.04</w:t>
            </w:r>
            <w:r w:rsidRPr="00BC3E7D">
              <w:rPr>
                <w:rFonts w:ascii="Times New Roman" w:hAnsi="Times New Roman" w:cs="Times New Roman"/>
              </w:rPr>
              <w:t>.2021 №</w:t>
            </w:r>
            <w:r>
              <w:rPr>
                <w:rFonts w:ascii="Times New Roman" w:hAnsi="Times New Roman" w:cs="Times New Roman"/>
              </w:rPr>
              <w:t>462</w:t>
            </w:r>
          </w:p>
        </w:tc>
        <w:tc>
          <w:tcPr>
            <w:tcW w:w="1276" w:type="dxa"/>
          </w:tcPr>
          <w:p w:rsidR="00C23A63" w:rsidRDefault="00C23A63" w:rsidP="00D355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23A63" w:rsidRPr="003400D0" w:rsidRDefault="00C23A63" w:rsidP="00D355EF">
            <w:pPr>
              <w:rPr>
                <w:rFonts w:ascii="Times New Roman" w:hAnsi="Times New Roman" w:cs="Times New Roman"/>
              </w:rPr>
            </w:pPr>
            <w:r w:rsidRPr="00655828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C23A63" w:rsidTr="0013264B">
        <w:tc>
          <w:tcPr>
            <w:tcW w:w="752" w:type="dxa"/>
          </w:tcPr>
          <w:p w:rsidR="00C23A63" w:rsidRDefault="00C23A63" w:rsidP="00D355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75" w:type="dxa"/>
          </w:tcPr>
          <w:p w:rsidR="00C23A63" w:rsidRPr="000B6E4B" w:rsidRDefault="00C23A63" w:rsidP="00D355EF">
            <w:pPr>
              <w:rPr>
                <w:rFonts w:ascii="Times New Roman" w:hAnsi="Times New Roman" w:cs="Times New Roman"/>
              </w:rPr>
            </w:pPr>
            <w:r w:rsidRPr="009D5C8A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C23A63" w:rsidRPr="000B6E4B" w:rsidRDefault="00C23A63" w:rsidP="00D355EF">
            <w:pPr>
              <w:rPr>
                <w:rFonts w:ascii="Times New Roman" w:hAnsi="Times New Roman" w:cs="Times New Roman"/>
              </w:rPr>
            </w:pPr>
            <w:r w:rsidRPr="00C73A99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C23A63" w:rsidRDefault="00C23A63" w:rsidP="00D355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C23A63" w:rsidRPr="003400D0" w:rsidRDefault="00C23A63" w:rsidP="00D355EF">
            <w:pPr>
              <w:rPr>
                <w:rFonts w:ascii="Times New Roman" w:hAnsi="Times New Roman" w:cs="Times New Roman"/>
              </w:rPr>
            </w:pPr>
            <w:r w:rsidRPr="00655828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3729E6" w:rsidTr="0013264B">
        <w:tc>
          <w:tcPr>
            <w:tcW w:w="752" w:type="dxa"/>
          </w:tcPr>
          <w:p w:rsidR="003729E6" w:rsidRDefault="003729E6" w:rsidP="00D355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75" w:type="dxa"/>
          </w:tcPr>
          <w:p w:rsidR="003729E6" w:rsidRPr="000B6E4B" w:rsidRDefault="003729E6" w:rsidP="00826FE2">
            <w:pPr>
              <w:rPr>
                <w:rFonts w:ascii="Times New Roman" w:hAnsi="Times New Roman" w:cs="Times New Roman"/>
              </w:rPr>
            </w:pPr>
            <w:r w:rsidRPr="009D5C8A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3729E6" w:rsidRPr="000B6E4B" w:rsidRDefault="003729E6" w:rsidP="00826FE2">
            <w:pPr>
              <w:rPr>
                <w:rFonts w:ascii="Times New Roman" w:hAnsi="Times New Roman" w:cs="Times New Roman"/>
              </w:rPr>
            </w:pPr>
            <w:r w:rsidRPr="003729E6">
              <w:rPr>
                <w:rFonts w:ascii="Times New Roman" w:hAnsi="Times New Roman" w:cs="Times New Roman"/>
              </w:rPr>
              <w:t>от 25.04.2022 №534</w:t>
            </w:r>
          </w:p>
        </w:tc>
        <w:tc>
          <w:tcPr>
            <w:tcW w:w="1276" w:type="dxa"/>
          </w:tcPr>
          <w:p w:rsidR="003729E6" w:rsidRDefault="003729E6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729E6" w:rsidRPr="003400D0" w:rsidRDefault="003729E6" w:rsidP="00826FE2">
            <w:pPr>
              <w:rPr>
                <w:rFonts w:ascii="Times New Roman" w:hAnsi="Times New Roman" w:cs="Times New Roman"/>
              </w:rPr>
            </w:pPr>
            <w:r w:rsidRPr="00655828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="00353B61">
        <w:rPr>
          <w:rFonts w:ascii="Times New Roman" w:hAnsi="Times New Roman" w:cs="Times New Roman"/>
        </w:rPr>
        <w:t xml:space="preserve"> – 2.</w:t>
      </w:r>
    </w:p>
    <w:p w:rsidR="00524371" w:rsidRPr="00524371" w:rsidRDefault="00524371" w:rsidP="00B12786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B12786" w:rsidRPr="00B12786">
        <w:rPr>
          <w:rFonts w:ascii="Times New Roman" w:hAnsi="Times New Roman" w:cs="Times New Roman"/>
        </w:rPr>
        <w:t xml:space="preserve">Тарногский район. </w:t>
      </w:r>
      <w:proofErr w:type="spellStart"/>
      <w:r w:rsidR="00B12786" w:rsidRPr="00B12786">
        <w:rPr>
          <w:rFonts w:ascii="Times New Roman" w:hAnsi="Times New Roman" w:cs="Times New Roman"/>
        </w:rPr>
        <w:t>Тарн</w:t>
      </w:r>
      <w:r w:rsidR="00B12786">
        <w:rPr>
          <w:rFonts w:ascii="Times New Roman" w:hAnsi="Times New Roman" w:cs="Times New Roman"/>
        </w:rPr>
        <w:t>огское</w:t>
      </w:r>
      <w:proofErr w:type="spellEnd"/>
      <w:r w:rsidR="00B12786">
        <w:rPr>
          <w:rFonts w:ascii="Times New Roman" w:hAnsi="Times New Roman" w:cs="Times New Roman"/>
        </w:rPr>
        <w:t xml:space="preserve"> лесничество, </w:t>
      </w:r>
      <w:proofErr w:type="spellStart"/>
      <w:r w:rsidR="00B12786">
        <w:rPr>
          <w:rFonts w:ascii="Times New Roman" w:hAnsi="Times New Roman" w:cs="Times New Roman"/>
        </w:rPr>
        <w:t>Шебеньгское</w:t>
      </w:r>
      <w:proofErr w:type="spellEnd"/>
      <w:r w:rsidR="00B12786">
        <w:rPr>
          <w:rFonts w:ascii="Times New Roman" w:hAnsi="Times New Roman" w:cs="Times New Roman"/>
        </w:rPr>
        <w:t xml:space="preserve"> </w:t>
      </w:r>
      <w:r w:rsidR="00B12786" w:rsidRPr="00B12786">
        <w:rPr>
          <w:rFonts w:ascii="Times New Roman" w:hAnsi="Times New Roman" w:cs="Times New Roman"/>
        </w:rPr>
        <w:t>учас</w:t>
      </w:r>
      <w:r w:rsidR="00B12786">
        <w:rPr>
          <w:rFonts w:ascii="Times New Roman" w:hAnsi="Times New Roman" w:cs="Times New Roman"/>
        </w:rPr>
        <w:t xml:space="preserve">тковое лесничество, кварталы </w:t>
      </w:r>
      <w:r w:rsidR="00B12786" w:rsidRPr="00B12786">
        <w:rPr>
          <w:rFonts w:ascii="Times New Roman" w:hAnsi="Times New Roman" w:cs="Times New Roman"/>
        </w:rPr>
        <w:t>57, 58, 78, 79 (</w:t>
      </w:r>
      <w:r w:rsidR="00B12786">
        <w:rPr>
          <w:rFonts w:ascii="Times New Roman" w:hAnsi="Times New Roman" w:cs="Times New Roman"/>
        </w:rPr>
        <w:t xml:space="preserve">часть), 80 (часть), 81 (часть). </w:t>
      </w:r>
      <w:proofErr w:type="spellStart"/>
      <w:r w:rsidR="00B12786" w:rsidRPr="00B12786">
        <w:rPr>
          <w:rFonts w:ascii="Times New Roman" w:hAnsi="Times New Roman" w:cs="Times New Roman"/>
        </w:rPr>
        <w:t>Тарногское</w:t>
      </w:r>
      <w:proofErr w:type="spellEnd"/>
      <w:r w:rsidR="00B12786" w:rsidRPr="00B12786">
        <w:rPr>
          <w:rFonts w:ascii="Times New Roman" w:hAnsi="Times New Roman" w:cs="Times New Roman"/>
        </w:rPr>
        <w:t xml:space="preserve"> участковое лесничество: колхоз "Раменье"</w:t>
      </w:r>
      <w:r w:rsidR="00B12786">
        <w:rPr>
          <w:rFonts w:ascii="Times New Roman" w:hAnsi="Times New Roman" w:cs="Times New Roman"/>
        </w:rPr>
        <w:t xml:space="preserve"> (МУП "Раменье"), кварталы 2, 3 (часть), 4 (часть); к</w:t>
      </w:r>
      <w:r w:rsidR="00B12786" w:rsidRPr="00B12786">
        <w:rPr>
          <w:rFonts w:ascii="Times New Roman" w:hAnsi="Times New Roman" w:cs="Times New Roman"/>
        </w:rPr>
        <w:t>олхоз "</w:t>
      </w:r>
      <w:proofErr w:type="spellStart"/>
      <w:r w:rsidR="00B12786" w:rsidRPr="00B12786">
        <w:rPr>
          <w:rFonts w:ascii="Times New Roman" w:hAnsi="Times New Roman" w:cs="Times New Roman"/>
        </w:rPr>
        <w:t>Сухонец</w:t>
      </w:r>
      <w:proofErr w:type="spellEnd"/>
      <w:r w:rsidR="00B12786" w:rsidRPr="00B12786">
        <w:rPr>
          <w:rFonts w:ascii="Times New Roman" w:hAnsi="Times New Roman" w:cs="Times New Roman"/>
        </w:rPr>
        <w:t>" (СГЖ "</w:t>
      </w:r>
      <w:proofErr w:type="spellStart"/>
      <w:r w:rsidR="00B12786" w:rsidRPr="00B12786">
        <w:rPr>
          <w:rFonts w:ascii="Times New Roman" w:hAnsi="Times New Roman" w:cs="Times New Roman"/>
        </w:rPr>
        <w:t>Сухонец</w:t>
      </w:r>
      <w:proofErr w:type="spellEnd"/>
      <w:r w:rsidR="00B12786" w:rsidRPr="00B12786">
        <w:rPr>
          <w:rFonts w:ascii="Times New Roman" w:hAnsi="Times New Roman" w:cs="Times New Roman"/>
        </w:rPr>
        <w:t>"), квартал 1 (часть).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D355EF" w:rsidRPr="00D355EF">
        <w:rPr>
          <w:rFonts w:ascii="Times New Roman" w:hAnsi="Times New Roman" w:cs="Times New Roman"/>
        </w:rPr>
        <w:t xml:space="preserve">в 25 км юго-восточнее с. Тарногский Городок, в 7 км от д. Раменье </w:t>
      </w:r>
      <w:r w:rsidR="00B12786" w:rsidRPr="00B12786">
        <w:rPr>
          <w:rFonts w:ascii="Times New Roman" w:hAnsi="Times New Roman" w:cs="Times New Roman"/>
        </w:rPr>
        <w:t xml:space="preserve">на водоразделе реки </w:t>
      </w:r>
      <w:proofErr w:type="spellStart"/>
      <w:r w:rsidR="00B12786" w:rsidRPr="00B12786">
        <w:rPr>
          <w:rFonts w:ascii="Times New Roman" w:hAnsi="Times New Roman" w:cs="Times New Roman"/>
        </w:rPr>
        <w:t>Са</w:t>
      </w:r>
      <w:r w:rsidR="00D355EF">
        <w:rPr>
          <w:rFonts w:ascii="Times New Roman" w:hAnsi="Times New Roman" w:cs="Times New Roman"/>
        </w:rPr>
        <w:t>ланги</w:t>
      </w:r>
      <w:proofErr w:type="spellEnd"/>
      <w:r w:rsidR="00D355EF">
        <w:rPr>
          <w:rFonts w:ascii="Times New Roman" w:hAnsi="Times New Roman" w:cs="Times New Roman"/>
        </w:rPr>
        <w:t xml:space="preserve"> и ее притока реки </w:t>
      </w:r>
      <w:proofErr w:type="spellStart"/>
      <w:r w:rsidR="00D355EF">
        <w:rPr>
          <w:rFonts w:ascii="Times New Roman" w:hAnsi="Times New Roman" w:cs="Times New Roman"/>
        </w:rPr>
        <w:t>Пурной</w:t>
      </w:r>
      <w:proofErr w:type="spellEnd"/>
      <w:r w:rsidR="00D355EF">
        <w:rPr>
          <w:rFonts w:ascii="Times New Roman" w:hAnsi="Times New Roman" w:cs="Times New Roman"/>
        </w:rPr>
        <w:t xml:space="preserve"> </w:t>
      </w:r>
      <w:r w:rsidR="00B12786" w:rsidRPr="00B12786">
        <w:rPr>
          <w:rFonts w:ascii="Times New Roman" w:hAnsi="Times New Roman" w:cs="Times New Roman"/>
        </w:rPr>
        <w:t xml:space="preserve">и реки </w:t>
      </w:r>
      <w:proofErr w:type="spellStart"/>
      <w:r w:rsidR="00B12786" w:rsidRPr="00B12786">
        <w:rPr>
          <w:rFonts w:ascii="Times New Roman" w:hAnsi="Times New Roman" w:cs="Times New Roman"/>
        </w:rPr>
        <w:t>Тарноги</w:t>
      </w:r>
      <w:proofErr w:type="spellEnd"/>
      <w:r w:rsidR="00527767" w:rsidRPr="00527767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C23A63" w:rsidRPr="00C23A63">
        <w:rPr>
          <w:rFonts w:ascii="Times New Roman" w:hAnsi="Times New Roman" w:cs="Times New Roman"/>
        </w:rPr>
        <w:t>1265,28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B95A6F">
        <w:rPr>
          <w:rFonts w:ascii="Times New Roman" w:hAnsi="Times New Roman" w:cs="Times New Roman"/>
          <w:b/>
        </w:rPr>
        <w:t>18. Границы ООПТ</w:t>
      </w:r>
      <w:r w:rsidRPr="00B95A6F">
        <w:rPr>
          <w:rFonts w:ascii="Times New Roman" w:hAnsi="Times New Roman" w:cs="Times New Roman"/>
        </w:rPr>
        <w:t>:</w:t>
      </w:r>
      <w:r w:rsidR="004F7C78" w:rsidRPr="00B95A6F">
        <w:rPr>
          <w:rFonts w:ascii="Times New Roman" w:hAnsi="Times New Roman" w:cs="Times New Roman"/>
        </w:rPr>
        <w:t xml:space="preserve"> утверждены Постановлением Пр</w:t>
      </w:r>
      <w:r w:rsidR="009277E0">
        <w:rPr>
          <w:rFonts w:ascii="Times New Roman" w:hAnsi="Times New Roman" w:cs="Times New Roman"/>
        </w:rPr>
        <w:t xml:space="preserve">авительства Вологодской области </w:t>
      </w:r>
      <w:r w:rsidR="00B12786" w:rsidRPr="00B12786">
        <w:rPr>
          <w:rFonts w:ascii="Times New Roman" w:hAnsi="Times New Roman" w:cs="Times New Roman"/>
        </w:rPr>
        <w:t>от 15.06.2010 №690</w:t>
      </w:r>
      <w:r w:rsidR="00B12786">
        <w:rPr>
          <w:rFonts w:ascii="Times New Roman" w:hAnsi="Times New Roman" w:cs="Times New Roman"/>
        </w:rPr>
        <w:t xml:space="preserve">, уточнены Постановлениями Правительства Вологодской области </w:t>
      </w:r>
      <w:r w:rsidR="00B12786" w:rsidRPr="00B12786">
        <w:rPr>
          <w:rFonts w:ascii="Times New Roman" w:hAnsi="Times New Roman" w:cs="Times New Roman"/>
        </w:rPr>
        <w:t>от 30.01.2012 №50</w:t>
      </w:r>
      <w:r w:rsidR="00B12786">
        <w:rPr>
          <w:rFonts w:ascii="Times New Roman" w:hAnsi="Times New Roman" w:cs="Times New Roman"/>
        </w:rPr>
        <w:t xml:space="preserve">, от </w:t>
      </w:r>
      <w:r w:rsidR="00B12786" w:rsidRPr="00B12786">
        <w:rPr>
          <w:rFonts w:ascii="Times New Roman" w:hAnsi="Times New Roman" w:cs="Times New Roman"/>
        </w:rPr>
        <w:t>14.04.2014 №295</w:t>
      </w:r>
      <w:r w:rsidR="00B12786">
        <w:rPr>
          <w:rFonts w:ascii="Times New Roman" w:hAnsi="Times New Roman" w:cs="Times New Roman"/>
        </w:rPr>
        <w:t xml:space="preserve">, от </w:t>
      </w:r>
      <w:r w:rsidR="00B12786" w:rsidRPr="00B12786">
        <w:rPr>
          <w:rFonts w:ascii="Times New Roman" w:hAnsi="Times New Roman" w:cs="Times New Roman"/>
        </w:rPr>
        <w:t>22.07.2019 №680</w:t>
      </w:r>
      <w:r w:rsidR="00B12786">
        <w:rPr>
          <w:rFonts w:ascii="Times New Roman" w:hAnsi="Times New Roman" w:cs="Times New Roman"/>
        </w:rPr>
        <w:t xml:space="preserve">, от </w:t>
      </w:r>
      <w:r w:rsidR="00B12786" w:rsidRPr="00B12786">
        <w:rPr>
          <w:rFonts w:ascii="Times New Roman" w:hAnsi="Times New Roman" w:cs="Times New Roman"/>
        </w:rPr>
        <w:t>20.04.2020 №443</w:t>
      </w:r>
      <w:r w:rsidR="004F7C78">
        <w:rPr>
          <w:rFonts w:ascii="Times New Roman" w:hAnsi="Times New Roman" w:cs="Times New Roman"/>
        </w:rPr>
        <w:t>.</w:t>
      </w:r>
      <w:r w:rsidR="00B95A6F">
        <w:t xml:space="preserve"> </w:t>
      </w:r>
      <w:r w:rsidR="002771B0" w:rsidRPr="002771B0">
        <w:rPr>
          <w:rFonts w:ascii="Times New Roman" w:hAnsi="Times New Roman" w:cs="Times New Roman"/>
        </w:rPr>
        <w:t xml:space="preserve">Координаты поворотных точек границы комплексного (ландшафтного) государственного природного заказника даны в приложении </w:t>
      </w:r>
      <w:r w:rsidR="00B95A6F">
        <w:rPr>
          <w:rFonts w:ascii="Times New Roman" w:hAnsi="Times New Roman" w:cs="Times New Roman"/>
        </w:rPr>
        <w:t>2</w:t>
      </w:r>
      <w:r w:rsidR="002771B0" w:rsidRPr="002771B0">
        <w:rPr>
          <w:rFonts w:ascii="Times New Roman" w:hAnsi="Times New Roman" w:cs="Times New Roman"/>
        </w:rPr>
        <w:t xml:space="preserve"> к Положению</w:t>
      </w:r>
      <w:r w:rsidR="00B12786">
        <w:rPr>
          <w:rFonts w:ascii="Times New Roman" w:hAnsi="Times New Roman" w:cs="Times New Roman"/>
        </w:rPr>
        <w:t xml:space="preserve"> от </w:t>
      </w:r>
      <w:r w:rsidR="00B12786" w:rsidRPr="00B12786">
        <w:rPr>
          <w:rFonts w:ascii="Times New Roman" w:hAnsi="Times New Roman" w:cs="Times New Roman"/>
        </w:rPr>
        <w:t>20.04.2020 №443</w:t>
      </w:r>
      <w:r w:rsidR="002771B0" w:rsidRPr="002771B0">
        <w:rPr>
          <w:rFonts w:ascii="Times New Roman" w:hAnsi="Times New Roman" w:cs="Times New Roman"/>
        </w:rPr>
        <w:t>.</w:t>
      </w:r>
    </w:p>
    <w:p w:rsidR="00566EA2" w:rsidRPr="00566EA2" w:rsidRDefault="00566EA2" w:rsidP="00566EA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6EA2">
        <w:rPr>
          <w:rFonts w:ascii="Times New Roman" w:hAnsi="Times New Roman" w:cs="Times New Roman"/>
        </w:rPr>
        <w:t xml:space="preserve">Территория государственного природного заказника представлена двумя кластерами: </w:t>
      </w:r>
      <w:proofErr w:type="gramStart"/>
      <w:r w:rsidRPr="00566EA2">
        <w:rPr>
          <w:rFonts w:ascii="Times New Roman" w:hAnsi="Times New Roman" w:cs="Times New Roman"/>
        </w:rPr>
        <w:t>северный</w:t>
      </w:r>
      <w:proofErr w:type="gramEnd"/>
      <w:r w:rsidRPr="00566EA2">
        <w:rPr>
          <w:rFonts w:ascii="Times New Roman" w:hAnsi="Times New Roman" w:cs="Times New Roman"/>
        </w:rPr>
        <w:t xml:space="preserve"> и южный.</w:t>
      </w:r>
    </w:p>
    <w:p w:rsidR="00566EA2" w:rsidRDefault="00566EA2" w:rsidP="00566EA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66EA2" w:rsidRPr="00566EA2" w:rsidRDefault="00566EA2" w:rsidP="00566EA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6EA2">
        <w:rPr>
          <w:rFonts w:ascii="Times New Roman" w:hAnsi="Times New Roman" w:cs="Times New Roman"/>
        </w:rPr>
        <w:t>Северный кластер</w:t>
      </w:r>
    </w:p>
    <w:p w:rsidR="00566EA2" w:rsidRPr="00566EA2" w:rsidRDefault="00566EA2" w:rsidP="00566EA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6EA2">
        <w:rPr>
          <w:rFonts w:ascii="Times New Roman" w:hAnsi="Times New Roman" w:cs="Times New Roman"/>
        </w:rPr>
        <w:t xml:space="preserve">От точки </w:t>
      </w:r>
      <w:proofErr w:type="gramStart"/>
      <w:r w:rsidRPr="00566EA2">
        <w:rPr>
          <w:rFonts w:ascii="Times New Roman" w:hAnsi="Times New Roman" w:cs="Times New Roman"/>
        </w:rPr>
        <w:t>пересечения северной границы полосы отвода земель</w:t>
      </w:r>
      <w:proofErr w:type="gramEnd"/>
      <w:r w:rsidRPr="00566EA2">
        <w:rPr>
          <w:rFonts w:ascii="Times New Roman" w:hAnsi="Times New Roman" w:cs="Times New Roman"/>
        </w:rPr>
        <w:t xml:space="preserve"> под объект "СМГ Ухта-Торжок, II нитка (Ямал)" с западной границей квартала 3 колхоза "Раменье" (МУП "Раменье") (точка 1) на север по границам кварталов 3, 2 колхоза "Раменье" (МУП "Раменье") до северо-западного угла квартала 2 колхоза "Раменье" (МУП "Раменье") (точка 2).</w:t>
      </w:r>
    </w:p>
    <w:p w:rsidR="00566EA2" w:rsidRPr="00566EA2" w:rsidRDefault="00566EA2" w:rsidP="00566EA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6EA2">
        <w:rPr>
          <w:rFonts w:ascii="Times New Roman" w:hAnsi="Times New Roman" w:cs="Times New Roman"/>
        </w:rPr>
        <w:t xml:space="preserve">Далее на восток по границам кварталов 2 колхоза "Раменье" (МУП "Раменье"), 78, 79, 57, 58 </w:t>
      </w:r>
      <w:proofErr w:type="spellStart"/>
      <w:r w:rsidRPr="00566EA2">
        <w:rPr>
          <w:rFonts w:ascii="Times New Roman" w:hAnsi="Times New Roman" w:cs="Times New Roman"/>
        </w:rPr>
        <w:t>Шебеньгского</w:t>
      </w:r>
      <w:proofErr w:type="spellEnd"/>
      <w:r w:rsidRPr="00566EA2">
        <w:rPr>
          <w:rFonts w:ascii="Times New Roman" w:hAnsi="Times New Roman" w:cs="Times New Roman"/>
        </w:rPr>
        <w:t xml:space="preserve"> участкового лесничества </w:t>
      </w:r>
      <w:proofErr w:type="spellStart"/>
      <w:r w:rsidRPr="00566EA2">
        <w:rPr>
          <w:rFonts w:ascii="Times New Roman" w:hAnsi="Times New Roman" w:cs="Times New Roman"/>
        </w:rPr>
        <w:t>Тарногского</w:t>
      </w:r>
      <w:proofErr w:type="spellEnd"/>
      <w:r w:rsidRPr="00566EA2">
        <w:rPr>
          <w:rFonts w:ascii="Times New Roman" w:hAnsi="Times New Roman" w:cs="Times New Roman"/>
        </w:rPr>
        <w:t xml:space="preserve"> лесничества (точка 3).</w:t>
      </w:r>
    </w:p>
    <w:p w:rsidR="00566EA2" w:rsidRPr="00566EA2" w:rsidRDefault="00566EA2" w:rsidP="00566EA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6EA2">
        <w:rPr>
          <w:rFonts w:ascii="Times New Roman" w:hAnsi="Times New Roman" w:cs="Times New Roman"/>
        </w:rPr>
        <w:t xml:space="preserve">Далее на юг по восточным границам квартала 58 </w:t>
      </w:r>
      <w:proofErr w:type="spellStart"/>
      <w:r w:rsidRPr="00566EA2">
        <w:rPr>
          <w:rFonts w:ascii="Times New Roman" w:hAnsi="Times New Roman" w:cs="Times New Roman"/>
        </w:rPr>
        <w:t>Шебеньгского</w:t>
      </w:r>
      <w:proofErr w:type="spellEnd"/>
      <w:r w:rsidRPr="00566EA2">
        <w:rPr>
          <w:rFonts w:ascii="Times New Roman" w:hAnsi="Times New Roman" w:cs="Times New Roman"/>
        </w:rPr>
        <w:t xml:space="preserve"> участкового лесничества, квартала 1 колхоза "</w:t>
      </w:r>
      <w:proofErr w:type="spellStart"/>
      <w:r w:rsidRPr="00566EA2">
        <w:rPr>
          <w:rFonts w:ascii="Times New Roman" w:hAnsi="Times New Roman" w:cs="Times New Roman"/>
        </w:rPr>
        <w:t>Сухонец</w:t>
      </w:r>
      <w:proofErr w:type="spellEnd"/>
      <w:r w:rsidRPr="00566EA2">
        <w:rPr>
          <w:rFonts w:ascii="Times New Roman" w:hAnsi="Times New Roman" w:cs="Times New Roman"/>
        </w:rPr>
        <w:t>" (СПК "</w:t>
      </w:r>
      <w:proofErr w:type="spellStart"/>
      <w:r w:rsidRPr="00566EA2">
        <w:rPr>
          <w:rFonts w:ascii="Times New Roman" w:hAnsi="Times New Roman" w:cs="Times New Roman"/>
        </w:rPr>
        <w:t>Сухонец</w:t>
      </w:r>
      <w:proofErr w:type="spellEnd"/>
      <w:r w:rsidRPr="00566EA2">
        <w:rPr>
          <w:rFonts w:ascii="Times New Roman" w:hAnsi="Times New Roman" w:cs="Times New Roman"/>
        </w:rPr>
        <w:t>") северной границы полосы отвода земель под объект "СМГ Ухта-Торжок, II нитка (Ямал)" (точка 4).</w:t>
      </w:r>
    </w:p>
    <w:p w:rsidR="00566EA2" w:rsidRPr="00566EA2" w:rsidRDefault="00566EA2" w:rsidP="00566EA2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566EA2">
        <w:rPr>
          <w:rFonts w:ascii="Times New Roman" w:hAnsi="Times New Roman" w:cs="Times New Roman"/>
        </w:rPr>
        <w:t>Далее на юго-запад по северной границе полосы отвода земель под объект "СМГ Ухта-Торжок, II нитка (Ямал)" вдоль границ квартала 1 колхоза "</w:t>
      </w:r>
      <w:proofErr w:type="spellStart"/>
      <w:r w:rsidRPr="00566EA2">
        <w:rPr>
          <w:rFonts w:ascii="Times New Roman" w:hAnsi="Times New Roman" w:cs="Times New Roman"/>
        </w:rPr>
        <w:t>Сухонец</w:t>
      </w:r>
      <w:proofErr w:type="spellEnd"/>
      <w:r w:rsidRPr="00566EA2">
        <w:rPr>
          <w:rFonts w:ascii="Times New Roman" w:hAnsi="Times New Roman" w:cs="Times New Roman"/>
        </w:rPr>
        <w:t>" (СПК "</w:t>
      </w:r>
      <w:proofErr w:type="spellStart"/>
      <w:r w:rsidRPr="00566EA2">
        <w:rPr>
          <w:rFonts w:ascii="Times New Roman" w:hAnsi="Times New Roman" w:cs="Times New Roman"/>
        </w:rPr>
        <w:t>Сухонец</w:t>
      </w:r>
      <w:proofErr w:type="spellEnd"/>
      <w:r w:rsidRPr="00566EA2">
        <w:rPr>
          <w:rFonts w:ascii="Times New Roman" w:hAnsi="Times New Roman" w:cs="Times New Roman"/>
        </w:rPr>
        <w:t xml:space="preserve">"), квартала 80 </w:t>
      </w:r>
      <w:proofErr w:type="spellStart"/>
      <w:r w:rsidRPr="00566EA2">
        <w:rPr>
          <w:rFonts w:ascii="Times New Roman" w:hAnsi="Times New Roman" w:cs="Times New Roman"/>
        </w:rPr>
        <w:t>Шебеньгского</w:t>
      </w:r>
      <w:proofErr w:type="spellEnd"/>
      <w:r w:rsidRPr="00566EA2">
        <w:rPr>
          <w:rFonts w:ascii="Times New Roman" w:hAnsi="Times New Roman" w:cs="Times New Roman"/>
        </w:rPr>
        <w:t xml:space="preserve"> участкового лесничества до пересечения с юго-восточный углом земельного участка, выделенного под станцию катодной защиты N 132, площадью 0.7540 га (точка 5).</w:t>
      </w:r>
      <w:proofErr w:type="gramEnd"/>
    </w:p>
    <w:p w:rsidR="00566EA2" w:rsidRPr="00566EA2" w:rsidRDefault="00566EA2" w:rsidP="00566EA2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566EA2">
        <w:rPr>
          <w:rFonts w:ascii="Times New Roman" w:hAnsi="Times New Roman" w:cs="Times New Roman"/>
        </w:rPr>
        <w:t xml:space="preserve">Далее по восточной границе земельного участка, выделенного под станцию катодной защиты N 132, по выделам 17, 15, 11, 10 квартала 80 </w:t>
      </w:r>
      <w:proofErr w:type="spellStart"/>
      <w:r w:rsidRPr="00566EA2">
        <w:rPr>
          <w:rFonts w:ascii="Times New Roman" w:hAnsi="Times New Roman" w:cs="Times New Roman"/>
        </w:rPr>
        <w:t>Шебеньгского</w:t>
      </w:r>
      <w:proofErr w:type="spellEnd"/>
      <w:r w:rsidRPr="00566EA2">
        <w:rPr>
          <w:rFonts w:ascii="Times New Roman" w:hAnsi="Times New Roman" w:cs="Times New Roman"/>
        </w:rPr>
        <w:t xml:space="preserve"> участкового лесничества до выдела 10 квартала 80 </w:t>
      </w:r>
      <w:proofErr w:type="spellStart"/>
      <w:r w:rsidRPr="00566EA2">
        <w:rPr>
          <w:rFonts w:ascii="Times New Roman" w:hAnsi="Times New Roman" w:cs="Times New Roman"/>
        </w:rPr>
        <w:t>Шебеньгского</w:t>
      </w:r>
      <w:proofErr w:type="spellEnd"/>
      <w:r w:rsidRPr="00566EA2">
        <w:rPr>
          <w:rFonts w:ascii="Times New Roman" w:hAnsi="Times New Roman" w:cs="Times New Roman"/>
        </w:rPr>
        <w:t xml:space="preserve"> участкового лесничества, далее по северной границе (8 метров) до выдела 16 квартала 79 </w:t>
      </w:r>
      <w:proofErr w:type="spellStart"/>
      <w:r w:rsidRPr="00566EA2">
        <w:rPr>
          <w:rFonts w:ascii="Times New Roman" w:hAnsi="Times New Roman" w:cs="Times New Roman"/>
        </w:rPr>
        <w:t>Шебеньгского</w:t>
      </w:r>
      <w:proofErr w:type="spellEnd"/>
      <w:r w:rsidRPr="00566EA2">
        <w:rPr>
          <w:rFonts w:ascii="Times New Roman" w:hAnsi="Times New Roman" w:cs="Times New Roman"/>
        </w:rPr>
        <w:t xml:space="preserve"> участкового лесничества и далее по западной границе земельного участка, выделенного под станцию катодной защиты N 132</w:t>
      </w:r>
      <w:proofErr w:type="gramEnd"/>
      <w:r w:rsidRPr="00566EA2">
        <w:rPr>
          <w:rFonts w:ascii="Times New Roman" w:hAnsi="Times New Roman" w:cs="Times New Roman"/>
        </w:rPr>
        <w:t>, до пересечения с полосой отвода земель под объект "СМГ Ухта-Торжок, II нитка (Ямал)" (точка 6).</w:t>
      </w:r>
    </w:p>
    <w:p w:rsidR="00566EA2" w:rsidRPr="00566EA2" w:rsidRDefault="00566EA2" w:rsidP="00566EA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6EA2">
        <w:rPr>
          <w:rFonts w:ascii="Times New Roman" w:hAnsi="Times New Roman" w:cs="Times New Roman"/>
        </w:rPr>
        <w:t xml:space="preserve">Далее на юго-запад по северной границе полосы отвода земель под объект "СМГ Ухта-Торжок, II нитка (Ямал)" вдоль границ квартала 80 </w:t>
      </w:r>
      <w:proofErr w:type="spellStart"/>
      <w:r w:rsidRPr="00566EA2">
        <w:rPr>
          <w:rFonts w:ascii="Times New Roman" w:hAnsi="Times New Roman" w:cs="Times New Roman"/>
        </w:rPr>
        <w:t>Шебеньгского</w:t>
      </w:r>
      <w:proofErr w:type="spellEnd"/>
      <w:r w:rsidRPr="00566EA2">
        <w:rPr>
          <w:rFonts w:ascii="Times New Roman" w:hAnsi="Times New Roman" w:cs="Times New Roman"/>
        </w:rPr>
        <w:t xml:space="preserve"> участкового лесничества, по кварталам 4, 3 колхоза "Раменье" (МУП "Раменье") до пересечения с западной границей квартала 3 колхоза "Раменье" (МУП "Раменье") (точка 1).</w:t>
      </w:r>
    </w:p>
    <w:p w:rsidR="00566EA2" w:rsidRDefault="00566EA2" w:rsidP="00566EA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66EA2" w:rsidRPr="00566EA2" w:rsidRDefault="00566EA2" w:rsidP="00566EA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6EA2">
        <w:rPr>
          <w:rFonts w:ascii="Times New Roman" w:hAnsi="Times New Roman" w:cs="Times New Roman"/>
        </w:rPr>
        <w:t>Южный кластер</w:t>
      </w:r>
    </w:p>
    <w:p w:rsidR="00B95A6F" w:rsidRDefault="00566EA2" w:rsidP="00566EA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66EA2">
        <w:rPr>
          <w:rFonts w:ascii="Times New Roman" w:hAnsi="Times New Roman" w:cs="Times New Roman"/>
        </w:rPr>
        <w:t xml:space="preserve">Граница южного кластера совпадает с границей квартала 81 </w:t>
      </w:r>
      <w:proofErr w:type="spellStart"/>
      <w:r w:rsidRPr="00566EA2">
        <w:rPr>
          <w:rFonts w:ascii="Times New Roman" w:hAnsi="Times New Roman" w:cs="Times New Roman"/>
        </w:rPr>
        <w:t>Шебеньгского</w:t>
      </w:r>
      <w:proofErr w:type="spellEnd"/>
      <w:r w:rsidRPr="00566EA2">
        <w:rPr>
          <w:rFonts w:ascii="Times New Roman" w:hAnsi="Times New Roman" w:cs="Times New Roman"/>
        </w:rPr>
        <w:t xml:space="preserve"> участкового лесничества, исключая земельный участок, выделенный под станцию катодной защиты N 132, площадью 0.8730 га в границах части выделов 1, 3, 4, 5, 9 квартала 81 </w:t>
      </w:r>
      <w:proofErr w:type="spellStart"/>
      <w:r w:rsidRPr="00566EA2">
        <w:rPr>
          <w:rFonts w:ascii="Times New Roman" w:hAnsi="Times New Roman" w:cs="Times New Roman"/>
        </w:rPr>
        <w:t>Шебен</w:t>
      </w:r>
      <w:r>
        <w:rPr>
          <w:rFonts w:ascii="Times New Roman" w:hAnsi="Times New Roman" w:cs="Times New Roman"/>
        </w:rPr>
        <w:t>ьгского</w:t>
      </w:r>
      <w:proofErr w:type="spellEnd"/>
      <w:r>
        <w:rPr>
          <w:rFonts w:ascii="Times New Roman" w:hAnsi="Times New Roman" w:cs="Times New Roman"/>
        </w:rPr>
        <w:t xml:space="preserve"> участкового лесничества</w:t>
      </w:r>
      <w:r w:rsidR="00EB021B" w:rsidRPr="00EB021B">
        <w:rPr>
          <w:rFonts w:ascii="Times New Roman" w:hAnsi="Times New Roman" w:cs="Times New Roman"/>
        </w:rPr>
        <w:t>.</w:t>
      </w:r>
    </w:p>
    <w:p w:rsidR="00527767" w:rsidRDefault="00527767" w:rsidP="0052776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527767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D355EF" w:rsidRPr="00D355EF" w:rsidRDefault="00D355EF" w:rsidP="00D355EF">
      <w:pPr>
        <w:jc w:val="both"/>
        <w:rPr>
          <w:rFonts w:ascii="Times New Roman" w:hAnsi="Times New Roman" w:cs="Times New Roman"/>
        </w:rPr>
      </w:pPr>
      <w:r w:rsidRPr="00D355EF">
        <w:rPr>
          <w:rFonts w:ascii="Times New Roman" w:hAnsi="Times New Roman" w:cs="Times New Roman"/>
        </w:rPr>
        <w:t xml:space="preserve">Заказник занимает междуречье реки </w:t>
      </w:r>
      <w:proofErr w:type="spellStart"/>
      <w:r w:rsidRPr="00D355EF">
        <w:rPr>
          <w:rFonts w:ascii="Times New Roman" w:hAnsi="Times New Roman" w:cs="Times New Roman"/>
        </w:rPr>
        <w:t>Саланги</w:t>
      </w:r>
      <w:proofErr w:type="spellEnd"/>
      <w:r w:rsidRPr="00D355EF">
        <w:rPr>
          <w:rFonts w:ascii="Times New Roman" w:hAnsi="Times New Roman" w:cs="Times New Roman"/>
        </w:rPr>
        <w:t xml:space="preserve"> с ее притоком рекой </w:t>
      </w:r>
      <w:proofErr w:type="spellStart"/>
      <w:r w:rsidRPr="00D355EF">
        <w:rPr>
          <w:rFonts w:ascii="Times New Roman" w:hAnsi="Times New Roman" w:cs="Times New Roman"/>
        </w:rPr>
        <w:t>Пурной</w:t>
      </w:r>
      <w:proofErr w:type="spellEnd"/>
      <w:r w:rsidRPr="00D355EF">
        <w:rPr>
          <w:rFonts w:ascii="Times New Roman" w:hAnsi="Times New Roman" w:cs="Times New Roman"/>
        </w:rPr>
        <w:t xml:space="preserve"> (бассейн реки Сухоны) и реки </w:t>
      </w:r>
      <w:proofErr w:type="spellStart"/>
      <w:r w:rsidRPr="00D355EF">
        <w:rPr>
          <w:rFonts w:ascii="Times New Roman" w:hAnsi="Times New Roman" w:cs="Times New Roman"/>
        </w:rPr>
        <w:t>Тарноги</w:t>
      </w:r>
      <w:proofErr w:type="spellEnd"/>
      <w:r w:rsidRPr="00D355EF">
        <w:rPr>
          <w:rFonts w:ascii="Times New Roman" w:hAnsi="Times New Roman" w:cs="Times New Roman"/>
        </w:rPr>
        <w:t xml:space="preserve"> (бассейн реки Ваги), имеет прямоугольную форму длиной 6,7 км, шириной 2,5 км. Поверхность заказника представляет собой плоскую и волнистую аккумулятивную </w:t>
      </w:r>
      <w:proofErr w:type="gramStart"/>
      <w:r w:rsidRPr="00D355EF">
        <w:rPr>
          <w:rFonts w:ascii="Times New Roman" w:hAnsi="Times New Roman" w:cs="Times New Roman"/>
        </w:rPr>
        <w:t>моренную</w:t>
      </w:r>
      <w:proofErr w:type="gramEnd"/>
      <w:r w:rsidRPr="00D355EF">
        <w:rPr>
          <w:rFonts w:ascii="Times New Roman" w:hAnsi="Times New Roman" w:cs="Times New Roman"/>
        </w:rPr>
        <w:t xml:space="preserve"> равнину, переходящую по направлению к долине р. Сухоны в озерно-ледниковую.</w:t>
      </w:r>
    </w:p>
    <w:p w:rsidR="00EB021B" w:rsidRPr="00354C30" w:rsidRDefault="00D355EF" w:rsidP="00D355EF">
      <w:pPr>
        <w:jc w:val="both"/>
        <w:rPr>
          <w:rFonts w:ascii="Times New Roman" w:hAnsi="Times New Roman" w:cs="Times New Roman"/>
        </w:rPr>
      </w:pPr>
      <w:proofErr w:type="spellStart"/>
      <w:r w:rsidRPr="00D355EF">
        <w:rPr>
          <w:rFonts w:ascii="Times New Roman" w:hAnsi="Times New Roman" w:cs="Times New Roman"/>
        </w:rPr>
        <w:t>Дочетвертичные</w:t>
      </w:r>
      <w:proofErr w:type="spellEnd"/>
      <w:r w:rsidRPr="00D355EF">
        <w:rPr>
          <w:rFonts w:ascii="Times New Roman" w:hAnsi="Times New Roman" w:cs="Times New Roman"/>
        </w:rPr>
        <w:t xml:space="preserve"> пермские породы –</w:t>
      </w:r>
      <w:r>
        <w:rPr>
          <w:rFonts w:ascii="Times New Roman" w:hAnsi="Times New Roman" w:cs="Times New Roman"/>
        </w:rPr>
        <w:t xml:space="preserve"> мергели с прослойками известня</w:t>
      </w:r>
      <w:r w:rsidRPr="00D355EF">
        <w:rPr>
          <w:rFonts w:ascii="Times New Roman" w:hAnsi="Times New Roman" w:cs="Times New Roman"/>
        </w:rPr>
        <w:t xml:space="preserve">ков и линзами песков и глин - залегают на </w:t>
      </w:r>
      <w:r>
        <w:rPr>
          <w:rFonts w:ascii="Times New Roman" w:hAnsi="Times New Roman" w:cs="Times New Roman"/>
        </w:rPr>
        <w:t>глубине от 5 до 30 м. Четвертич</w:t>
      </w:r>
      <w:r w:rsidRPr="00D355EF">
        <w:rPr>
          <w:rFonts w:ascii="Times New Roman" w:hAnsi="Times New Roman" w:cs="Times New Roman"/>
        </w:rPr>
        <w:t>ные отложения обычно представлены чехлом водно-ледниковых песков, которые под</w:t>
      </w:r>
      <w:r>
        <w:rPr>
          <w:rFonts w:ascii="Times New Roman" w:hAnsi="Times New Roman" w:cs="Times New Roman"/>
        </w:rPr>
        <w:t xml:space="preserve">стилаются </w:t>
      </w:r>
      <w:proofErr w:type="spellStart"/>
      <w:r>
        <w:rPr>
          <w:rFonts w:ascii="Times New Roman" w:hAnsi="Times New Roman" w:cs="Times New Roman"/>
        </w:rPr>
        <w:t>малощебнистой</w:t>
      </w:r>
      <w:proofErr w:type="spellEnd"/>
      <w:r>
        <w:rPr>
          <w:rFonts w:ascii="Times New Roman" w:hAnsi="Times New Roman" w:cs="Times New Roman"/>
        </w:rPr>
        <w:t xml:space="preserve"> мореной</w:t>
      </w:r>
      <w:r w:rsidR="00EB021B" w:rsidRPr="00EB021B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D355EF" w:rsidRPr="00D355EF" w:rsidTr="00D355EF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D355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D355EF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D355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D355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нет</w:t>
            </w:r>
          </w:p>
        </w:tc>
      </w:tr>
      <w:tr w:rsidR="00D355EF" w:rsidRPr="00D355EF" w:rsidTr="00D355EF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D355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D355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D355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D355EF" w:rsidRPr="00D355EF" w:rsidTr="00D355EF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- 13,4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+ 16,7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534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355E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375E47" w:rsidRDefault="006D6A9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79499B" w:rsidRDefault="00D355EF" w:rsidP="00C07C9C">
      <w:pPr>
        <w:jc w:val="both"/>
        <w:rPr>
          <w:rFonts w:ascii="Times New Roman" w:hAnsi="Times New Roman" w:cs="Times New Roman"/>
        </w:rPr>
      </w:pPr>
      <w:r w:rsidRPr="00D355EF">
        <w:rPr>
          <w:rFonts w:ascii="Times New Roman" w:hAnsi="Times New Roman" w:cs="Times New Roman"/>
        </w:rPr>
        <w:t>На хорошо дренированных участках заказника широко распространены сильн</w:t>
      </w:r>
      <w:proofErr w:type="gramStart"/>
      <w:r w:rsidRPr="00D355EF">
        <w:rPr>
          <w:rFonts w:ascii="Times New Roman" w:hAnsi="Times New Roman" w:cs="Times New Roman"/>
        </w:rPr>
        <w:t>о-</w:t>
      </w:r>
      <w:proofErr w:type="gramEnd"/>
      <w:r w:rsidRPr="00D355EF">
        <w:rPr>
          <w:rFonts w:ascii="Times New Roman" w:hAnsi="Times New Roman" w:cs="Times New Roman"/>
        </w:rPr>
        <w:t xml:space="preserve">, реже, </w:t>
      </w:r>
      <w:proofErr w:type="spellStart"/>
      <w:r w:rsidRPr="00D355EF">
        <w:rPr>
          <w:rFonts w:ascii="Times New Roman" w:hAnsi="Times New Roman" w:cs="Times New Roman"/>
        </w:rPr>
        <w:t>глубокоподзолистые</w:t>
      </w:r>
      <w:proofErr w:type="spellEnd"/>
      <w:r w:rsidRPr="00D355EF">
        <w:rPr>
          <w:rFonts w:ascii="Times New Roman" w:hAnsi="Times New Roman" w:cs="Times New Roman"/>
        </w:rPr>
        <w:t xml:space="preserve"> супесчаные и суглинистые почвы. В пределах западин, лощин, вогнутых равнин почти повсеместно формируются торфянисто-подзолисто-глеевые разновидности з</w:t>
      </w:r>
      <w:r>
        <w:rPr>
          <w:rFonts w:ascii="Times New Roman" w:hAnsi="Times New Roman" w:cs="Times New Roman"/>
        </w:rPr>
        <w:t>ональных почв</w:t>
      </w:r>
      <w:r w:rsidR="009277E0" w:rsidRPr="009277E0">
        <w:rPr>
          <w:rFonts w:ascii="Times New Roman" w:hAnsi="Times New Roman" w:cs="Times New Roman"/>
        </w:rPr>
        <w:t>.</w:t>
      </w:r>
    </w:p>
    <w:p w:rsidR="0079499B" w:rsidRDefault="00C07C9C" w:rsidP="0035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EB021B" w:rsidRDefault="00D355EF" w:rsidP="00EB02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Реки</w:t>
      </w:r>
      <w:r w:rsidRPr="00D355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Саланга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355EF">
        <w:rPr>
          <w:rFonts w:ascii="Times New Roman" w:hAnsi="Times New Roman" w:cs="Times New Roman"/>
        </w:rPr>
        <w:t xml:space="preserve">с ее притоком рекой </w:t>
      </w:r>
      <w:proofErr w:type="spellStart"/>
      <w:r w:rsidRPr="00D355EF">
        <w:rPr>
          <w:rFonts w:ascii="Times New Roman" w:hAnsi="Times New Roman" w:cs="Times New Roman"/>
        </w:rPr>
        <w:t>Пурной</w:t>
      </w:r>
      <w:proofErr w:type="spellEnd"/>
      <w:r w:rsidRPr="00D355EF">
        <w:rPr>
          <w:rFonts w:ascii="Times New Roman" w:hAnsi="Times New Roman" w:cs="Times New Roman"/>
        </w:rPr>
        <w:t xml:space="preserve"> (бассейн реки Сухоны) и рек</w:t>
      </w:r>
      <w:r>
        <w:rPr>
          <w:rFonts w:ascii="Times New Roman" w:hAnsi="Times New Roman" w:cs="Times New Roman"/>
        </w:rPr>
        <w:t>а</w:t>
      </w:r>
      <w:r w:rsidRPr="00D355EF">
        <w:rPr>
          <w:rFonts w:ascii="Times New Roman" w:hAnsi="Times New Roman" w:cs="Times New Roman"/>
        </w:rPr>
        <w:t xml:space="preserve"> </w:t>
      </w:r>
      <w:proofErr w:type="spellStart"/>
      <w:r w:rsidRPr="00D355EF">
        <w:rPr>
          <w:rFonts w:ascii="Times New Roman" w:hAnsi="Times New Roman" w:cs="Times New Roman"/>
        </w:rPr>
        <w:t>Тарног</w:t>
      </w:r>
      <w:r>
        <w:rPr>
          <w:rFonts w:ascii="Times New Roman" w:hAnsi="Times New Roman" w:cs="Times New Roman"/>
        </w:rPr>
        <w:t>а</w:t>
      </w:r>
      <w:proofErr w:type="spellEnd"/>
      <w:r w:rsidRPr="00D355EF">
        <w:rPr>
          <w:rFonts w:ascii="Times New Roman" w:hAnsi="Times New Roman" w:cs="Times New Roman"/>
        </w:rPr>
        <w:t xml:space="preserve"> (бассейн реки Ваги)</w:t>
      </w:r>
      <w:r w:rsidR="00135D5F" w:rsidRPr="00135D5F">
        <w:rPr>
          <w:rFonts w:ascii="Times New Roman" w:hAnsi="Times New Roman" w:cs="Times New Roman"/>
        </w:rPr>
        <w:t>.</w:t>
      </w:r>
    </w:p>
    <w:p w:rsidR="00C07C9C" w:rsidRDefault="00C07C9C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D355EF" w:rsidRPr="00D355EF" w:rsidRDefault="00D355EF" w:rsidP="00D355EF">
      <w:pPr>
        <w:jc w:val="both"/>
        <w:rPr>
          <w:rFonts w:ascii="Times New Roman" w:hAnsi="Times New Roman" w:cs="Times New Roman"/>
        </w:rPr>
      </w:pPr>
      <w:r w:rsidRPr="00D355EF">
        <w:rPr>
          <w:rFonts w:ascii="Times New Roman" w:hAnsi="Times New Roman" w:cs="Times New Roman"/>
        </w:rPr>
        <w:t xml:space="preserve">Здесь представлены эталонные для </w:t>
      </w:r>
      <w:proofErr w:type="spellStart"/>
      <w:r w:rsidRPr="00D355EF">
        <w:rPr>
          <w:rFonts w:ascii="Times New Roman" w:hAnsi="Times New Roman" w:cs="Times New Roman"/>
        </w:rPr>
        <w:t>Тарногского</w:t>
      </w:r>
      <w:proofErr w:type="spellEnd"/>
      <w:r w:rsidRPr="00D355EF">
        <w:rPr>
          <w:rFonts w:ascii="Times New Roman" w:hAnsi="Times New Roman" w:cs="Times New Roman"/>
        </w:rPr>
        <w:t xml:space="preserve"> ландшафтного района природные комплексы с зональными разнотипными еловыми лесами 3 - 4 классов бонитета</w:t>
      </w:r>
      <w:r>
        <w:rPr>
          <w:rFonts w:ascii="Times New Roman" w:hAnsi="Times New Roman" w:cs="Times New Roman"/>
        </w:rPr>
        <w:t xml:space="preserve">. </w:t>
      </w:r>
      <w:r w:rsidRPr="00D355EF">
        <w:rPr>
          <w:rFonts w:ascii="Times New Roman" w:hAnsi="Times New Roman" w:cs="Times New Roman"/>
        </w:rPr>
        <w:t>Леса занимают более 98% площади заказника. Преобладают еловые насаждения, доля березняков менее 10%</w:t>
      </w:r>
      <w:r>
        <w:rPr>
          <w:rFonts w:ascii="Times New Roman" w:hAnsi="Times New Roman" w:cs="Times New Roman"/>
        </w:rPr>
        <w:t>. Наиболее распространенными яв</w:t>
      </w:r>
      <w:r w:rsidRPr="00D355EF">
        <w:rPr>
          <w:rFonts w:ascii="Times New Roman" w:hAnsi="Times New Roman" w:cs="Times New Roman"/>
        </w:rPr>
        <w:t xml:space="preserve">ляются черничники влажные, которые представляют собой первую стадию заболачивания лесных ассоциаций. В бессточных западинах они переходят в </w:t>
      </w:r>
      <w:proofErr w:type="spellStart"/>
      <w:r w:rsidRPr="00D355EF">
        <w:rPr>
          <w:rFonts w:ascii="Times New Roman" w:hAnsi="Times New Roman" w:cs="Times New Roman"/>
        </w:rPr>
        <w:t>долгомошные</w:t>
      </w:r>
      <w:proofErr w:type="spellEnd"/>
      <w:r w:rsidRPr="00D355EF">
        <w:rPr>
          <w:rFonts w:ascii="Times New Roman" w:hAnsi="Times New Roman" w:cs="Times New Roman"/>
        </w:rPr>
        <w:t xml:space="preserve"> или осоково-сфагновые типы леса. На дренированных холмах развиваются кисличники, а по бе</w:t>
      </w:r>
      <w:r>
        <w:rPr>
          <w:rFonts w:ascii="Times New Roman" w:hAnsi="Times New Roman" w:cs="Times New Roman"/>
        </w:rPr>
        <w:t xml:space="preserve">регам ручьев – </w:t>
      </w:r>
      <w:proofErr w:type="spellStart"/>
      <w:r>
        <w:rPr>
          <w:rFonts w:ascii="Times New Roman" w:hAnsi="Times New Roman" w:cs="Times New Roman"/>
        </w:rPr>
        <w:t>крупнотравные</w:t>
      </w:r>
      <w:proofErr w:type="spellEnd"/>
      <w:r>
        <w:rPr>
          <w:rFonts w:ascii="Times New Roman" w:hAnsi="Times New Roman" w:cs="Times New Roman"/>
        </w:rPr>
        <w:t xml:space="preserve"> ле</w:t>
      </w:r>
      <w:r w:rsidRPr="00D355EF">
        <w:rPr>
          <w:rFonts w:ascii="Times New Roman" w:hAnsi="Times New Roman" w:cs="Times New Roman"/>
        </w:rPr>
        <w:t>са.</w:t>
      </w:r>
    </w:p>
    <w:p w:rsidR="00636221" w:rsidRDefault="00D355EF" w:rsidP="00D355EF">
      <w:pPr>
        <w:jc w:val="both"/>
        <w:rPr>
          <w:rFonts w:ascii="Times New Roman" w:hAnsi="Times New Roman" w:cs="Times New Roman"/>
        </w:rPr>
      </w:pPr>
      <w:r w:rsidRPr="00D355EF">
        <w:rPr>
          <w:rFonts w:ascii="Times New Roman" w:hAnsi="Times New Roman" w:cs="Times New Roman"/>
        </w:rPr>
        <w:lastRenderedPageBreak/>
        <w:t xml:space="preserve">В группе </w:t>
      </w:r>
      <w:proofErr w:type="spellStart"/>
      <w:r w:rsidRPr="00D355EF">
        <w:rPr>
          <w:rFonts w:ascii="Times New Roman" w:hAnsi="Times New Roman" w:cs="Times New Roman"/>
        </w:rPr>
        <w:t>зеленомошников</w:t>
      </w:r>
      <w:proofErr w:type="spellEnd"/>
      <w:r w:rsidRPr="00D355EF">
        <w:rPr>
          <w:rFonts w:ascii="Times New Roman" w:hAnsi="Times New Roman" w:cs="Times New Roman"/>
        </w:rPr>
        <w:t xml:space="preserve"> преобла</w:t>
      </w:r>
      <w:r>
        <w:rPr>
          <w:rFonts w:ascii="Times New Roman" w:hAnsi="Times New Roman" w:cs="Times New Roman"/>
        </w:rPr>
        <w:t>дают черничные и кисличные ассо</w:t>
      </w:r>
      <w:r w:rsidRPr="00D355EF">
        <w:rPr>
          <w:rFonts w:ascii="Times New Roman" w:hAnsi="Times New Roman" w:cs="Times New Roman"/>
        </w:rPr>
        <w:t>циации. На склонах холмов на перегнойно-подзолистых почвах встречаются ельники кислично-папоротниковые, а в верхней трети хорошо дренированных склонов на супесчаных почвах – ельники кислично-</w:t>
      </w:r>
      <w:proofErr w:type="spellStart"/>
      <w:r w:rsidRPr="00D355EF">
        <w:rPr>
          <w:rFonts w:ascii="Times New Roman" w:hAnsi="Times New Roman" w:cs="Times New Roman"/>
        </w:rPr>
        <w:t>майниковые</w:t>
      </w:r>
      <w:proofErr w:type="spellEnd"/>
      <w:r w:rsidRPr="00D355EF">
        <w:rPr>
          <w:rFonts w:ascii="Times New Roman" w:hAnsi="Times New Roman" w:cs="Times New Roman"/>
        </w:rPr>
        <w:t>. В зеленомошно-сфагновой группе выделены кислично-папоротниковая, кислично-черничная, кислично-</w:t>
      </w:r>
      <w:proofErr w:type="spellStart"/>
      <w:r w:rsidRPr="00D355EF">
        <w:rPr>
          <w:rFonts w:ascii="Times New Roman" w:hAnsi="Times New Roman" w:cs="Times New Roman"/>
        </w:rPr>
        <w:t>майниковая</w:t>
      </w:r>
      <w:proofErr w:type="spellEnd"/>
      <w:r w:rsidRPr="00D355EF">
        <w:rPr>
          <w:rFonts w:ascii="Times New Roman" w:hAnsi="Times New Roman" w:cs="Times New Roman"/>
        </w:rPr>
        <w:t xml:space="preserve">, </w:t>
      </w:r>
      <w:proofErr w:type="gramStart"/>
      <w:r w:rsidRPr="00D355EF">
        <w:rPr>
          <w:rFonts w:ascii="Times New Roman" w:hAnsi="Times New Roman" w:cs="Times New Roman"/>
        </w:rPr>
        <w:t>черничная</w:t>
      </w:r>
      <w:proofErr w:type="gramEnd"/>
      <w:r w:rsidRPr="00D355EF">
        <w:rPr>
          <w:rFonts w:ascii="Times New Roman" w:hAnsi="Times New Roman" w:cs="Times New Roman"/>
        </w:rPr>
        <w:t xml:space="preserve"> и другие ассоциации. Среди сфагновых ельников - </w:t>
      </w:r>
      <w:proofErr w:type="gramStart"/>
      <w:r w:rsidRPr="00D355EF">
        <w:rPr>
          <w:rFonts w:ascii="Times New Roman" w:hAnsi="Times New Roman" w:cs="Times New Roman"/>
        </w:rPr>
        <w:t>черничная</w:t>
      </w:r>
      <w:proofErr w:type="gramEnd"/>
      <w:r w:rsidRPr="00D355EF">
        <w:rPr>
          <w:rFonts w:ascii="Times New Roman" w:hAnsi="Times New Roman" w:cs="Times New Roman"/>
        </w:rPr>
        <w:t xml:space="preserve">, </w:t>
      </w:r>
      <w:proofErr w:type="spellStart"/>
      <w:r w:rsidRPr="00D355EF">
        <w:rPr>
          <w:rFonts w:ascii="Times New Roman" w:hAnsi="Times New Roman" w:cs="Times New Roman"/>
        </w:rPr>
        <w:t>хвощево</w:t>
      </w:r>
      <w:proofErr w:type="spellEnd"/>
      <w:r w:rsidRPr="00D355EF">
        <w:rPr>
          <w:rFonts w:ascii="Times New Roman" w:hAnsi="Times New Roman" w:cs="Times New Roman"/>
        </w:rPr>
        <w:t xml:space="preserve">-черничная, </w:t>
      </w:r>
      <w:proofErr w:type="spellStart"/>
      <w:r w:rsidRPr="00D355EF">
        <w:rPr>
          <w:rFonts w:ascii="Times New Roman" w:hAnsi="Times New Roman" w:cs="Times New Roman"/>
        </w:rPr>
        <w:t>хвощево</w:t>
      </w:r>
      <w:proofErr w:type="spellEnd"/>
      <w:r w:rsidRPr="00D355EF">
        <w:rPr>
          <w:rFonts w:ascii="Times New Roman" w:hAnsi="Times New Roman" w:cs="Times New Roman"/>
        </w:rPr>
        <w:t xml:space="preserve">-папоротниковая и </w:t>
      </w:r>
      <w:proofErr w:type="spellStart"/>
      <w:r w:rsidRPr="00D355EF">
        <w:rPr>
          <w:rFonts w:ascii="Times New Roman" w:hAnsi="Times New Roman" w:cs="Times New Roman"/>
        </w:rPr>
        <w:t>хвощевая</w:t>
      </w:r>
      <w:proofErr w:type="spellEnd"/>
      <w:r w:rsidRPr="00D355EF">
        <w:rPr>
          <w:rFonts w:ascii="Times New Roman" w:hAnsi="Times New Roman" w:cs="Times New Roman"/>
        </w:rPr>
        <w:t xml:space="preserve"> ассоциации. В березняках наиболее часты зеленомошные </w:t>
      </w:r>
      <w:proofErr w:type="gramStart"/>
      <w:r w:rsidRPr="00D355EF">
        <w:rPr>
          <w:rFonts w:ascii="Times New Roman" w:hAnsi="Times New Roman" w:cs="Times New Roman"/>
        </w:rPr>
        <w:t>черничная</w:t>
      </w:r>
      <w:proofErr w:type="gramEnd"/>
      <w:r w:rsidRPr="00D355EF">
        <w:rPr>
          <w:rFonts w:ascii="Times New Roman" w:hAnsi="Times New Roman" w:cs="Times New Roman"/>
        </w:rPr>
        <w:t xml:space="preserve"> и кисличная ассоциации и з</w:t>
      </w:r>
      <w:r>
        <w:rPr>
          <w:rFonts w:ascii="Times New Roman" w:hAnsi="Times New Roman" w:cs="Times New Roman"/>
        </w:rPr>
        <w:t>аболоченная сфагново-</w:t>
      </w:r>
      <w:proofErr w:type="spellStart"/>
      <w:r>
        <w:rPr>
          <w:rFonts w:ascii="Times New Roman" w:hAnsi="Times New Roman" w:cs="Times New Roman"/>
        </w:rPr>
        <w:t>пушициевая</w:t>
      </w:r>
      <w:proofErr w:type="spellEnd"/>
      <w:r w:rsidR="00636221" w:rsidRPr="00636221">
        <w:rPr>
          <w:rFonts w:ascii="Times New Roman" w:hAnsi="Times New Roman" w:cs="Times New Roman"/>
        </w:rPr>
        <w:t>.</w:t>
      </w:r>
    </w:p>
    <w:p w:rsidR="00926589" w:rsidRDefault="008068A5" w:rsidP="00926589">
      <w:pPr>
        <w:keepNext/>
        <w:autoSpaceDE w:val="0"/>
        <w:autoSpaceDN w:val="0"/>
        <w:spacing w:after="0" w:line="240" w:lineRule="auto"/>
        <w:jc w:val="center"/>
        <w:outlineLvl w:val="0"/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</w:pPr>
      <w:r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  <w:t>Список зарегистрированных</w:t>
      </w:r>
      <w:r w:rsidR="00926589" w:rsidRPr="00926589">
        <w:rPr>
          <w:rFonts w:ascii="Times New Roman" w:eastAsiaTheme="minorEastAsia" w:hAnsi="Times New Roman" w:cs="Times New Roman"/>
          <w:bCs/>
          <w:sz w:val="20"/>
          <w:szCs w:val="20"/>
          <w:lang w:eastAsia="ru-RU"/>
        </w:rPr>
        <w:t xml:space="preserve">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05"/>
        <w:gridCol w:w="3238"/>
        <w:gridCol w:w="2269"/>
      </w:tblGrid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Cirsium oleraceum (L.) Scop.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огородный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Cirsium heterophyllum (L.)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Hill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Бодяк разнолистный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Aconitum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lycoctonum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Борец обыкновенный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Phodococcum vitis-idaea (L.) Avror.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Брусника обыкновенная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Thelypteridaceae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Phegopteris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connectilis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Michx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Watt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Буковник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epigeios (L.)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наземный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Calamagrostis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phragmitoides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Hartm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Вейник тростниковидный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Lysimachia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vulgaris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Вербейник обыкновенный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Thymelaeaceae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Daphne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mezereum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Волчеягодник обыкновенный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Trilliaceae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Lindl.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Paris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quadrifolia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Вороний глаз четырехлистный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Geraniaceae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Geranium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Герань лесная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Gymnocarpium dryopteris (L.)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Newm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Голокучник трехраздельный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Vicia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sylvatica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Горошек лесной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Geum rivale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Гравилат речной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 rotundifolia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Грушанка круглолистная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Goodyera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repens (L.) R.Br.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Гудайера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ползучая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Circaea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alpina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Двулепестник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альпийский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Diphasiastrum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complanatum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Holub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Двурядник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сплюснутый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Archangelica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officinalis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Hoffm.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Дягиль лекарственный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Lonicera xylosteum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обыкновенная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Lonicera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pallasii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Ledeb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Жимолость Палласа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Caryophyllaceae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Stellaria holostea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Звездчатка жестколистная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Fragaria vesca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Земляника обыкновенная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Solidago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virgaurea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Золотарник обыкновенный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Salix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caprea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Ива козья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Onagraceae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Epilobium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Кипрей болотный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saxatilis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Костяника каменистая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Athyriaceae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Alst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Athyrium filix-femina (L.) Roth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Кочедыжник женский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Filipendula ulmaria (L.)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Maxim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Лабазник вязолистный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Caprifoliaceae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Linnaea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borealis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Линнея </w:t>
            </w:r>
            <w:proofErr w:type="gram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северная</w:t>
            </w:r>
            <w:proofErr w:type="gramEnd"/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Tiliaceae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cordata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Липа сердцевидная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Ranunculus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repens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Лютик ползучий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Majanthemum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bifolium (L.)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F.W.Schidt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Майник двулистный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Rubus idaeus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Малина обыкновенная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sylvaticum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лесной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Pediculariaceae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Melampyrum pratense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Марьянник луговой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Pulmonaria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obscura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Медуница неясная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Cupressaceae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Bartl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Juniperus communis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Можжевельник обыкновенный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Molinia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coerulea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Moench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Молиния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голубая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Rubus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chamaemorus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Морошка приземистая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Myosotis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(L.)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Незабудка болотная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Avenella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flexuosa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Drejer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Овсяночка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извилистая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Juncaceae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Luzula pilosa (L.) Willd.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Ожика волосистая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Pyrolaceae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Orthilia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secunda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House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Ортилия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однобокая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ericetorum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Poll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Осока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верещатниковая</w:t>
            </w:r>
            <w:proofErr w:type="spellEnd"/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physodes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Bieb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вздутая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rostrata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Stokes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Осока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носиковая</w:t>
            </w:r>
            <w:proofErr w:type="spellEnd"/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nigra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Reichard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черная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globularis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шаровидная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maculata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Soo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пятнистый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Poaceae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Barnhart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Melica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nutans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Перловник поникший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Hepatica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nobilis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Печеночница благородная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Lycopodiaceae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Beauv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Lycopodium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annotinum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Плаун годичный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Galium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odoratum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Scop.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душистый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Rubiaceae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Galium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mollugo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Подмаренник мягкий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lastRenderedPageBreak/>
              <w:t xml:space="preserve">Cyperaceae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Eriophorum vaginatum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Пушица влагалищная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Sorbus aucuparia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Рябина обыкновенная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Primulaceae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Trientalis europaea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Седмичник европейский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Saxifragaceae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Chrysosplenium alternifolium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Селезеночник очереднолистный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Listera ovata (L.) R.Br.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Тайник яйцевидный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Salicaceae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Mirb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Populus tremula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Тополь дрожащий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болотная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riviniana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Reichb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Фиалка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Ривиниуса</w:t>
            </w:r>
            <w:proofErr w:type="spellEnd"/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болотный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sylvaticum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лесной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Rubus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humulifolius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C.A.Mey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Хмеленика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хмелелистная</w:t>
            </w:r>
            <w:proofErr w:type="spellEnd"/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Fabaceae Lindl.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Lathyrus vernus (L.) Bernh.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Чина весенняя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Rosa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acicularis Lindl.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Шиповник иглистый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expansa (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C.Presl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) Fras.-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Jenk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. et Jermy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распростертый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Dryopteris dilatata (Hoffm.) A.Gray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Щитовник расширенный</w:t>
            </w:r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Dryopteridaceae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Ching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 w:bidi="hi-IN"/>
              </w:rPr>
              <w:t>Dryopteris carthusiana (Vill.) H.P.Fuchs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Щитовник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шартрский</w:t>
            </w:r>
            <w:proofErr w:type="spellEnd"/>
          </w:p>
        </w:tc>
      </w:tr>
      <w:tr w:rsidR="00D355EF" w:rsidRPr="00D355EF" w:rsidTr="00D355EF">
        <w:trPr>
          <w:cantSplit/>
          <w:jc w:val="center"/>
        </w:trPr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Hieracium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silvestre</w:t>
            </w:r>
            <w:proofErr w:type="spellEnd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Tausch</w:t>
            </w:r>
            <w:proofErr w:type="spellEnd"/>
          </w:p>
        </w:tc>
        <w:tc>
          <w:tcPr>
            <w:tcW w:w="0" w:type="auto"/>
          </w:tcPr>
          <w:p w:rsidR="00D355EF" w:rsidRPr="00D355EF" w:rsidRDefault="00D355EF" w:rsidP="00D355EF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D355EF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Ястребинка лесная</w:t>
            </w:r>
          </w:p>
        </w:tc>
      </w:tr>
    </w:tbl>
    <w:p w:rsidR="00926589" w:rsidRDefault="00926589" w:rsidP="00375E47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D355EF" w:rsidP="00C07C9C">
      <w:pPr>
        <w:jc w:val="both"/>
        <w:rPr>
          <w:rFonts w:ascii="Times New Roman" w:hAnsi="Times New Roman" w:cs="Times New Roman"/>
        </w:rPr>
      </w:pPr>
      <w:proofErr w:type="spellStart"/>
      <w:r w:rsidRPr="00D355EF">
        <w:rPr>
          <w:rFonts w:ascii="Times New Roman" w:hAnsi="Times New Roman" w:cs="Times New Roman"/>
        </w:rPr>
        <w:t>Тарногское</w:t>
      </w:r>
      <w:proofErr w:type="spellEnd"/>
      <w:r w:rsidRPr="00D355EF">
        <w:rPr>
          <w:rFonts w:ascii="Times New Roman" w:hAnsi="Times New Roman" w:cs="Times New Roman"/>
        </w:rPr>
        <w:t xml:space="preserve"> лесничество, </w:t>
      </w:r>
      <w:proofErr w:type="spellStart"/>
      <w:r w:rsidRPr="00D355EF">
        <w:rPr>
          <w:rFonts w:ascii="Times New Roman" w:hAnsi="Times New Roman" w:cs="Times New Roman"/>
        </w:rPr>
        <w:t>Шебеньгское</w:t>
      </w:r>
      <w:proofErr w:type="spellEnd"/>
      <w:r w:rsidRPr="00D355EF">
        <w:rPr>
          <w:rFonts w:ascii="Times New Roman" w:hAnsi="Times New Roman" w:cs="Times New Roman"/>
        </w:rPr>
        <w:t xml:space="preserve"> участковое лесничество, кварталы 57, 58, 78, 79 (часть), 80 (часть), 81 (часть). </w:t>
      </w:r>
      <w:proofErr w:type="spellStart"/>
      <w:r w:rsidRPr="00D355EF">
        <w:rPr>
          <w:rFonts w:ascii="Times New Roman" w:hAnsi="Times New Roman" w:cs="Times New Roman"/>
        </w:rPr>
        <w:t>Тарногское</w:t>
      </w:r>
      <w:proofErr w:type="spellEnd"/>
      <w:r w:rsidRPr="00D355EF">
        <w:rPr>
          <w:rFonts w:ascii="Times New Roman" w:hAnsi="Times New Roman" w:cs="Times New Roman"/>
        </w:rPr>
        <w:t xml:space="preserve"> участковое лесничество: колхоз "Раменье" (МУП "Раменье"), кварталы 2, 3 (часть), 4 (часть); колхоз "</w:t>
      </w:r>
      <w:proofErr w:type="spellStart"/>
      <w:r w:rsidRPr="00D355EF">
        <w:rPr>
          <w:rFonts w:ascii="Times New Roman" w:hAnsi="Times New Roman" w:cs="Times New Roman"/>
        </w:rPr>
        <w:t>Сухонец</w:t>
      </w:r>
      <w:proofErr w:type="spellEnd"/>
      <w:r w:rsidRPr="00D355EF">
        <w:rPr>
          <w:rFonts w:ascii="Times New Roman" w:hAnsi="Times New Roman" w:cs="Times New Roman"/>
        </w:rPr>
        <w:t>" (СГ</w:t>
      </w:r>
      <w:r>
        <w:rPr>
          <w:rFonts w:ascii="Times New Roman" w:hAnsi="Times New Roman" w:cs="Times New Roman"/>
        </w:rPr>
        <w:t>Ж "</w:t>
      </w:r>
      <w:proofErr w:type="spellStart"/>
      <w:r>
        <w:rPr>
          <w:rFonts w:ascii="Times New Roman" w:hAnsi="Times New Roman" w:cs="Times New Roman"/>
        </w:rPr>
        <w:t>Сухонец</w:t>
      </w:r>
      <w:proofErr w:type="spellEnd"/>
      <w:r>
        <w:rPr>
          <w:rFonts w:ascii="Times New Roman" w:hAnsi="Times New Roman" w:cs="Times New Roman"/>
        </w:rPr>
        <w:t>"), квартал 1 (часть)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B34A61" w:rsidRDefault="00D355EF" w:rsidP="00B34A61">
      <w:pPr>
        <w:spacing w:after="0"/>
        <w:jc w:val="both"/>
        <w:rPr>
          <w:rFonts w:ascii="Times New Roman" w:hAnsi="Times New Roman" w:cs="Times New Roman"/>
        </w:rPr>
      </w:pPr>
      <w:r w:rsidRPr="00D355EF">
        <w:rPr>
          <w:rFonts w:ascii="Times New Roman" w:hAnsi="Times New Roman" w:cs="Times New Roman"/>
        </w:rPr>
        <w:t>В заказнике обитает лось, который круглогодично находит корм и укрытия в лесах различного типа и на заболоченных участках в поймах рек. Обычен здесь и медведь, использующи</w:t>
      </w:r>
      <w:r>
        <w:rPr>
          <w:rFonts w:ascii="Times New Roman" w:hAnsi="Times New Roman" w:cs="Times New Roman"/>
        </w:rPr>
        <w:t>й разнообразные корма. Преимуще</w:t>
      </w:r>
      <w:r w:rsidRPr="00D355EF">
        <w:rPr>
          <w:rFonts w:ascii="Times New Roman" w:hAnsi="Times New Roman" w:cs="Times New Roman"/>
        </w:rPr>
        <w:t xml:space="preserve">ственно по опушкам и поймам встречается </w:t>
      </w:r>
      <w:r>
        <w:rPr>
          <w:rFonts w:ascii="Times New Roman" w:hAnsi="Times New Roman" w:cs="Times New Roman"/>
        </w:rPr>
        <w:t>тетерев, а в лесном массиве мно</w:t>
      </w:r>
      <w:r w:rsidRPr="00D355EF">
        <w:rPr>
          <w:rFonts w:ascii="Times New Roman" w:hAnsi="Times New Roman" w:cs="Times New Roman"/>
        </w:rPr>
        <w:t xml:space="preserve">гочислен большой пестрый дятел. Из потребителей древесины широко </w:t>
      </w:r>
      <w:proofErr w:type="gramStart"/>
      <w:r w:rsidRPr="00D355EF">
        <w:rPr>
          <w:rFonts w:ascii="Times New Roman" w:hAnsi="Times New Roman" w:cs="Times New Roman"/>
        </w:rPr>
        <w:t>рас-пространен</w:t>
      </w:r>
      <w:proofErr w:type="gramEnd"/>
      <w:r w:rsidRPr="00D355EF">
        <w:rPr>
          <w:rFonts w:ascii="Times New Roman" w:hAnsi="Times New Roman" w:cs="Times New Roman"/>
        </w:rPr>
        <w:t xml:space="preserve"> короед-типограф, но его по</w:t>
      </w:r>
      <w:r>
        <w:rPr>
          <w:rFonts w:ascii="Times New Roman" w:hAnsi="Times New Roman" w:cs="Times New Roman"/>
        </w:rPr>
        <w:t>вреждающая деятельность незначи</w:t>
      </w:r>
      <w:r w:rsidRPr="00D355EF">
        <w:rPr>
          <w:rFonts w:ascii="Times New Roman" w:hAnsi="Times New Roman" w:cs="Times New Roman"/>
        </w:rPr>
        <w:t>тельна. На осинах обычен тополевый листоед, под пологом леса часто встречаются рыжие лесные муравьи. Из хищных беспозвоночных мно</w:t>
      </w:r>
      <w:r>
        <w:rPr>
          <w:rFonts w:ascii="Times New Roman" w:hAnsi="Times New Roman" w:cs="Times New Roman"/>
        </w:rPr>
        <w:t>гочисленны жужелицы и сенокосцы</w:t>
      </w:r>
      <w:r w:rsidR="00B34A61" w:rsidRPr="00B34A61">
        <w:rPr>
          <w:rFonts w:ascii="Times New Roman" w:hAnsi="Times New Roman" w:cs="Times New Roman"/>
        </w:rPr>
        <w:t>.</w:t>
      </w:r>
    </w:p>
    <w:p w:rsidR="00B34A61" w:rsidRDefault="00B34A61" w:rsidP="00546372">
      <w:pPr>
        <w:spacing w:after="0"/>
        <w:jc w:val="center"/>
        <w:rPr>
          <w:rFonts w:ascii="Times New Roman" w:hAnsi="Times New Roman" w:cs="Times New Roman"/>
        </w:rPr>
      </w:pP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B217B7" w:rsidRDefault="00D355E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Имеются в</w:t>
      </w:r>
      <w:r w:rsidRPr="00D355EF">
        <w:rPr>
          <w:rFonts w:ascii="Times New Roman" w:hAnsi="Times New Roman" w:cs="Times New Roman"/>
        </w:rPr>
        <w:t>ид</w:t>
      </w:r>
      <w:r>
        <w:rPr>
          <w:rFonts w:ascii="Times New Roman" w:hAnsi="Times New Roman" w:cs="Times New Roman"/>
        </w:rPr>
        <w:t>ы</w:t>
      </w:r>
      <w:r w:rsidRPr="00D355EF">
        <w:rPr>
          <w:rFonts w:ascii="Times New Roman" w:hAnsi="Times New Roman" w:cs="Times New Roman"/>
        </w:rPr>
        <w:t xml:space="preserve"> </w:t>
      </w:r>
      <w:proofErr w:type="gramStart"/>
      <w:r w:rsidRPr="00D355EF">
        <w:rPr>
          <w:rFonts w:ascii="Times New Roman" w:hAnsi="Times New Roman" w:cs="Times New Roman"/>
        </w:rPr>
        <w:t>растений</w:t>
      </w:r>
      <w:proofErr w:type="gramEnd"/>
      <w:r w:rsidRPr="00D355EF">
        <w:rPr>
          <w:rFonts w:ascii="Times New Roman" w:hAnsi="Times New Roman" w:cs="Times New Roman"/>
        </w:rPr>
        <w:t xml:space="preserve"> занесен</w:t>
      </w:r>
      <w:r>
        <w:rPr>
          <w:rFonts w:ascii="Times New Roman" w:hAnsi="Times New Roman" w:cs="Times New Roman"/>
        </w:rPr>
        <w:t>ные</w:t>
      </w:r>
      <w:r w:rsidRPr="00D355EF">
        <w:rPr>
          <w:rFonts w:ascii="Times New Roman" w:hAnsi="Times New Roman" w:cs="Times New Roman"/>
        </w:rPr>
        <w:t xml:space="preserve"> в Красную книгу Российской Федерации (</w:t>
      </w:r>
      <w:proofErr w:type="spellStart"/>
      <w:r w:rsidRPr="00D355EF">
        <w:rPr>
          <w:rFonts w:ascii="Times New Roman" w:hAnsi="Times New Roman" w:cs="Times New Roman"/>
        </w:rPr>
        <w:t>пальчатокоренник</w:t>
      </w:r>
      <w:proofErr w:type="spellEnd"/>
      <w:r w:rsidRPr="00D355EF">
        <w:rPr>
          <w:rFonts w:ascii="Times New Roman" w:hAnsi="Times New Roman" w:cs="Times New Roman"/>
        </w:rPr>
        <w:t xml:space="preserve"> </w:t>
      </w:r>
      <w:proofErr w:type="spellStart"/>
      <w:r w:rsidRPr="00D355EF">
        <w:rPr>
          <w:rFonts w:ascii="Times New Roman" w:hAnsi="Times New Roman" w:cs="Times New Roman"/>
        </w:rPr>
        <w:t>Траунштейнера</w:t>
      </w:r>
      <w:proofErr w:type="spellEnd"/>
      <w:r>
        <w:rPr>
          <w:rFonts w:ascii="Times New Roman" w:hAnsi="Times New Roman" w:cs="Times New Roman"/>
        </w:rPr>
        <w:t>,</w:t>
      </w:r>
      <w:r w:rsidRPr="00D355EF">
        <w:rPr>
          <w:rFonts w:ascii="Times New Roman" w:hAnsi="Times New Roman" w:cs="Times New Roman"/>
        </w:rPr>
        <w:t xml:space="preserve"> </w:t>
      </w:r>
      <w:proofErr w:type="spellStart"/>
      <w:r w:rsidRPr="00D355EF">
        <w:rPr>
          <w:rFonts w:ascii="Times New Roman" w:hAnsi="Times New Roman" w:cs="Times New Roman"/>
        </w:rPr>
        <w:t>надбородник</w:t>
      </w:r>
      <w:proofErr w:type="spellEnd"/>
      <w:r w:rsidRPr="00D355EF">
        <w:rPr>
          <w:rFonts w:ascii="Times New Roman" w:hAnsi="Times New Roman" w:cs="Times New Roman"/>
        </w:rPr>
        <w:t xml:space="preserve"> безлистный), 15 видов растений занесен</w:t>
      </w:r>
      <w:r>
        <w:rPr>
          <w:rFonts w:ascii="Times New Roman" w:hAnsi="Times New Roman" w:cs="Times New Roman"/>
        </w:rPr>
        <w:t>ных</w:t>
      </w:r>
      <w:r w:rsidRPr="00D355EF">
        <w:rPr>
          <w:rFonts w:ascii="Times New Roman" w:hAnsi="Times New Roman" w:cs="Times New Roman"/>
        </w:rPr>
        <w:t xml:space="preserve"> в Красную книгу Вологодской области</w:t>
      </w:r>
      <w:r>
        <w:rPr>
          <w:rFonts w:ascii="Times New Roman" w:hAnsi="Times New Roman" w:cs="Times New Roman"/>
        </w:rPr>
        <w:t xml:space="preserve"> (м</w:t>
      </w:r>
      <w:r w:rsidRPr="00D355EF">
        <w:rPr>
          <w:rFonts w:ascii="Times New Roman" w:hAnsi="Times New Roman" w:cs="Times New Roman"/>
        </w:rPr>
        <w:t xml:space="preserve">алина </w:t>
      </w:r>
      <w:proofErr w:type="spellStart"/>
      <w:r w:rsidRPr="00D355EF">
        <w:rPr>
          <w:rFonts w:ascii="Times New Roman" w:hAnsi="Times New Roman" w:cs="Times New Roman"/>
        </w:rPr>
        <w:t>хмелелистная</w:t>
      </w:r>
      <w:proofErr w:type="spellEnd"/>
      <w:r w:rsidRPr="00D355EF">
        <w:rPr>
          <w:rFonts w:ascii="Times New Roman" w:hAnsi="Times New Roman" w:cs="Times New Roman"/>
        </w:rPr>
        <w:t>, печеночница благородная, подмаренник душистый</w:t>
      </w:r>
      <w:r>
        <w:rPr>
          <w:rFonts w:ascii="Times New Roman" w:hAnsi="Times New Roman" w:cs="Times New Roman"/>
        </w:rPr>
        <w:t xml:space="preserve"> и др.).</w:t>
      </w:r>
    </w:p>
    <w:p w:rsidR="00D355EF" w:rsidRDefault="00D355EF" w:rsidP="00C07C9C">
      <w:pPr>
        <w:jc w:val="both"/>
        <w:rPr>
          <w:rFonts w:ascii="Times New Roman" w:hAnsi="Times New Roman" w:cs="Times New Roman"/>
        </w:rPr>
      </w:pPr>
      <w:r w:rsidRPr="00D355EF">
        <w:rPr>
          <w:rFonts w:ascii="Times New Roman" w:hAnsi="Times New Roman" w:cs="Times New Roman"/>
        </w:rPr>
        <w:t>Встречаются 2 вида животных, занесенных в Красную книгу Российской Федерации (подкаменщик обыкновенный, беркут), 26 видов животных, занесенных в Красную книгу Вологодской области</w:t>
      </w:r>
      <w:r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636221" w:rsidRDefault="00D355EF" w:rsidP="00636221">
      <w:pPr>
        <w:jc w:val="both"/>
        <w:rPr>
          <w:rFonts w:ascii="Times New Roman" w:hAnsi="Times New Roman" w:cs="Times New Roman"/>
        </w:rPr>
      </w:pPr>
      <w:r w:rsidRPr="00D355EF">
        <w:rPr>
          <w:rFonts w:ascii="Times New Roman" w:hAnsi="Times New Roman" w:cs="Times New Roman"/>
        </w:rPr>
        <w:t>На территории государственного природного заказника выявлено около 20 ассоциаций ельников, флористическое богатство которых достигает 300 - 400 видов</w:t>
      </w:r>
      <w:r w:rsidR="00636221">
        <w:rPr>
          <w:rFonts w:ascii="Times New Roman" w:hAnsi="Times New Roman" w:cs="Times New Roman"/>
        </w:rPr>
        <w:t>.</w:t>
      </w:r>
      <w:r w:rsidRPr="00D355EF">
        <w:t xml:space="preserve"> </w:t>
      </w:r>
      <w:r w:rsidRPr="00D355EF">
        <w:rPr>
          <w:rFonts w:ascii="Times New Roman" w:hAnsi="Times New Roman" w:cs="Times New Roman"/>
        </w:rPr>
        <w:t>Фауна представлена 155 видами, среди которых 4 вида земноводных, 1 вид пресмыкающихся (живородящая ящерица), 108 видов птиц, 30 видов млекопитающих</w:t>
      </w:r>
      <w:r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25362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636221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Разные типы зональных </w:t>
      </w:r>
      <w:r w:rsidR="00D355EF">
        <w:rPr>
          <w:rFonts w:ascii="Times New Roman" w:hAnsi="Times New Roman" w:cs="Times New Roman"/>
        </w:rPr>
        <w:t>ельников</w:t>
      </w:r>
      <w:r w:rsidR="00926589">
        <w:rPr>
          <w:rFonts w:ascii="Times New Roman" w:hAnsi="Times New Roman" w:cs="Times New Roman"/>
        </w:rPr>
        <w:t>.</w:t>
      </w:r>
      <w:r w:rsidR="00D355EF">
        <w:rPr>
          <w:rFonts w:ascii="Times New Roman" w:hAnsi="Times New Roman" w:cs="Times New Roman"/>
        </w:rPr>
        <w:t xml:space="preserve"> Места обитания редких видов растений и животных.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D355EF" w:rsidP="009277E0">
      <w:pPr>
        <w:jc w:val="both"/>
        <w:rPr>
          <w:rFonts w:ascii="Times New Roman" w:hAnsi="Times New Roman" w:cs="Times New Roman"/>
        </w:rPr>
      </w:pPr>
      <w:r w:rsidRPr="00D355EF">
        <w:rPr>
          <w:rFonts w:ascii="Times New Roman" w:hAnsi="Times New Roman" w:cs="Times New Roman"/>
        </w:rPr>
        <w:t xml:space="preserve">Территория государственного природного заказника представляет собой уникальный для района природный ландшафт, кроме научного и рекреационного значения выполняющий и </w:t>
      </w:r>
      <w:proofErr w:type="spellStart"/>
      <w:r w:rsidRPr="00D355EF">
        <w:rPr>
          <w:rFonts w:ascii="Times New Roman" w:hAnsi="Times New Roman" w:cs="Times New Roman"/>
        </w:rPr>
        <w:t>водоохранную</w:t>
      </w:r>
      <w:proofErr w:type="spellEnd"/>
      <w:r w:rsidRPr="00D355EF">
        <w:rPr>
          <w:rFonts w:ascii="Times New Roman" w:hAnsi="Times New Roman" w:cs="Times New Roman"/>
        </w:rPr>
        <w:t xml:space="preserve"> роль</w:t>
      </w:r>
      <w:r w:rsidR="009277E0" w:rsidRPr="009277E0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 xml:space="preserve">Земли лесного фонда: </w:t>
      </w:r>
      <w:proofErr w:type="spellStart"/>
      <w:r w:rsidR="00D355EF" w:rsidRPr="00D355EF">
        <w:rPr>
          <w:rFonts w:ascii="Times New Roman" w:hAnsi="Times New Roman" w:cs="Times New Roman"/>
        </w:rPr>
        <w:t>Тарногское</w:t>
      </w:r>
      <w:proofErr w:type="spellEnd"/>
      <w:r w:rsidR="00D355EF" w:rsidRPr="00D355EF">
        <w:rPr>
          <w:rFonts w:ascii="Times New Roman" w:hAnsi="Times New Roman" w:cs="Times New Roman"/>
        </w:rPr>
        <w:t xml:space="preserve"> лесничество, </w:t>
      </w:r>
      <w:proofErr w:type="spellStart"/>
      <w:r w:rsidR="00D355EF" w:rsidRPr="00D355EF">
        <w:rPr>
          <w:rFonts w:ascii="Times New Roman" w:hAnsi="Times New Roman" w:cs="Times New Roman"/>
        </w:rPr>
        <w:t>Шебеньгское</w:t>
      </w:r>
      <w:proofErr w:type="spellEnd"/>
      <w:r w:rsidR="00D355EF" w:rsidRPr="00D355EF">
        <w:rPr>
          <w:rFonts w:ascii="Times New Roman" w:hAnsi="Times New Roman" w:cs="Times New Roman"/>
        </w:rPr>
        <w:t xml:space="preserve"> участковое лесничество, кварталы 57, 58, 78, 79 (часть), 80 (часть), 81 (часть). </w:t>
      </w:r>
      <w:proofErr w:type="spellStart"/>
      <w:r w:rsidR="00D355EF" w:rsidRPr="00D355EF">
        <w:rPr>
          <w:rFonts w:ascii="Times New Roman" w:hAnsi="Times New Roman" w:cs="Times New Roman"/>
        </w:rPr>
        <w:t>Тарногское</w:t>
      </w:r>
      <w:proofErr w:type="spellEnd"/>
      <w:r w:rsidR="00D355EF" w:rsidRPr="00D355EF">
        <w:rPr>
          <w:rFonts w:ascii="Times New Roman" w:hAnsi="Times New Roman" w:cs="Times New Roman"/>
        </w:rPr>
        <w:t xml:space="preserve"> участковое лесничество: колхоз "Раменье" (МУП "Раменье"), кварталы 2, 3 (часть), 4 (часть); колхоз "</w:t>
      </w:r>
      <w:proofErr w:type="spellStart"/>
      <w:r w:rsidR="00D355EF" w:rsidRPr="00D355EF">
        <w:rPr>
          <w:rFonts w:ascii="Times New Roman" w:hAnsi="Times New Roman" w:cs="Times New Roman"/>
        </w:rPr>
        <w:t>Сухонец</w:t>
      </w:r>
      <w:proofErr w:type="spellEnd"/>
      <w:r w:rsidR="00D355EF" w:rsidRPr="00D355EF">
        <w:rPr>
          <w:rFonts w:ascii="Times New Roman" w:hAnsi="Times New Roman" w:cs="Times New Roman"/>
        </w:rPr>
        <w:t>" (СГЖ "</w:t>
      </w:r>
      <w:proofErr w:type="spellStart"/>
      <w:r w:rsidR="00D355EF" w:rsidRPr="00D355EF">
        <w:rPr>
          <w:rFonts w:ascii="Times New Roman" w:hAnsi="Times New Roman" w:cs="Times New Roman"/>
        </w:rPr>
        <w:t>Сухонец</w:t>
      </w:r>
      <w:proofErr w:type="spellEnd"/>
      <w:r w:rsidR="00D355EF" w:rsidRPr="00D355EF">
        <w:rPr>
          <w:rFonts w:ascii="Times New Roman" w:hAnsi="Times New Roman" w:cs="Times New Roman"/>
        </w:rPr>
        <w:t>"), квартал 1 (часть)</w:t>
      </w:r>
      <w:r w:rsidR="00656082" w:rsidRPr="00656082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253620">
        <w:rPr>
          <w:rFonts w:ascii="Times New Roman" w:hAnsi="Times New Roman" w:cs="Times New Roman"/>
        </w:rPr>
        <w:t>.</w:t>
      </w:r>
    </w:p>
    <w:p w:rsidR="00904A1A" w:rsidRDefault="009A407F" w:rsidP="00FE3D1D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3A5D08" w:rsidRPr="003A5D08">
        <w:rPr>
          <w:rFonts w:ascii="Times New Roman" w:hAnsi="Times New Roman" w:cs="Times New Roman"/>
        </w:rPr>
        <w:t>от</w:t>
      </w:r>
      <w:r w:rsidR="001613C6">
        <w:rPr>
          <w:rFonts w:ascii="Times New Roman" w:hAnsi="Times New Roman" w:cs="Times New Roman"/>
        </w:rPr>
        <w:t xml:space="preserve"> </w:t>
      </w:r>
      <w:r w:rsidR="001613C6" w:rsidRPr="001613C6">
        <w:rPr>
          <w:rFonts w:ascii="Times New Roman" w:hAnsi="Times New Roman" w:cs="Times New Roman"/>
        </w:rPr>
        <w:t>15.06.2010 №690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3729E6">
        <w:rPr>
          <w:rFonts w:ascii="Times New Roman" w:hAnsi="Times New Roman" w:cs="Times New Roman"/>
        </w:rPr>
        <w:t>ями П</w:t>
      </w:r>
      <w:r w:rsidR="002771B0" w:rsidRPr="002771B0">
        <w:rPr>
          <w:rFonts w:ascii="Times New Roman" w:hAnsi="Times New Roman" w:cs="Times New Roman"/>
        </w:rPr>
        <w:t>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253620">
        <w:rPr>
          <w:rFonts w:ascii="Times New Roman" w:hAnsi="Times New Roman" w:cs="Times New Roman"/>
        </w:rPr>
        <w:t xml:space="preserve">от </w:t>
      </w:r>
      <w:r w:rsidR="00D355EF" w:rsidRPr="00D355EF">
        <w:rPr>
          <w:rFonts w:ascii="Times New Roman" w:hAnsi="Times New Roman" w:cs="Times New Roman"/>
        </w:rPr>
        <w:t>19.04.2021 №462</w:t>
      </w:r>
      <w:r w:rsidR="003729E6">
        <w:rPr>
          <w:rFonts w:ascii="Times New Roman" w:hAnsi="Times New Roman" w:cs="Times New Roman"/>
        </w:rPr>
        <w:t>,</w:t>
      </w:r>
      <w:r w:rsidR="003729E6" w:rsidRPr="003729E6">
        <w:t xml:space="preserve"> </w:t>
      </w:r>
      <w:r w:rsidR="003729E6" w:rsidRPr="003729E6">
        <w:rPr>
          <w:rFonts w:ascii="Times New Roman" w:hAnsi="Times New Roman" w:cs="Times New Roman"/>
        </w:rPr>
        <w:t>от 25.04.2022 №534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 xml:space="preserve">осуществление всех видов рубок лесных насаждений, за исключением рубок, указанных в пункте </w:t>
      </w:r>
      <w:r>
        <w:rPr>
          <w:rFonts w:ascii="Times New Roman" w:hAnsi="Times New Roman" w:cs="Times New Roman"/>
        </w:rPr>
        <w:t>7</w:t>
      </w:r>
      <w:r w:rsidRPr="001613C6">
        <w:rPr>
          <w:rFonts w:ascii="Times New Roman" w:hAnsi="Times New Roman" w:cs="Times New Roman"/>
        </w:rPr>
        <w:t>.2 Положения;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1613C6">
        <w:rPr>
          <w:rFonts w:ascii="Times New Roman" w:hAnsi="Times New Roman" w:cs="Times New Roman"/>
        </w:rPr>
        <w:t>недревесных</w:t>
      </w:r>
      <w:proofErr w:type="spellEnd"/>
      <w:r w:rsidRPr="001613C6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>подсочка деревьев;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1613C6">
        <w:rPr>
          <w:rFonts w:ascii="Times New Roman" w:hAnsi="Times New Roman" w:cs="Times New Roman"/>
        </w:rPr>
        <w:t>дств сп</w:t>
      </w:r>
      <w:proofErr w:type="gramEnd"/>
      <w:r w:rsidRPr="001613C6">
        <w:rPr>
          <w:rFonts w:ascii="Times New Roman" w:hAnsi="Times New Roman" w:cs="Times New Roman"/>
        </w:rPr>
        <w:t>ециального назначения (пожарной, скорой медицинской помощи, полиции, рыбоохраны);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>разжигание костров, разбивка палаток, устройство туристических лагерей, за исключением культурно-познавательного и экологического маршрутного туризма по согласованию с Департаментом природных ресурсов и охраны окружающей среды области;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>взрывные работы;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lastRenderedPageBreak/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1613C6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1613C6">
        <w:rPr>
          <w:rFonts w:ascii="Times New Roman" w:hAnsi="Times New Roman" w:cs="Times New Roman"/>
        </w:rPr>
        <w:t>недревесных</w:t>
      </w:r>
      <w:proofErr w:type="spellEnd"/>
      <w:r w:rsidRPr="001613C6">
        <w:rPr>
          <w:rFonts w:ascii="Times New Roman" w:hAnsi="Times New Roman" w:cs="Times New Roman"/>
        </w:rPr>
        <w:t xml:space="preserve"> лесных ресурсов для собственных нужд;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 xml:space="preserve"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</w:t>
      </w:r>
      <w:r>
        <w:rPr>
          <w:rFonts w:ascii="Times New Roman" w:hAnsi="Times New Roman" w:cs="Times New Roman"/>
        </w:rPr>
        <w:t>7</w:t>
      </w:r>
      <w:r w:rsidRPr="001613C6">
        <w:rPr>
          <w:rFonts w:ascii="Times New Roman" w:hAnsi="Times New Roman" w:cs="Times New Roman"/>
        </w:rPr>
        <w:t>.1 Положения;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>рыболовство;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 xml:space="preserve">охота и ведение охотничьего хозяйства с учетом ограничений, установленных пунктом </w:t>
      </w:r>
      <w:r>
        <w:rPr>
          <w:rFonts w:ascii="Times New Roman" w:hAnsi="Times New Roman" w:cs="Times New Roman"/>
        </w:rPr>
        <w:t>7</w:t>
      </w:r>
      <w:r w:rsidRPr="001613C6">
        <w:rPr>
          <w:rFonts w:ascii="Times New Roman" w:hAnsi="Times New Roman" w:cs="Times New Roman"/>
        </w:rPr>
        <w:t>.1 Положения;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 xml:space="preserve"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установленных пунктом </w:t>
      </w:r>
      <w:r>
        <w:rPr>
          <w:rFonts w:ascii="Times New Roman" w:hAnsi="Times New Roman" w:cs="Times New Roman"/>
        </w:rPr>
        <w:t>7</w:t>
      </w:r>
      <w:r w:rsidRPr="001613C6">
        <w:rPr>
          <w:rFonts w:ascii="Times New Roman" w:hAnsi="Times New Roman" w:cs="Times New Roman"/>
        </w:rPr>
        <w:t>.1 Положения;</w:t>
      </w:r>
    </w:p>
    <w:p w:rsidR="003729E6" w:rsidRPr="003729E6" w:rsidRDefault="003729E6" w:rsidP="003729E6">
      <w:pPr>
        <w:spacing w:after="0"/>
        <w:jc w:val="both"/>
        <w:rPr>
          <w:rFonts w:ascii="Times New Roman" w:hAnsi="Times New Roman" w:cs="Times New Roman"/>
        </w:rPr>
      </w:pPr>
      <w:r w:rsidRPr="003729E6">
        <w:rPr>
          <w:rFonts w:ascii="Times New Roman" w:hAnsi="Times New Roman" w:cs="Times New Roman"/>
        </w:rPr>
        <w:t>осуществление сплошных рубок лесных насаждений и иных работ в охранных зонах магистрального газопровода, обеспечивающих безопасное функционирование и эксплуатацию указанного объекта, в соответствии с лесным законодательством Российской Федерации и по согласованию с Департаментом</w:t>
      </w:r>
      <w:r>
        <w:rPr>
          <w:rFonts w:ascii="Times New Roman" w:hAnsi="Times New Roman" w:cs="Times New Roman"/>
        </w:rPr>
        <w:t xml:space="preserve"> природных ресурсов и охраны окружающей среды области</w:t>
      </w:r>
      <w:r w:rsidRPr="003729E6">
        <w:rPr>
          <w:rFonts w:ascii="Times New Roman" w:hAnsi="Times New Roman" w:cs="Times New Roman"/>
        </w:rPr>
        <w:t>;</w:t>
      </w:r>
    </w:p>
    <w:p w:rsidR="003729E6" w:rsidRPr="001613C6" w:rsidRDefault="003729E6" w:rsidP="001613C6">
      <w:pPr>
        <w:spacing w:after="0"/>
        <w:jc w:val="both"/>
        <w:rPr>
          <w:rFonts w:ascii="Times New Roman" w:hAnsi="Times New Roman" w:cs="Times New Roman"/>
        </w:rPr>
      </w:pPr>
      <w:r w:rsidRPr="003729E6">
        <w:rPr>
          <w:rFonts w:ascii="Times New Roman" w:hAnsi="Times New Roman" w:cs="Times New Roman"/>
        </w:rPr>
        <w:t>осуществление работ по реконструкции, капитальному ремонту, модернизации линейных объектов капитального строительства, включенных в границы особо охраняемой природно</w:t>
      </w:r>
      <w:r>
        <w:rPr>
          <w:rFonts w:ascii="Times New Roman" w:hAnsi="Times New Roman" w:cs="Times New Roman"/>
        </w:rPr>
        <w:t>й территории при ее образовании.</w:t>
      </w:r>
    </w:p>
    <w:p w:rsid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</w:p>
    <w:p w:rsid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1613C6">
        <w:rPr>
          <w:rFonts w:ascii="Times New Roman" w:hAnsi="Times New Roman" w:cs="Times New Roman"/>
        </w:rPr>
        <w:t xml:space="preserve">опускается следующий вид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пунктов 7.1 и 7.2 </w:t>
      </w:r>
      <w:r>
        <w:rPr>
          <w:rFonts w:ascii="Times New Roman" w:hAnsi="Times New Roman" w:cs="Times New Roman"/>
        </w:rPr>
        <w:t>Положения</w:t>
      </w:r>
      <w:r w:rsidRPr="001613C6">
        <w:rPr>
          <w:rFonts w:ascii="Times New Roman" w:hAnsi="Times New Roman" w:cs="Times New Roman"/>
        </w:rPr>
        <w:t xml:space="preserve">: 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>охрана природных территорий (код 9.1);</w:t>
      </w:r>
    </w:p>
    <w:p w:rsidR="001613C6" w:rsidRPr="001613C6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несовместимой с режимом охраны в границах государственного природного заказника;</w:t>
      </w:r>
    </w:p>
    <w:p w:rsidR="003A5D08" w:rsidRDefault="001613C6" w:rsidP="001613C6">
      <w:pPr>
        <w:spacing w:after="0"/>
        <w:jc w:val="both"/>
        <w:rPr>
          <w:rFonts w:ascii="Times New Roman" w:hAnsi="Times New Roman" w:cs="Times New Roman"/>
        </w:rPr>
      </w:pPr>
      <w:r w:rsidRPr="001613C6">
        <w:rPr>
          <w:rFonts w:ascii="Times New Roman" w:hAnsi="Times New Roman" w:cs="Times New Roman"/>
        </w:rPr>
        <w:t>на расположенные в границах заказника земельные участки, занятые линейными объектами, действие градостроительного</w:t>
      </w:r>
      <w:r>
        <w:rPr>
          <w:rFonts w:ascii="Times New Roman" w:hAnsi="Times New Roman" w:cs="Times New Roman"/>
        </w:rPr>
        <w:t xml:space="preserve"> регламента не распространяется</w:t>
      </w:r>
      <w:r w:rsidR="000E638B" w:rsidRPr="000E638B">
        <w:rPr>
          <w:rFonts w:ascii="Times New Roman" w:hAnsi="Times New Roman" w:cs="Times New Roman"/>
        </w:rPr>
        <w:t>.</w:t>
      </w:r>
    </w:p>
    <w:p w:rsidR="00253620" w:rsidRDefault="00253620" w:rsidP="00253620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 w:rsidSect="00675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13776A"/>
    <w:multiLevelType w:val="hybridMultilevel"/>
    <w:tmpl w:val="F1CA6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79070B2"/>
    <w:multiLevelType w:val="hybridMultilevel"/>
    <w:tmpl w:val="48D6A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9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AA2779D"/>
    <w:multiLevelType w:val="hybridMultilevel"/>
    <w:tmpl w:val="2C809F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577F1D"/>
    <w:multiLevelType w:val="hybridMultilevel"/>
    <w:tmpl w:val="BAE0A8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6C0112E"/>
    <w:multiLevelType w:val="hybridMultilevel"/>
    <w:tmpl w:val="65A4D9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5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9425316"/>
    <w:multiLevelType w:val="hybridMultilevel"/>
    <w:tmpl w:val="CD500A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77571384"/>
    <w:multiLevelType w:val="hybridMultilevel"/>
    <w:tmpl w:val="E012A5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21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6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003A2"/>
    <w:rsid w:val="00017F34"/>
    <w:rsid w:val="000414DE"/>
    <w:rsid w:val="0005222E"/>
    <w:rsid w:val="000B6E4B"/>
    <w:rsid w:val="000E638B"/>
    <w:rsid w:val="0013072E"/>
    <w:rsid w:val="0013264B"/>
    <w:rsid w:val="00135BF6"/>
    <w:rsid w:val="00135D5F"/>
    <w:rsid w:val="00150B9F"/>
    <w:rsid w:val="001613C6"/>
    <w:rsid w:val="001816F2"/>
    <w:rsid w:val="001823AD"/>
    <w:rsid w:val="00196888"/>
    <w:rsid w:val="001B4886"/>
    <w:rsid w:val="00214C27"/>
    <w:rsid w:val="00250125"/>
    <w:rsid w:val="00253620"/>
    <w:rsid w:val="0025370D"/>
    <w:rsid w:val="002771B0"/>
    <w:rsid w:val="00284D5B"/>
    <w:rsid w:val="0032260E"/>
    <w:rsid w:val="0033170E"/>
    <w:rsid w:val="003400D0"/>
    <w:rsid w:val="0034115C"/>
    <w:rsid w:val="00346292"/>
    <w:rsid w:val="00353B61"/>
    <w:rsid w:val="00354C30"/>
    <w:rsid w:val="003729E6"/>
    <w:rsid w:val="00375E47"/>
    <w:rsid w:val="0038175C"/>
    <w:rsid w:val="003A5D08"/>
    <w:rsid w:val="004319DE"/>
    <w:rsid w:val="00440405"/>
    <w:rsid w:val="004A41CF"/>
    <w:rsid w:val="004B4243"/>
    <w:rsid w:val="004C49FB"/>
    <w:rsid w:val="004C6929"/>
    <w:rsid w:val="004F7C78"/>
    <w:rsid w:val="004F7EB5"/>
    <w:rsid w:val="00524371"/>
    <w:rsid w:val="00527767"/>
    <w:rsid w:val="00546372"/>
    <w:rsid w:val="00566EA2"/>
    <w:rsid w:val="005A10DA"/>
    <w:rsid w:val="005B77A1"/>
    <w:rsid w:val="005C06FC"/>
    <w:rsid w:val="005C5589"/>
    <w:rsid w:val="005C617B"/>
    <w:rsid w:val="005F7BFB"/>
    <w:rsid w:val="00632E9C"/>
    <w:rsid w:val="00636221"/>
    <w:rsid w:val="00655828"/>
    <w:rsid w:val="00656082"/>
    <w:rsid w:val="00660AAE"/>
    <w:rsid w:val="006755E8"/>
    <w:rsid w:val="00680DBC"/>
    <w:rsid w:val="006A6F6B"/>
    <w:rsid w:val="006D6A95"/>
    <w:rsid w:val="007003A2"/>
    <w:rsid w:val="007010E8"/>
    <w:rsid w:val="00706616"/>
    <w:rsid w:val="00777128"/>
    <w:rsid w:val="0079499B"/>
    <w:rsid w:val="00796AEB"/>
    <w:rsid w:val="00797823"/>
    <w:rsid w:val="007C76C7"/>
    <w:rsid w:val="007D7061"/>
    <w:rsid w:val="007E19B6"/>
    <w:rsid w:val="008068A5"/>
    <w:rsid w:val="008B157E"/>
    <w:rsid w:val="008B2905"/>
    <w:rsid w:val="008C4A4A"/>
    <w:rsid w:val="008D2AE1"/>
    <w:rsid w:val="008E544D"/>
    <w:rsid w:val="00904A1A"/>
    <w:rsid w:val="00917A47"/>
    <w:rsid w:val="00926589"/>
    <w:rsid w:val="009277E0"/>
    <w:rsid w:val="00932D23"/>
    <w:rsid w:val="00935569"/>
    <w:rsid w:val="009825A6"/>
    <w:rsid w:val="00991EFE"/>
    <w:rsid w:val="00992190"/>
    <w:rsid w:val="009A407F"/>
    <w:rsid w:val="009D5C8A"/>
    <w:rsid w:val="009F3454"/>
    <w:rsid w:val="00A010ED"/>
    <w:rsid w:val="00A2111F"/>
    <w:rsid w:val="00A528D0"/>
    <w:rsid w:val="00A53EBE"/>
    <w:rsid w:val="00A64D68"/>
    <w:rsid w:val="00AD3A16"/>
    <w:rsid w:val="00AD4BC2"/>
    <w:rsid w:val="00AE5A9C"/>
    <w:rsid w:val="00B12786"/>
    <w:rsid w:val="00B217B7"/>
    <w:rsid w:val="00B34A61"/>
    <w:rsid w:val="00B41FA8"/>
    <w:rsid w:val="00B5494F"/>
    <w:rsid w:val="00B64F3C"/>
    <w:rsid w:val="00B75C0B"/>
    <w:rsid w:val="00B76DB6"/>
    <w:rsid w:val="00B95A6F"/>
    <w:rsid w:val="00BA38FB"/>
    <w:rsid w:val="00BC0A9D"/>
    <w:rsid w:val="00BC3E7D"/>
    <w:rsid w:val="00BD28A4"/>
    <w:rsid w:val="00BF24FE"/>
    <w:rsid w:val="00BF6EA5"/>
    <w:rsid w:val="00C0708E"/>
    <w:rsid w:val="00C07C9C"/>
    <w:rsid w:val="00C23A63"/>
    <w:rsid w:val="00C556EA"/>
    <w:rsid w:val="00C73A99"/>
    <w:rsid w:val="00C86370"/>
    <w:rsid w:val="00CA5FF5"/>
    <w:rsid w:val="00CD7B9B"/>
    <w:rsid w:val="00CE2448"/>
    <w:rsid w:val="00D066E9"/>
    <w:rsid w:val="00D10A01"/>
    <w:rsid w:val="00D16FE2"/>
    <w:rsid w:val="00D355EF"/>
    <w:rsid w:val="00DA0ADB"/>
    <w:rsid w:val="00DA7D61"/>
    <w:rsid w:val="00DC0CE4"/>
    <w:rsid w:val="00DE7EB1"/>
    <w:rsid w:val="00E16D1B"/>
    <w:rsid w:val="00E37543"/>
    <w:rsid w:val="00E560BF"/>
    <w:rsid w:val="00E6207E"/>
    <w:rsid w:val="00E8252D"/>
    <w:rsid w:val="00EB021B"/>
    <w:rsid w:val="00EB47E2"/>
    <w:rsid w:val="00F57944"/>
    <w:rsid w:val="00F629B9"/>
    <w:rsid w:val="00FA21B0"/>
    <w:rsid w:val="00FA7B49"/>
    <w:rsid w:val="00FD759D"/>
    <w:rsid w:val="00FE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0"/>
    <w:uiPriority w:val="99"/>
    <w:semiHidden/>
    <w:unhideWhenUsed/>
    <w:rsid w:val="009D5C8A"/>
    <w:rPr>
      <w:color w:val="0000FF"/>
      <w:u w:val="single"/>
    </w:rPr>
  </w:style>
  <w:style w:type="table" w:customStyle="1" w:styleId="41">
    <w:name w:val="Сетка таблицы4"/>
    <w:basedOn w:val="a1"/>
    <w:next w:val="a5"/>
    <w:rsid w:val="005277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unhideWhenUsed/>
    <w:rsid w:val="00372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3729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0"/>
    <w:uiPriority w:val="99"/>
    <w:semiHidden/>
    <w:unhideWhenUsed/>
    <w:rsid w:val="009D5C8A"/>
    <w:rPr>
      <w:color w:val="0000FF"/>
      <w:u w:val="single"/>
    </w:rPr>
  </w:style>
  <w:style w:type="table" w:customStyle="1" w:styleId="41">
    <w:name w:val="Сетка таблицы4"/>
    <w:basedOn w:val="a1"/>
    <w:next w:val="a5"/>
    <w:rsid w:val="005277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7</Pages>
  <Words>3011</Words>
  <Characters>17169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111</cp:revision>
  <dcterms:created xsi:type="dcterms:W3CDTF">2021-11-11T22:00:00Z</dcterms:created>
  <dcterms:modified xsi:type="dcterms:W3CDTF">2025-09-21T21:16:00Z</dcterms:modified>
</cp:coreProperties>
</file>