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CBB4836" w14:textId="77777777">
      <w:pPr>
        <w:pBdr/>
        <w:spacing w:line="360" w:lineRule="auto"/>
        <w:ind w:firstLine="851" w:left="-567"/>
        <w:rPr/>
      </w:pPr>
      <w:r/>
      <w:r/>
    </w:p>
    <w:tbl>
      <w:tblPr>
        <w:tblInd w:w="-525" w:type="dxa"/>
        <w:tblW w:w="10170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600" w:firstRow="0" w:lastRow="0" w:firstColumn="0" w:lastColumn="0" w:noHBand="1" w:noVBand="1"/>
      </w:tblPr>
      <w:tblGrid>
        <w:gridCol w:w="3855"/>
        <w:gridCol w:w="2865"/>
        <w:gridCol w:w="3450"/>
      </w:tblGrid>
      <w:tr>
        <w:trPr>
          <w:trHeight w:val="545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855" w:type="dxa"/>
            <w:vMerge w:val="restart"/>
          </w:tcPr>
          <w:p w14:paraId="27CDFF9C" w14:textId="52F4B0F9">
            <w:pPr>
              <w:pBdr/>
              <w:spacing w:after="240" w:before="240" w:line="360" w:lineRule="auto"/>
              <w:ind/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Лабораторная работа №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</w:p>
          <w:p w14:paraId="24D3BBCC" w14:textId="77777777">
            <w:pPr>
              <w:pBdr/>
              <w:spacing w:after="240" w:before="240" w:line="360" w:lineRule="auto"/>
              <w:ind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  <w:p w14:paraId="69D83675" w14:textId="6A737537">
            <w:pPr>
              <w:pBdr/>
              <w:spacing w:line="360" w:lineRule="auto"/>
              <w:ind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«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Создание интегрированной системы документооборота и коллаборации для AI-проектов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</w:tcPr>
          <w:p w14:paraId="26AE0CEF" w14:textId="7777777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Выполнил: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</w:tcPr>
          <w:p w14:paraId="7E32EBE9" w14:textId="7777777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465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855" w:type="dxa"/>
            <w:vMerge w:val="continue"/>
          </w:tcPr>
          <w:p w14:paraId="1A749F76" w14:textId="77777777">
            <w:pPr>
              <w:pBdr/>
              <w:spacing w:after="240" w:before="240"/>
              <w:ind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</w:tcPr>
          <w:p w14:paraId="07163469" w14:textId="7777777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Группа: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single" w:color="000000" w:sz="5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</w:tcPr>
          <w:p w14:paraId="79E54FA5" w14:textId="7777777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</w:p>
        </w:tc>
      </w:tr>
      <w:tr>
        <w:trPr>
          <w:trHeight w:val="261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</w:tcPr>
          <w:p w14:paraId="03ACAB96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</w:tcPr>
          <w:p w14:paraId="123F5AE8" w14:textId="7777777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Преподаватель: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</w:tcPr>
          <w:p w14:paraId="238F3FB7" w14:textId="7777777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  <w:t xml:space="preserve">Заборовская Н. Г.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ru-RU"/>
              </w:rPr>
            </w:r>
          </w:p>
        </w:tc>
      </w:tr>
      <w:tr>
        <w:trPr>
          <w:trHeight w:val="326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</w:tcPr>
          <w:p w14:paraId="1B65C229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</w:tcPr>
          <w:p w14:paraId="29D667CD" w14:textId="7777777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Дата выполнения: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</w:tcPr>
          <w:p w14:paraId="2158F333" w14:textId="7777777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>
          <w:trHeight w:val="151"/>
        </w:trPr>
        <w:tc>
          <w:tcPr>
            <w:tcBorders>
              <w:top w:val="single" w:color="000000" w:sz="5" w:space="0"/>
              <w:left w:val="single" w:color="000000" w:sz="5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100" w:type="dxa"/>
              <w:right w:w="100" w:type="dxa"/>
              <w:bottom w:w="100" w:type="dxa"/>
            </w:tcMar>
            <w:tcW w:w="3855" w:type="dxa"/>
            <w:vMerge w:val="continue"/>
          </w:tcPr>
          <w:p w14:paraId="1F45A973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2865" w:type="dxa"/>
          </w:tcPr>
          <w:p w14:paraId="4E8262F0" w14:textId="7777777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Оценка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5" w:space="0"/>
              <w:right w:val="single" w:color="000000" w:sz="5" w:space="0"/>
            </w:tcBorders>
            <w:tcMar>
              <w:left w:w="100" w:type="dxa"/>
              <w:top w:w="0" w:type="dxa"/>
              <w:right w:w="100" w:type="dxa"/>
              <w:bottom w:w="0" w:type="dxa"/>
            </w:tcMar>
            <w:tcW w:w="3450" w:type="dxa"/>
          </w:tcPr>
          <w:p w14:paraId="7B1A79EF" w14:textId="77777777">
            <w:pPr>
              <w:keepNext w:val="true"/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 w14:paraId="3F61995A" w14:textId="77777777">
      <w:pPr>
        <w:pBdr/>
        <w:spacing w:line="360" w:lineRule="auto"/>
        <w:ind w:firstLine="142" w:left="-426"/>
        <w:jc w:val="both"/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val="ru-RU"/>
        </w:rPr>
      </w:r>
    </w:p>
    <w:p w14:paraId="134FD1AB">
      <w:pPr>
        <w:pStyle w:val="10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Цель работы</w:t>
      </w:r>
      <w:r>
        <w:rPr>
          <w:b w:val="0"/>
          <w:bCs w:val="0"/>
          <w:sz w:val="28"/>
          <w:szCs w:val="28"/>
        </w:rPr>
      </w:r>
    </w:p>
    <w:p w14:paraId="3D8F97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Сформировать навыки проектирования и внедрения комплексной цифровой среды для управления документацией и совместной работой в рамках AI-проекта с использованием современных платформ коллаборации. </w:t>
      </w:r>
      <w:r>
        <w:rPr>
          <w:b w:val="0"/>
          <w:bCs w:val="0"/>
          <w:sz w:val="28"/>
          <w:szCs w:val="28"/>
        </w:rPr>
      </w:r>
    </w:p>
    <w:p w14:paraId="189EB16C">
      <w:pPr>
        <w:pStyle w:val="10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Задачи работы</w:t>
      </w:r>
      <w:r>
        <w:rPr>
          <w:b w:val="0"/>
          <w:bCs w:val="0"/>
          <w:sz w:val="28"/>
          <w:szCs w:val="28"/>
        </w:rPr>
      </w:r>
    </w:p>
    <w:p w14:paraId="756FD5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рамках лабораторной работы необходимо:</w:t>
      </w:r>
      <w:r>
        <w:rPr>
          <w:b w:val="0"/>
          <w:bCs w:val="0"/>
          <w:sz w:val="28"/>
          <w:szCs w:val="28"/>
        </w:rPr>
      </w:r>
    </w:p>
    <w:p w14:paraId="706EA33B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изучить возможности платформ документооборота и коллаборации применительно к AI-разработкам;</w:t>
      </w:r>
      <w:r>
        <w:rPr>
          <w:b w:val="0"/>
          <w:bCs w:val="0"/>
          <w:sz w:val="28"/>
          <w:szCs w:val="28"/>
        </w:rPr>
      </w:r>
    </w:p>
    <w:p w14:paraId="07E56530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спроектировать единую цифровую среду для хранения и сопровождения проектной документации;</w:t>
      </w:r>
      <w:r>
        <w:rPr>
          <w:b w:val="0"/>
          <w:bCs w:val="0"/>
          <w:sz w:val="28"/>
          <w:szCs w:val="28"/>
        </w:rPr>
      </w:r>
    </w:p>
    <w:p w14:paraId="5B334766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организовать взаимодействие участников проекта с использованием выбранного инструмента;</w:t>
      </w:r>
      <w:r>
        <w:rPr>
          <w:b w:val="0"/>
          <w:bCs w:val="0"/>
          <w:sz w:val="28"/>
          <w:szCs w:val="28"/>
        </w:rPr>
      </w:r>
    </w:p>
    <w:p w14:paraId="045939B1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документировать архитектурные решения, исследовательские этапы и рабочие процессы проекта. </w:t>
      </w:r>
      <w:r>
        <w:rPr>
          <w:b w:val="0"/>
          <w:bCs w:val="0"/>
          <w:sz w:val="28"/>
          <w:szCs w:val="28"/>
        </w:rPr>
      </w:r>
    </w:p>
    <w:p w14:paraId="057934B4">
      <w:pPr>
        <w:pStyle w:val="10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Краткое описание проекта</w:t>
      </w:r>
      <w:r>
        <w:rPr>
          <w:b w:val="0"/>
          <w:bCs w:val="0"/>
          <w:sz w:val="28"/>
          <w:szCs w:val="28"/>
        </w:rPr>
      </w:r>
    </w:p>
    <w:p w14:paraId="2EFC56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качестве проекта был использован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онлайн-сервис ИИ-редактирования изображений с функцией переноса пользовательского стиля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Сервис предназначен для автоматизации обработки визуального контента и позволяет пользователю загружать исходные изображения, задавать стиль через набор референсов, применять интеллектуальную обработку, просматривать результат и сохранять историю выполне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нных операций.</w:t>
      </w:r>
      <w:r>
        <w:rPr>
          <w:b w:val="0"/>
          <w:bCs w:val="0"/>
          <w:sz w:val="28"/>
          <w:szCs w:val="28"/>
        </w:rPr>
      </w:r>
    </w:p>
    <w:p w14:paraId="020D8353">
      <w:pPr>
        <w:pStyle w:val="10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Ход работы</w:t>
      </w:r>
      <w:r>
        <w:rPr>
          <w:b w:val="0"/>
          <w:bCs w:val="0"/>
          <w:sz w:val="28"/>
          <w:szCs w:val="28"/>
        </w:rPr>
      </w:r>
    </w:p>
    <w:p w14:paraId="77FE49B6">
      <w:pPr>
        <w:pStyle w:val="10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1. Выбор платформы и настройка рабочего пространства</w:t>
      </w:r>
      <w:r>
        <w:rPr>
          <w:b w:val="0"/>
          <w:bCs w:val="0"/>
          <w:sz w:val="28"/>
          <w:szCs w:val="28"/>
        </w:rPr>
      </w:r>
    </w:p>
    <w:p w14:paraId="0696CF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Для выполнения лабораторной работы была выбрана платформа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WEEEK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, поскольку она поддерживает не только управление задачами, но и создание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базы знаний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с иерархией документов, что соответствует целям ЛР-5. В системе было создано рабочее пространство проекта, после чего настроена базовая структура для дальнейшей организации задач и документации. Такой шаг соответствует этапу регистрации и настройки рабоче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го пространства, указанному в методических рекомендациях. </w:t>
      </w:r>
      <w:r>
        <w:rPr>
          <w:b w:val="0"/>
          <w:bCs w:val="0"/>
          <w:sz w:val="28"/>
          <w:szCs w:val="28"/>
        </w:rPr>
      </w:r>
    </w:p>
    <w:p w14:paraId="5AEF2357">
      <w:pPr>
        <w:pStyle w:val="10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2. Создание проекта, доски и задач</w:t>
      </w:r>
      <w:r>
        <w:rPr>
          <w:b w:val="0"/>
          <w:bCs w:val="0"/>
          <w:sz w:val="28"/>
          <w:szCs w:val="28"/>
        </w:rPr>
      </w:r>
    </w:p>
    <w:p w14:paraId="6DCD2A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WEEEK был создан проект, связанный с разработкой MVP онлайн-сервиса ИИ-редактирования изображений. Внутри проекта была создана рабочая доска, отражающая ход выполнения задач. Для организации процесса были настроены колонки рабочего цикла, соответствующие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основным стадиям выполнения задач.</w:t>
      </w:r>
      <w:r>
        <w:rPr>
          <w:b w:val="0"/>
          <w:bCs w:val="0"/>
          <w:sz w:val="28"/>
          <w:szCs w:val="28"/>
        </w:rPr>
      </w:r>
    </w:p>
    <w:p w14:paraId="2CFE2D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качестве карточек задач были добавлены ключевые работы по проекту:</w:t>
      </w:r>
      <w:r>
        <w:rPr>
          <w:b w:val="0"/>
          <w:bCs w:val="0"/>
          <w:sz w:val="28"/>
          <w:szCs w:val="28"/>
        </w:rPr>
      </w:r>
    </w:p>
    <w:p w14:paraId="1667C4AE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проектирование экрана регистрации;</w:t>
      </w:r>
      <w:r>
        <w:rPr>
          <w:b w:val="0"/>
          <w:bCs w:val="0"/>
          <w:sz w:val="28"/>
          <w:szCs w:val="28"/>
        </w:rPr>
      </w:r>
    </w:p>
    <w:p w14:paraId="66B664B8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реализация формы авторизации;</w:t>
      </w:r>
      <w:r>
        <w:rPr>
          <w:b w:val="0"/>
          <w:bCs w:val="0"/>
          <w:sz w:val="28"/>
          <w:szCs w:val="28"/>
        </w:rPr>
      </w:r>
    </w:p>
    <w:p w14:paraId="7A0AFE15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загрузка исходного изображения;</w:t>
      </w:r>
      <w:r>
        <w:rPr>
          <w:b w:val="0"/>
          <w:bCs w:val="0"/>
          <w:sz w:val="28"/>
          <w:szCs w:val="28"/>
        </w:rPr>
      </w:r>
    </w:p>
    <w:p w14:paraId="2255C67D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валидация форматов изображений;</w:t>
      </w:r>
      <w:r>
        <w:rPr>
          <w:b w:val="0"/>
          <w:bCs w:val="0"/>
          <w:sz w:val="28"/>
          <w:szCs w:val="28"/>
        </w:rPr>
      </w:r>
    </w:p>
    <w:p w14:paraId="06314BBC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загрузка пользовательских референсов;</w:t>
      </w:r>
      <w:r>
        <w:rPr>
          <w:b w:val="0"/>
          <w:bCs w:val="0"/>
          <w:sz w:val="28"/>
          <w:szCs w:val="28"/>
        </w:rPr>
      </w:r>
    </w:p>
    <w:p w14:paraId="1AC1CF7D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настройка модуля стилизации;</w:t>
      </w:r>
      <w:r>
        <w:rPr>
          <w:b w:val="0"/>
          <w:bCs w:val="0"/>
          <w:sz w:val="28"/>
          <w:szCs w:val="28"/>
        </w:rPr>
      </w:r>
    </w:p>
    <w:p w14:paraId="72F3D3DC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предпросмотр результата;</w:t>
      </w:r>
      <w:r>
        <w:rPr>
          <w:b w:val="0"/>
          <w:bCs w:val="0"/>
          <w:sz w:val="28"/>
          <w:szCs w:val="28"/>
        </w:rPr>
      </w:r>
    </w:p>
    <w:p w14:paraId="7D67B22A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скачивание итогового файла;</w:t>
      </w:r>
      <w:r>
        <w:rPr>
          <w:b w:val="0"/>
          <w:bCs w:val="0"/>
          <w:sz w:val="28"/>
          <w:szCs w:val="28"/>
        </w:rPr>
      </w:r>
    </w:p>
    <w:p w14:paraId="32A75B7A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хранение истории обработок;</w:t>
      </w:r>
      <w:r>
        <w:rPr>
          <w:b w:val="0"/>
          <w:bCs w:val="0"/>
          <w:sz w:val="28"/>
          <w:szCs w:val="28"/>
        </w:rPr>
      </w:r>
    </w:p>
    <w:p w14:paraId="59FAE52C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тестирование пользовательских сценариев.</w:t>
      </w:r>
      <w:r>
        <w:rPr>
          <w:b w:val="0"/>
          <w:bCs w:val="0"/>
          <w:sz w:val="28"/>
          <w:szCs w:val="28"/>
        </w:rPr>
      </w:r>
    </w:p>
    <w:p w14:paraId="6B197A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Для карточек были указаны описание, ответственные исполнители, сроки и статусы. Таким образом, в системе была реализована связка между проектным планированием и последующим сопровождением разработки. Данный шаг соответствует этапу создания спринтов, доски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 задач, описанному в лабораторной работе. </w:t>
      </w:r>
      <w:r>
        <w:rPr>
          <w:b w:val="0"/>
          <w:bCs w:val="0"/>
          <w:sz w:val="28"/>
          <w:szCs w:val="28"/>
        </w:rPr>
      </w:r>
    </w:p>
    <w:p w14:paraId="7537EA8F">
      <w:pPr>
        <w:pStyle w:val="10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3. Формирование базы знаний</w:t>
      </w:r>
      <w:r>
        <w:rPr>
          <w:b w:val="0"/>
          <w:bCs w:val="0"/>
          <w:sz w:val="28"/>
          <w:szCs w:val="28"/>
        </w:rPr>
      </w:r>
    </w:p>
    <w:p w14:paraId="431FD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Основной частью лабораторной работы стало создание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структурированной базы знаний проекта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В соответствии с методическими указаниями была организована иерархия документов с разделением на верхний уровень и вложенные документы. </w:t>
      </w:r>
      <w:r>
        <w:rPr>
          <w:b w:val="0"/>
          <w:bCs w:val="0"/>
          <w:sz w:val="28"/>
          <w:szCs w:val="28"/>
        </w:rPr>
      </w:r>
    </w:p>
    <w:p w14:paraId="195D74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 верхнем уровне были созданы разделы:</w:t>
      </w:r>
      <w:r>
        <w:rPr>
          <w:b w:val="0"/>
          <w:bCs w:val="0"/>
          <w:sz w:val="28"/>
          <w:szCs w:val="28"/>
        </w:rPr>
      </w:r>
    </w:p>
    <w:p w14:paraId="2139C3F6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Основная информация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; </w:t>
      </w:r>
      <w:r>
        <w:rPr>
          <w:b w:val="0"/>
          <w:bCs w:val="0"/>
          <w:sz w:val="28"/>
          <w:szCs w:val="28"/>
        </w:rPr>
      </w:r>
    </w:p>
    <w:p w14:paraId="37A5E81F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Этап 1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; </w:t>
      </w:r>
      <w:r>
        <w:rPr>
          <w:b w:val="0"/>
          <w:bCs w:val="0"/>
          <w:sz w:val="28"/>
          <w:szCs w:val="28"/>
        </w:rPr>
      </w:r>
    </w:p>
    <w:p w14:paraId="4BE330BA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Этап 2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 </w:t>
      </w:r>
      <w:r>
        <w:rPr>
          <w:b w:val="0"/>
          <w:bCs w:val="0"/>
          <w:sz w:val="28"/>
          <w:szCs w:val="28"/>
        </w:rPr>
      </w:r>
    </w:p>
    <w:p w14:paraId="6D8FBE2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разделе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«Основная информация»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были размещены документы общего уровня:</w:t>
      </w:r>
      <w:r>
        <w:rPr>
          <w:b w:val="0"/>
          <w:bCs w:val="0"/>
          <w:sz w:val="28"/>
          <w:szCs w:val="28"/>
        </w:rPr>
      </w:r>
    </w:p>
    <w:p w14:paraId="41DACFCF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общее описание проекта;</w:t>
      </w:r>
      <w:r>
        <w:rPr>
          <w:b w:val="0"/>
          <w:bCs w:val="0"/>
          <w:sz w:val="28"/>
          <w:szCs w:val="28"/>
        </w:rPr>
      </w:r>
    </w:p>
    <w:p w14:paraId="0AF3814D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паспорт проекта;</w:t>
      </w:r>
      <w:r>
        <w:rPr>
          <w:b w:val="0"/>
          <w:bCs w:val="0"/>
          <w:sz w:val="28"/>
          <w:szCs w:val="28"/>
        </w:rPr>
      </w:r>
    </w:p>
    <w:p w14:paraId="34D662FF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функциональные и нефункциональные требования;</w:t>
      </w:r>
      <w:r>
        <w:rPr>
          <w:b w:val="0"/>
          <w:bCs w:val="0"/>
          <w:sz w:val="28"/>
          <w:szCs w:val="28"/>
        </w:rPr>
      </w:r>
    </w:p>
    <w:p w14:paraId="50367CDC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протоколы встреч;</w:t>
      </w:r>
      <w:r>
        <w:rPr>
          <w:b w:val="0"/>
          <w:bCs w:val="0"/>
          <w:sz w:val="28"/>
          <w:szCs w:val="28"/>
        </w:rPr>
      </w:r>
    </w:p>
    <w:p w14:paraId="3BC23BBE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управление рисками;</w:t>
      </w:r>
      <w:r>
        <w:rPr>
          <w:b w:val="0"/>
          <w:bCs w:val="0"/>
          <w:sz w:val="28"/>
          <w:szCs w:val="28"/>
        </w:rPr>
      </w:r>
    </w:p>
    <w:p w14:paraId="1A74C7E3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архитектура проекта;</w:t>
      </w:r>
      <w:r>
        <w:rPr>
          <w:b w:val="0"/>
          <w:bCs w:val="0"/>
          <w:sz w:val="28"/>
          <w:szCs w:val="28"/>
        </w:rPr>
      </w:r>
    </w:p>
    <w:p w14:paraId="5813BEF3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логическая структура данных;</w:t>
      </w:r>
      <w:r>
        <w:rPr>
          <w:b w:val="0"/>
          <w:bCs w:val="0"/>
          <w:sz w:val="28"/>
          <w:szCs w:val="28"/>
        </w:rPr>
      </w:r>
    </w:p>
    <w:p w14:paraId="08E08D95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инструкция пользователя;</w:t>
      </w:r>
      <w:r>
        <w:rPr>
          <w:b w:val="0"/>
          <w:bCs w:val="0"/>
          <w:sz w:val="28"/>
          <w:szCs w:val="28"/>
        </w:rPr>
      </w:r>
    </w:p>
    <w:p w14:paraId="40C9C220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описание доступов и инфраструктуры.</w:t>
      </w:r>
      <w:r>
        <w:rPr>
          <w:b w:val="0"/>
          <w:bCs w:val="0"/>
          <w:sz w:val="28"/>
          <w:szCs w:val="28"/>
        </w:rPr>
      </w:r>
    </w:p>
    <w:p w14:paraId="47C273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разделе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«Этап 1»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были размещены документы, связанные с анализом и планированием:</w:t>
      </w:r>
      <w:r>
        <w:rPr>
          <w:b w:val="0"/>
          <w:bCs w:val="0"/>
          <w:sz w:val="28"/>
          <w:szCs w:val="28"/>
        </w:rPr>
      </w:r>
    </w:p>
    <w:p w14:paraId="4BAD9799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анализ предметной области;</w:t>
      </w:r>
      <w:r>
        <w:rPr>
          <w:b w:val="0"/>
          <w:bCs w:val="0"/>
          <w:sz w:val="28"/>
          <w:szCs w:val="28"/>
        </w:rPr>
      </w:r>
    </w:p>
    <w:p w14:paraId="0E560D04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цели и метрики проекта;</w:t>
      </w:r>
      <w:r>
        <w:rPr>
          <w:b w:val="0"/>
          <w:bCs w:val="0"/>
          <w:sz w:val="28"/>
          <w:szCs w:val="28"/>
        </w:rPr>
      </w:r>
    </w:p>
    <w:p w14:paraId="1449EBA3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сравнение систем управления проектами;</w:t>
      </w:r>
      <w:r>
        <w:rPr>
          <w:b w:val="0"/>
          <w:bCs w:val="0"/>
          <w:sz w:val="28"/>
          <w:szCs w:val="28"/>
        </w:rPr>
      </w:r>
    </w:p>
    <w:p w14:paraId="6B3BC1E2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идеи и замечания по бэклогу.</w:t>
      </w:r>
      <w:r>
        <w:rPr>
          <w:b w:val="0"/>
          <w:bCs w:val="0"/>
          <w:sz w:val="28"/>
          <w:szCs w:val="28"/>
        </w:rPr>
      </w:r>
    </w:p>
    <w:p w14:paraId="1EFBA4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разделе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«Этап 2»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были размещены документы, связанные с проектированием и организацией работ:</w:t>
      </w:r>
      <w:r>
        <w:rPr>
          <w:b w:val="0"/>
          <w:bCs w:val="0"/>
          <w:sz w:val="28"/>
          <w:szCs w:val="28"/>
        </w:rPr>
      </w:r>
    </w:p>
    <w:p w14:paraId="34F00982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User Story Map;</w:t>
      </w:r>
      <w:r>
        <w:rPr>
          <w:b w:val="0"/>
          <w:bCs w:val="0"/>
          <w:sz w:val="28"/>
          <w:szCs w:val="28"/>
        </w:rPr>
      </w:r>
    </w:p>
    <w:p w14:paraId="0633C458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Kanban и план задач;</w:t>
      </w:r>
      <w:r>
        <w:rPr>
          <w:b w:val="0"/>
          <w:bCs w:val="0"/>
          <w:sz w:val="28"/>
          <w:szCs w:val="28"/>
        </w:rPr>
      </w:r>
    </w:p>
    <w:p w14:paraId="4A1428F1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диаграмма Ганта;</w:t>
      </w:r>
      <w:r>
        <w:rPr>
          <w:b w:val="0"/>
          <w:bCs w:val="0"/>
          <w:sz w:val="28"/>
          <w:szCs w:val="28"/>
        </w:rPr>
      </w:r>
    </w:p>
    <w:p w14:paraId="29866DCB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реестр рисков;</w:t>
      </w:r>
      <w:r>
        <w:rPr>
          <w:b w:val="0"/>
          <w:bCs w:val="0"/>
          <w:sz w:val="28"/>
          <w:szCs w:val="28"/>
        </w:rPr>
      </w:r>
    </w:p>
    <w:p w14:paraId="75155C2D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RACI-матрица;</w:t>
      </w:r>
      <w:r>
        <w:rPr>
          <w:b w:val="0"/>
          <w:bCs w:val="0"/>
          <w:sz w:val="28"/>
          <w:szCs w:val="28"/>
        </w:rPr>
      </w:r>
    </w:p>
    <w:p w14:paraId="48429F29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проблемы и способы их решения.</w:t>
      </w:r>
      <w:r>
        <w:rPr>
          <w:b w:val="0"/>
          <w:bCs w:val="0"/>
          <w:sz w:val="28"/>
          <w:szCs w:val="28"/>
        </w:rPr>
      </w:r>
    </w:p>
    <w:p w14:paraId="08DFC9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Такая структура позволила организовать проектную документацию по уровням абстракции: от общих сведений о проекте до конкретных материалов по этапам реализации.</w:t>
      </w:r>
      <w:r>
        <w:rPr>
          <w:b w:val="0"/>
          <w:bCs w:val="0"/>
          <w:sz w:val="28"/>
          <w:szCs w:val="28"/>
        </w:rPr>
      </w:r>
    </w:p>
    <w:p w14:paraId="207BD8C1">
      <w:pPr>
        <w:pStyle w:val="10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4. Наполнение документов и организация связности информации</w:t>
      </w:r>
      <w:r>
        <w:rPr>
          <w:b w:val="0"/>
          <w:bCs w:val="0"/>
          <w:sz w:val="28"/>
          <w:szCs w:val="28"/>
        </w:rPr>
      </w:r>
    </w:p>
    <w:p w14:paraId="4CAB2F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После создания иерархии разделов каждый документ был наполнен содержанием, связанным с ранее выполненными лабораторными работами. В базу знаний были перенесены материалы по паспорту проекта, метрикам эффективности, рискам, логической структуре данных, зада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чам проекта, срокам и распределению ответственности.</w:t>
      </w:r>
      <w:r>
        <w:rPr>
          <w:b w:val="0"/>
          <w:bCs w:val="0"/>
          <w:sz w:val="28"/>
          <w:szCs w:val="28"/>
        </w:rPr>
      </w:r>
    </w:p>
    <w:p w14:paraId="45C09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Кроме текстовых описаний в соответствующие разделы были добавлены или привязаны готовые артефакты проекта:</w:t>
      </w:r>
      <w:r>
        <w:rPr>
          <w:b w:val="0"/>
          <w:bCs w:val="0"/>
          <w:sz w:val="28"/>
          <w:szCs w:val="28"/>
        </w:rPr>
      </w:r>
    </w:p>
    <w:p w14:paraId="60521ED2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таблица паспорта проекта;</w:t>
      </w:r>
      <w:r>
        <w:rPr>
          <w:b w:val="0"/>
          <w:bCs w:val="0"/>
          <w:sz w:val="28"/>
          <w:szCs w:val="28"/>
        </w:rPr>
      </w:r>
    </w:p>
    <w:p w14:paraId="3953A639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материалы по CRISP-DM;</w:t>
      </w:r>
      <w:r>
        <w:rPr>
          <w:b w:val="0"/>
          <w:bCs w:val="0"/>
          <w:sz w:val="28"/>
          <w:szCs w:val="28"/>
        </w:rPr>
      </w:r>
    </w:p>
    <w:p w14:paraId="4E60AE2E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реестр рисков;</w:t>
      </w:r>
      <w:r>
        <w:rPr>
          <w:b w:val="0"/>
          <w:bCs w:val="0"/>
          <w:sz w:val="28"/>
          <w:szCs w:val="28"/>
        </w:rPr>
      </w:r>
    </w:p>
    <w:p w14:paraId="45DE0F65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RACI-матрица;</w:t>
      </w:r>
      <w:r>
        <w:rPr>
          <w:b w:val="0"/>
          <w:bCs w:val="0"/>
          <w:sz w:val="28"/>
          <w:szCs w:val="28"/>
        </w:rPr>
      </w:r>
    </w:p>
    <w:p w14:paraId="515F02B5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элементы дорожной карты из Kaiten;</w:t>
      </w:r>
      <w:r>
        <w:rPr>
          <w:b w:val="0"/>
          <w:bCs w:val="0"/>
          <w:sz w:val="28"/>
          <w:szCs w:val="28"/>
        </w:rPr>
      </w:r>
    </w:p>
    <w:p w14:paraId="002FDC29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диаграмма Ганта;</w:t>
      </w:r>
      <w:r>
        <w:rPr>
          <w:b w:val="0"/>
          <w:bCs w:val="0"/>
          <w:sz w:val="28"/>
          <w:szCs w:val="28"/>
        </w:rPr>
      </w:r>
    </w:p>
    <w:p w14:paraId="52E6F907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логическая схема данных.</w:t>
      </w:r>
      <w:r>
        <w:rPr>
          <w:b w:val="0"/>
          <w:bCs w:val="0"/>
          <w:sz w:val="28"/>
          <w:szCs w:val="28"/>
        </w:rPr>
      </w:r>
    </w:p>
    <w:p w14:paraId="776098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Это позволило использовать WEEEK не только как хранилище файлов, но и как централизованную систему поддержки проектной информации.</w:t>
      </w:r>
      <w:r>
        <w:rPr>
          <w:b w:val="0"/>
          <w:bCs w:val="0"/>
          <w:sz w:val="28"/>
          <w:szCs w:val="28"/>
        </w:rPr>
      </w:r>
    </w:p>
    <w:p w14:paraId="20CA970A">
      <w:pPr>
        <w:pStyle w:val="102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5. Анализ результатов</w:t>
      </w:r>
      <w:r>
        <w:rPr>
          <w:b w:val="0"/>
          <w:bCs w:val="0"/>
          <w:sz w:val="28"/>
          <w:szCs w:val="28"/>
        </w:rPr>
      </w:r>
    </w:p>
    <w:p w14:paraId="22B8A9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Использование WEEEK позволило объединить управление задачами и управление знаниями проекта в одной цифровой среде. В результате:</w:t>
      </w:r>
      <w:r>
        <w:rPr>
          <w:b w:val="0"/>
          <w:bCs w:val="0"/>
          <w:sz w:val="28"/>
          <w:szCs w:val="28"/>
        </w:rPr>
      </w:r>
    </w:p>
    <w:p w14:paraId="3292FF61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сократилось время поиска нужной информации;</w:t>
      </w:r>
      <w:r>
        <w:rPr>
          <w:b w:val="0"/>
          <w:bCs w:val="0"/>
          <w:sz w:val="28"/>
          <w:szCs w:val="28"/>
        </w:rPr>
      </w:r>
    </w:p>
    <w:p w14:paraId="11EFE003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появилась единая точка доступа к ключевым документам проекта;</w:t>
      </w:r>
      <w:r>
        <w:rPr>
          <w:b w:val="0"/>
          <w:bCs w:val="0"/>
          <w:sz w:val="28"/>
          <w:szCs w:val="28"/>
        </w:rPr>
      </w:r>
    </w:p>
    <w:p w14:paraId="4D57BADC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стала наглядной связь между этапами проекта, задачами и документацией;</w:t>
      </w:r>
      <w:r>
        <w:rPr>
          <w:b w:val="0"/>
          <w:bCs w:val="0"/>
          <w:sz w:val="28"/>
          <w:szCs w:val="28"/>
        </w:rPr>
      </w:r>
    </w:p>
    <w:p w14:paraId="6182657A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повысилась прозрачность распределения материалов по разделам;</w:t>
      </w:r>
      <w:r>
        <w:rPr>
          <w:b w:val="0"/>
          <w:bCs w:val="0"/>
          <w:sz w:val="28"/>
          <w:szCs w:val="28"/>
        </w:rPr>
      </w:r>
    </w:p>
    <w:p w14:paraId="66845594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упростилось сопровождение проектных артефактов.</w:t>
      </w:r>
      <w:r>
        <w:rPr>
          <w:b w:val="0"/>
          <w:bCs w:val="0"/>
          <w:sz w:val="28"/>
          <w:szCs w:val="28"/>
        </w:rPr>
      </w:r>
    </w:p>
    <w:p w14:paraId="2CECE9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 точки зрения управления проектом созданная система даёт возможность:</w:t>
      </w:r>
      <w:r>
        <w:rPr>
          <w:b w:val="0"/>
          <w:bCs w:val="0"/>
          <w:sz w:val="28"/>
          <w:szCs w:val="28"/>
        </w:rPr>
      </w:r>
    </w:p>
    <w:p w14:paraId="04F0359D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быстро получать доступ к ключевым документам;</w:t>
      </w:r>
      <w:r>
        <w:rPr>
          <w:b w:val="0"/>
          <w:bCs w:val="0"/>
          <w:sz w:val="28"/>
          <w:szCs w:val="28"/>
        </w:rPr>
      </w:r>
    </w:p>
    <w:p w14:paraId="11D4C973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контролировать полноту документации по этапам;</w:t>
      </w:r>
      <w:r>
        <w:rPr>
          <w:b w:val="0"/>
          <w:bCs w:val="0"/>
          <w:sz w:val="28"/>
          <w:szCs w:val="28"/>
        </w:rPr>
      </w:r>
    </w:p>
    <w:p w14:paraId="502E9C8A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фиксировать решения и замечания;</w:t>
      </w:r>
      <w:r>
        <w:rPr>
          <w:b w:val="0"/>
          <w:bCs w:val="0"/>
          <w:sz w:val="28"/>
          <w:szCs w:val="28"/>
        </w:rPr>
      </w:r>
    </w:p>
    <w:p w14:paraId="35F509E8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поддерживать единое информационное пространство проекта.</w:t>
      </w:r>
      <w:r>
        <w:rPr>
          <w:b w:val="0"/>
          <w:bCs w:val="0"/>
          <w:sz w:val="28"/>
          <w:szCs w:val="28"/>
        </w:rPr>
      </w:r>
    </w:p>
    <w:p w14:paraId="7F87B8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Это соответствует ожидаемому результату ЛР-5, в которой требуется сформировать структурированное хранилище проектной документации и оценить полезность инструмента для менеджера проекта. </w:t>
      </w:r>
      <w:r>
        <w:rPr>
          <w:b w:val="0"/>
          <w:bCs w:val="0"/>
          <w:sz w:val="28"/>
          <w:szCs w:val="28"/>
        </w:rPr>
      </w:r>
    </w:p>
    <w:p w14:paraId="52CCB631">
      <w:pPr>
        <w:pStyle w:val="102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Вывод</w:t>
      </w:r>
      <w:r>
        <w:rPr>
          <w:b w:val="0"/>
          <w:bCs w:val="0"/>
          <w:sz w:val="28"/>
          <w:szCs w:val="28"/>
        </w:rPr>
      </w:r>
    </w:p>
    <w:p w14:paraId="31E61E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ходе выполнения лабораторной работы №5 была создана интегрированная система документооборота и коллаборации для проекта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«Онлайн-сервис ИИ-редактирования изображений с функцией переноса пользовательского стиля»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 с использованием платформы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WEEEK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.</w:t>
      </w:r>
      <w:r>
        <w:rPr>
          <w:b w:val="0"/>
          <w:bCs w:val="0"/>
          <w:sz w:val="28"/>
          <w:szCs w:val="28"/>
        </w:rPr>
      </w:r>
    </w:p>
    <w:p w14:paraId="4D2C12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результате работы были:</w:t>
      </w:r>
      <w:r>
        <w:rPr>
          <w:b w:val="0"/>
          <w:bCs w:val="0"/>
          <w:sz w:val="28"/>
          <w:szCs w:val="28"/>
        </w:rPr>
      </w:r>
    </w:p>
    <w:p w14:paraId="107731D9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настроены рабочее пространство, проект и доска задач;</w:t>
      </w:r>
      <w:r>
        <w:rPr>
          <w:b w:val="0"/>
          <w:bCs w:val="0"/>
          <w:sz w:val="28"/>
          <w:szCs w:val="28"/>
        </w:rPr>
      </w:r>
    </w:p>
    <w:p w14:paraId="5881200B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создана иерархическая база знаний;</w:t>
      </w:r>
      <w:r>
        <w:rPr>
          <w:b w:val="0"/>
          <w:bCs w:val="0"/>
          <w:sz w:val="28"/>
          <w:szCs w:val="28"/>
        </w:rPr>
      </w:r>
    </w:p>
    <w:p w14:paraId="1BADD0A6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структурированы документы общего уровня и документы по этапам проекта;</w:t>
      </w:r>
      <w:r>
        <w:rPr>
          <w:b w:val="0"/>
          <w:bCs w:val="0"/>
          <w:sz w:val="28"/>
          <w:szCs w:val="28"/>
        </w:rPr>
      </w:r>
    </w:p>
    <w:p w14:paraId="7C97647F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организовано хранение проектных артефактов;</w:t>
      </w:r>
      <w:r>
        <w:rPr>
          <w:b w:val="0"/>
          <w:bCs w:val="0"/>
          <w:sz w:val="28"/>
          <w:szCs w:val="28"/>
        </w:rPr>
      </w:r>
    </w:p>
    <w:p w14:paraId="541C6566">
      <w:pPr>
        <w:pStyle w:val="1051"/>
        <w:numPr>
          <w:ilvl w:val="0"/>
          <w:numId w:val="7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обеспечена связь между задачами, документацией и управленческими материалами.</w:t>
      </w:r>
      <w:r>
        <w:rPr>
          <w:b w:val="0"/>
          <w:bCs w:val="0"/>
          <w:sz w:val="28"/>
          <w:szCs w:val="28"/>
        </w:rPr>
      </w:r>
    </w:p>
    <w:p w14:paraId="435A54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jc w:val="both"/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Выполнение лабораторной работы позволило закрепить навыки организации единой цифровой среды проекта, структурирования документации и использования платформ коллаборации для сопровождения AI-разработки.</w:t>
      </w:r>
      <w:r>
        <w:rPr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</w:p>
    <w:p w14:paraId="33A4F4CB" w14:textId="77777777">
      <w:pPr>
        <w:pBdr/>
        <w:spacing w:line="360" w:lineRule="auto"/>
        <w:ind w:right="-607" w:left="-567"/>
        <w:jc w:val="both"/>
        <w:rPr>
          <w:iCs/>
          <w:highlight w:val="none"/>
        </w:rPr>
      </w:pPr>
      <w:r>
        <w:rPr>
          <w:iCs/>
          <w:sz w:val="24"/>
          <w:szCs w:val="24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23140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13712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1231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96.9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iCs/>
          <w:highlight w:val="none"/>
        </w:rPr>
      </w:r>
      <w:r>
        <w:rPr>
          <w:iCs/>
          <w:highlight w:val="none"/>
        </w:rPr>
      </w:r>
    </w:p>
    <w:p w14:paraId="0F79814A">
      <w:pPr>
        <w:pBdr/>
        <w:spacing w:line="360" w:lineRule="auto"/>
        <w:ind w:right="-607" w:left="-567"/>
        <w:jc w:val="both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734A80">
      <w:pPr>
        <w:pBdr/>
        <w:spacing w:line="360" w:lineRule="auto"/>
        <w:ind w:right="-607" w:left="-567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6105967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79583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61059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480.78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F6AE573">
      <w:pPr>
        <w:pBdr/>
        <w:spacing w:line="360" w:lineRule="auto"/>
        <w:ind w:right="-607" w:left="-567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3327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05356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3533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78.2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C560D69">
      <w:pPr>
        <w:pBdr/>
        <w:spacing w:line="360" w:lineRule="auto"/>
        <w:ind w:right="-607" w:left="-567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83098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77089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28309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5pt;height:222.9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panose1 w:val="05040102010807070707"/>
  </w:font>
  <w:font w:name="Roboto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E3D5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09C7D4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0F734A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2440E9D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Roboto" w:hAnsi="Roboto" w:eastAsia="Roboto" w:cs="Roboto"/>
        <w:color w:val="0f1115"/>
        <w:sz w:val="24"/>
        <w:szCs w:val="24"/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nsid w:val="028F538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">
    <w:nsid w:val="04A149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08A54F5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08BF45A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">
    <w:nsid w:val="08C766F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0A1B6DB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0CBC27B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">
    <w:nsid w:val="0D094F2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0D8552A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0F740B19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nsid w:val="12196AC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164207C4"/>
    <w:lvl w:ilvl="0">
      <w:isLgl w:val="false"/>
      <w:lvlJc w:val="left"/>
      <w:lvlText w:val="−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17152DD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17387C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201B591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21CF2A0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0">
    <w:nsid w:val="244811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1">
    <w:nsid w:val="24F870A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26C05E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2D1A720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4">
    <w:nsid w:val="2FBF76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5">
    <w:nsid w:val="3091754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6">
    <w:nsid w:val="321C093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7">
    <w:nsid w:val="341D024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344030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35AA025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0">
    <w:nsid w:val="35E24D5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1">
    <w:nsid w:val="38FE1D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2">
    <w:nsid w:val="3A4118F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3">
    <w:nsid w:val="3AA7694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4">
    <w:nsid w:val="3BC1270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5">
    <w:nsid w:val="3BEA4A7D"/>
    <w:lvl w:ilvl="0">
      <w:isLgl w:val="false"/>
      <w:lvlJc w:val="left"/>
      <w:lvlText w:val="−"/>
      <w:numFmt w:val="bullet"/>
      <w:pPr>
        <w:pBdr/>
        <w:spacing/>
        <w:ind w:hanging="360" w:left="153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873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593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313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033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753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473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193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5913"/>
      </w:pPr>
      <w:rPr>
        <w:rFonts w:hint="default" w:ascii="Wingdings" w:hAnsi="Wingdings"/>
      </w:rPr>
      <w:start w:val="1"/>
      <w:suff w:val="tab"/>
    </w:lvl>
  </w:abstractNum>
  <w:abstractNum w:abstractNumId="36">
    <w:nsid w:val="3C3C114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7">
    <w:nsid w:val="3CAA104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8">
    <w:nsid w:val="3CC45F6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9">
    <w:nsid w:val="3E283E7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0">
    <w:nsid w:val="3F9F79A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1">
    <w:nsid w:val="42545E1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2">
    <w:nsid w:val="43B64D1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3">
    <w:nsid w:val="440B281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4">
    <w:nsid w:val="4460597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5">
    <w:nsid w:val="4472102B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6">
    <w:nsid w:val="479B48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7">
    <w:nsid w:val="4B513670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8">
    <w:nsid w:val="4D417DE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9">
    <w:nsid w:val="50BA387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0">
    <w:nsid w:val="53F4709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1">
    <w:nsid w:val="544B1A8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2">
    <w:nsid w:val="5A233423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3">
    <w:nsid w:val="5BE47E05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4">
    <w:nsid w:val="5C2D686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5">
    <w:nsid w:val="5D0F565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6">
    <w:nsid w:val="5D136E0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7">
    <w:nsid w:val="5DC5258B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8">
    <w:nsid w:val="60D223C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9">
    <w:nsid w:val="616935A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0">
    <w:nsid w:val="61B81BD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1">
    <w:nsid w:val="654D09B3"/>
    <w:lvl w:ilvl="0">
      <w:isLgl w:val="false"/>
      <w:lvlJc w:val="left"/>
      <w:lvlText w:val="%1)"/>
      <w:numFmt w:val="decimal"/>
      <w:pPr>
        <w:pBdr/>
        <w:spacing/>
        <w:ind w:hanging="360" w:left="153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87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59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31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03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75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47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19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913"/>
      </w:pPr>
      <w:rPr/>
      <w:start w:val="1"/>
      <w:suff w:val="tab"/>
    </w:lvl>
  </w:abstractNum>
  <w:abstractNum w:abstractNumId="62">
    <w:nsid w:val="65FB0BD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3">
    <w:nsid w:val="67E2243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4">
    <w:nsid w:val="69DF51A2"/>
    <w:lvl w:ilvl="0">
      <w:isLgl w:val="false"/>
      <w:lvlJc w:val="left"/>
      <w:lvlText w:val="%1."/>
      <w:numFmt w:val="decimal"/>
      <w:pPr>
        <w:pBdr/>
        <w:spacing/>
        <w:ind w:hanging="360" w:left="153"/>
      </w:pPr>
      <w:rPr>
        <w:b w:val="0"/>
        <w:bCs w:val="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873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593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313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033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753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473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193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5913"/>
      </w:pPr>
      <w:rPr>
        <w:rFonts w:hint="default" w:ascii="Wingdings" w:hAnsi="Wingdings"/>
      </w:rPr>
      <w:start w:val="1"/>
      <w:suff w:val="tab"/>
    </w:lvl>
  </w:abstractNum>
  <w:abstractNum w:abstractNumId="65">
    <w:nsid w:val="72741A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6">
    <w:nsid w:val="747A47E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7">
    <w:nsid w:val="761551D7"/>
    <w:lvl w:ilvl="0">
      <w:isLgl w:val="false"/>
      <w:lvlJc w:val="left"/>
      <w:lvlText w:val="%1."/>
      <w:numFmt w:val="decimal"/>
      <w:pPr>
        <w:pBdr/>
        <w:spacing/>
        <w:ind w:hanging="360" w:left="153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87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59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31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03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75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47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19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5913"/>
      </w:pPr>
      <w:rPr/>
      <w:start w:val="1"/>
      <w:suff w:val="tab"/>
    </w:lvl>
  </w:abstractNum>
  <w:abstractNum w:abstractNumId="68">
    <w:nsid w:val="774741B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9">
    <w:nsid w:val="7884203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0">
    <w:nsid w:val="79BD2A0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1">
    <w:nsid w:val="7D614C1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2">
    <w:nsid w:val="7D9477C7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3">
    <w:nsid w:val="7E28259E"/>
    <w:lvl w:ilvl="0">
      <w:isLgl w:val="false"/>
      <w:lvlJc w:val="left"/>
      <w:lvlText w:val="%1."/>
      <w:numFmt w:val="decimal"/>
      <w:pPr>
        <w:pBdr/>
        <w:spacing/>
        <w:ind w:hanging="360" w:left="4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0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96"/>
      </w:pPr>
      <w:rPr/>
      <w:start w:val="1"/>
      <w:suff w:val="tab"/>
    </w:lvl>
  </w:abstractNum>
  <w:abstractNum w:abstractNumId="74">
    <w:nsid w:val="7E7E6E35"/>
    <w:lvl w:ilvl="0">
      <w:isLgl w:val="false"/>
      <w:lvlJc w:val="left"/>
      <w:lvlText w:val="%1)"/>
      <w:numFmt w:val="decimal"/>
      <w:pPr>
        <w:pBdr/>
        <w:spacing/>
        <w:ind w:hanging="360" w:left="4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0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96"/>
      </w:pPr>
      <w:rPr/>
      <w:start w:val="1"/>
      <w:suff w:val="tab"/>
    </w:lvl>
  </w:abstractNum>
  <w:abstractNum w:abstractNumId="75">
    <w:nsid w:val="7F250CF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6">
    <w:nsid w:val="7F441C14"/>
    <w:lvl w:ilvl="0">
      <w:isLgl w:val="false"/>
      <w:lvlJc w:val="left"/>
      <w:lvlText w:val="%1."/>
      <w:numFmt w:val="decimal"/>
      <w:pPr>
        <w:pBdr/>
        <w:spacing/>
        <w:ind w:hanging="360" w:left="4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0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7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96"/>
      </w:pPr>
      <w:rPr/>
      <w:start w:val="1"/>
      <w:suff w:val="tab"/>
    </w:lvl>
  </w:abstractNum>
  <w:abstractNum w:abstractNumId="77">
    <w:nsid w:val="7FA81E1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8">
    <w:nsid w:val="6FDA39D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9"/>
  </w:num>
  <w:num w:numId="2">
    <w:abstractNumId w:val="13"/>
  </w:num>
  <w:num w:numId="3">
    <w:abstractNumId w:val="76"/>
  </w:num>
  <w:num w:numId="4">
    <w:abstractNumId w:val="54"/>
  </w:num>
  <w:num w:numId="5">
    <w:abstractNumId w:val="73"/>
  </w:num>
  <w:num w:numId="6">
    <w:abstractNumId w:val="74"/>
  </w:num>
  <w:num w:numId="7">
    <w:abstractNumId w:val="3"/>
  </w:num>
  <w:num w:numId="8">
    <w:abstractNumId w:val="52"/>
  </w:num>
  <w:num w:numId="9">
    <w:abstractNumId w:val="47"/>
  </w:num>
  <w:num w:numId="10">
    <w:abstractNumId w:val="72"/>
  </w:num>
  <w:num w:numId="11">
    <w:abstractNumId w:val="53"/>
  </w:num>
  <w:num w:numId="12">
    <w:abstractNumId w:val="15"/>
  </w:num>
  <w:num w:numId="13">
    <w:abstractNumId w:val="2"/>
  </w:num>
  <w:num w:numId="14">
    <w:abstractNumId w:val="0"/>
  </w:num>
  <w:num w:numId="15">
    <w:abstractNumId w:val="69"/>
  </w:num>
  <w:num w:numId="16">
    <w:abstractNumId w:val="8"/>
  </w:num>
  <w:num w:numId="17">
    <w:abstractNumId w:val="68"/>
  </w:num>
  <w:num w:numId="18">
    <w:abstractNumId w:val="28"/>
  </w:num>
  <w:num w:numId="19">
    <w:abstractNumId w:val="14"/>
  </w:num>
  <w:num w:numId="20">
    <w:abstractNumId w:val="30"/>
  </w:num>
  <w:num w:numId="21">
    <w:abstractNumId w:val="42"/>
  </w:num>
  <w:num w:numId="22">
    <w:abstractNumId w:val="61"/>
  </w:num>
  <w:num w:numId="23">
    <w:abstractNumId w:val="67"/>
  </w:num>
  <w:num w:numId="24">
    <w:abstractNumId w:val="24"/>
  </w:num>
  <w:num w:numId="25">
    <w:abstractNumId w:val="12"/>
  </w:num>
  <w:num w:numId="26">
    <w:abstractNumId w:val="6"/>
  </w:num>
  <w:num w:numId="27">
    <w:abstractNumId w:val="27"/>
  </w:num>
  <w:num w:numId="28">
    <w:abstractNumId w:val="5"/>
  </w:num>
  <w:num w:numId="29">
    <w:abstractNumId w:val="75"/>
  </w:num>
  <w:num w:numId="30">
    <w:abstractNumId w:val="37"/>
  </w:num>
  <w:num w:numId="31">
    <w:abstractNumId w:val="4"/>
  </w:num>
  <w:num w:numId="32">
    <w:abstractNumId w:val="71"/>
  </w:num>
  <w:num w:numId="33">
    <w:abstractNumId w:val="46"/>
  </w:num>
  <w:num w:numId="34">
    <w:abstractNumId w:val="36"/>
  </w:num>
  <w:num w:numId="35">
    <w:abstractNumId w:val="59"/>
  </w:num>
  <w:num w:numId="36">
    <w:abstractNumId w:val="48"/>
  </w:num>
  <w:num w:numId="37">
    <w:abstractNumId w:val="19"/>
  </w:num>
  <w:num w:numId="38">
    <w:abstractNumId w:val="25"/>
  </w:num>
  <w:num w:numId="39">
    <w:abstractNumId w:val="20"/>
  </w:num>
  <w:num w:numId="40">
    <w:abstractNumId w:val="66"/>
  </w:num>
  <w:num w:numId="41">
    <w:abstractNumId w:val="43"/>
  </w:num>
  <w:num w:numId="42">
    <w:abstractNumId w:val="31"/>
  </w:num>
  <w:num w:numId="43">
    <w:abstractNumId w:val="23"/>
  </w:num>
  <w:num w:numId="44">
    <w:abstractNumId w:val="21"/>
  </w:num>
  <w:num w:numId="45">
    <w:abstractNumId w:val="17"/>
  </w:num>
  <w:num w:numId="46">
    <w:abstractNumId w:val="22"/>
  </w:num>
  <w:num w:numId="47">
    <w:abstractNumId w:val="62"/>
  </w:num>
  <w:num w:numId="48">
    <w:abstractNumId w:val="44"/>
  </w:num>
  <w:num w:numId="49">
    <w:abstractNumId w:val="32"/>
  </w:num>
  <w:num w:numId="50">
    <w:abstractNumId w:val="16"/>
  </w:num>
  <w:num w:numId="51">
    <w:abstractNumId w:val="1"/>
  </w:num>
  <w:num w:numId="52">
    <w:abstractNumId w:val="56"/>
  </w:num>
  <w:num w:numId="53">
    <w:abstractNumId w:val="63"/>
  </w:num>
  <w:num w:numId="54">
    <w:abstractNumId w:val="33"/>
  </w:num>
  <w:num w:numId="55">
    <w:abstractNumId w:val="51"/>
  </w:num>
  <w:num w:numId="56">
    <w:abstractNumId w:val="34"/>
  </w:num>
  <w:num w:numId="57">
    <w:abstractNumId w:val="49"/>
  </w:num>
  <w:num w:numId="58">
    <w:abstractNumId w:val="10"/>
  </w:num>
  <w:num w:numId="59">
    <w:abstractNumId w:val="60"/>
  </w:num>
  <w:num w:numId="60">
    <w:abstractNumId w:val="9"/>
  </w:num>
  <w:num w:numId="61">
    <w:abstractNumId w:val="57"/>
  </w:num>
  <w:num w:numId="62">
    <w:abstractNumId w:val="18"/>
  </w:num>
  <w:num w:numId="63">
    <w:abstractNumId w:val="41"/>
  </w:num>
  <w:num w:numId="64">
    <w:abstractNumId w:val="65"/>
  </w:num>
  <w:num w:numId="65">
    <w:abstractNumId w:val="40"/>
  </w:num>
  <w:num w:numId="66">
    <w:abstractNumId w:val="70"/>
  </w:num>
  <w:num w:numId="67">
    <w:abstractNumId w:val="26"/>
  </w:num>
  <w:num w:numId="68">
    <w:abstractNumId w:val="55"/>
  </w:num>
  <w:num w:numId="69">
    <w:abstractNumId w:val="38"/>
  </w:num>
  <w:num w:numId="70">
    <w:abstractNumId w:val="7"/>
  </w:num>
  <w:num w:numId="71">
    <w:abstractNumId w:val="58"/>
  </w:num>
  <w:num w:numId="72">
    <w:abstractNumId w:val="45"/>
  </w:num>
  <w:num w:numId="73">
    <w:abstractNumId w:val="11"/>
  </w:num>
  <w:num w:numId="74">
    <w:abstractNumId w:val="35"/>
  </w:num>
  <w:num w:numId="75">
    <w:abstractNumId w:val="64"/>
  </w:num>
  <w:num w:numId="76">
    <w:abstractNumId w:val="50"/>
  </w:num>
  <w:num w:numId="77">
    <w:abstractNumId w:val="39"/>
  </w:num>
  <w:num w:numId="78">
    <w:abstractNumId w:val="77"/>
  </w:num>
  <w:num w:numId="79">
    <w:abstractNumId w:val="7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57">
    <w:name w:val="Table Grid Light"/>
    <w:basedOn w:val="103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Plain Table 1"/>
    <w:basedOn w:val="103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2"/>
    <w:basedOn w:val="103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Plain Table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1 Light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1 Light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1 Light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1 Light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1 Light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1 Light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2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2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2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2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2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2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3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3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3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3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3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3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4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4 - Accent 1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4 - Accent 2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4 - Accent 3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4 - Accent 4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4 - Accent 5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4 - Accent 6"/>
    <w:basedOn w:val="10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5 Dark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5 Dark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5 Dark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5 Dark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5 Dark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5 Dark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5 Dark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6 Colorful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6 Colorful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6 Colorful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6 Colorful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6 Colorful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6 Colorful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6 Colorful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7 Colorful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7 Colorful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7 Colorful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7 Colorful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7 Colorful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7 Colorful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7 Colorful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1 Light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1 Light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1 Light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1 Light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1 Light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1 Light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1 Light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2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2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2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2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2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2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3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3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3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3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3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3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4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4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4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4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4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4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5 Dark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5 Dark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5 Dark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5 Dark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5 Dark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5 Dark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6 Colorful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6 Colorful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6 Colorful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6 Colorful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6 Colorful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7 Colorful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7 Colorful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7 Colorful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7 Colorful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7 Colorful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ned - Accent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ned - Accent 1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ned - Accent 2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ned - Accent 3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ned - Accent 4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ned - Accent 5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ned - Accent 6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 &amp; Lined - Accent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&amp; Lined - Accent 1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&amp; Lined - Accent 2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&amp; Lined - Accent 3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&amp; Lined - Accent 4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&amp; Lined - Accent 5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&amp; Lined - Accent 6"/>
    <w:basedOn w:val="10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- Accent 1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- Accent 2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- Accent 3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- Accent 4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- Accent 5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- Accent 6"/>
    <w:basedOn w:val="10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2">
    <w:name w:val="Heading 1 Char"/>
    <w:basedOn w:val="1033"/>
    <w:link w:val="10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83">
    <w:name w:val="Heading 2 Char"/>
    <w:basedOn w:val="1033"/>
    <w:link w:val="10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84">
    <w:name w:val="Heading 3 Char"/>
    <w:basedOn w:val="1033"/>
    <w:link w:val="10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5">
    <w:name w:val="Heading 4 Char"/>
    <w:basedOn w:val="1033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6">
    <w:name w:val="Heading 5 Char"/>
    <w:basedOn w:val="1033"/>
    <w:link w:val="10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7">
    <w:name w:val="Heading 6 Char"/>
    <w:basedOn w:val="1033"/>
    <w:link w:val="102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8">
    <w:name w:val="Heading 7 Char"/>
    <w:basedOn w:val="1033"/>
    <w:link w:val="103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9">
    <w:name w:val="Heading 8 Char"/>
    <w:basedOn w:val="1033"/>
    <w:link w:val="10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0">
    <w:name w:val="Heading 9 Char"/>
    <w:basedOn w:val="1033"/>
    <w:link w:val="10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1">
    <w:name w:val="Title Char"/>
    <w:basedOn w:val="1033"/>
    <w:link w:val="10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92">
    <w:name w:val="Subtitle Char"/>
    <w:basedOn w:val="1033"/>
    <w:link w:val="10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3">
    <w:name w:val="Quote Char"/>
    <w:basedOn w:val="1033"/>
    <w:link w:val="104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4">
    <w:name w:val="Intense Quote Char"/>
    <w:basedOn w:val="1033"/>
    <w:link w:val="1053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995">
    <w:name w:val="No Spacing"/>
    <w:basedOn w:val="1023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103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1033"/>
    <w:uiPriority w:val="20"/>
    <w:qFormat/>
    <w:pPr>
      <w:pBdr/>
      <w:spacing/>
      <w:ind/>
    </w:pPr>
    <w:rPr>
      <w:i/>
      <w:iCs/>
    </w:rPr>
  </w:style>
  <w:style w:type="character" w:styleId="998">
    <w:name w:val="Subtle Reference"/>
    <w:basedOn w:val="103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9">
    <w:name w:val="Book Title"/>
    <w:basedOn w:val="103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0">
    <w:name w:val="Header"/>
    <w:basedOn w:val="1023"/>
    <w:link w:val="100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1">
    <w:name w:val="Header Char"/>
    <w:basedOn w:val="1033"/>
    <w:link w:val="1000"/>
    <w:uiPriority w:val="99"/>
    <w:pPr>
      <w:pBdr/>
      <w:spacing/>
      <w:ind/>
    </w:pPr>
  </w:style>
  <w:style w:type="paragraph" w:styleId="1002">
    <w:name w:val="Footer"/>
    <w:basedOn w:val="1023"/>
    <w:link w:val="100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3">
    <w:name w:val="Footer Char"/>
    <w:basedOn w:val="1033"/>
    <w:link w:val="1002"/>
    <w:uiPriority w:val="99"/>
    <w:pPr>
      <w:pBdr/>
      <w:spacing/>
      <w:ind/>
    </w:pPr>
  </w:style>
  <w:style w:type="paragraph" w:styleId="1004">
    <w:name w:val="Caption"/>
    <w:basedOn w:val="1023"/>
    <w:next w:val="102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5">
    <w:name w:val="footnote text"/>
    <w:basedOn w:val="1023"/>
    <w:link w:val="10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6">
    <w:name w:val="Footnote Text Char"/>
    <w:basedOn w:val="1033"/>
    <w:link w:val="1005"/>
    <w:uiPriority w:val="99"/>
    <w:semiHidden/>
    <w:pPr>
      <w:pBdr/>
      <w:spacing/>
      <w:ind/>
    </w:pPr>
    <w:rPr>
      <w:sz w:val="20"/>
      <w:szCs w:val="20"/>
    </w:rPr>
  </w:style>
  <w:style w:type="character" w:styleId="1007">
    <w:name w:val="footnote reference"/>
    <w:basedOn w:val="1033"/>
    <w:uiPriority w:val="99"/>
    <w:semiHidden/>
    <w:unhideWhenUsed/>
    <w:pPr>
      <w:pBdr/>
      <w:spacing/>
      <w:ind/>
    </w:pPr>
    <w:rPr>
      <w:vertAlign w:val="superscript"/>
    </w:rPr>
  </w:style>
  <w:style w:type="paragraph" w:styleId="1008">
    <w:name w:val="endnote text"/>
    <w:basedOn w:val="1023"/>
    <w:link w:val="10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9">
    <w:name w:val="Endnote Text Char"/>
    <w:basedOn w:val="1033"/>
    <w:link w:val="1008"/>
    <w:uiPriority w:val="99"/>
    <w:semiHidden/>
    <w:pPr>
      <w:pBdr/>
      <w:spacing/>
      <w:ind/>
    </w:pPr>
    <w:rPr>
      <w:sz w:val="20"/>
      <w:szCs w:val="20"/>
    </w:rPr>
  </w:style>
  <w:style w:type="character" w:styleId="1010">
    <w:name w:val="endnote reference"/>
    <w:basedOn w:val="1033"/>
    <w:uiPriority w:val="99"/>
    <w:semiHidden/>
    <w:unhideWhenUsed/>
    <w:pPr>
      <w:pBdr/>
      <w:spacing/>
      <w:ind/>
    </w:pPr>
    <w:rPr>
      <w:vertAlign w:val="superscript"/>
    </w:rPr>
  </w:style>
  <w:style w:type="paragraph" w:styleId="1011">
    <w:name w:val="toc 1"/>
    <w:basedOn w:val="1023"/>
    <w:next w:val="1023"/>
    <w:uiPriority w:val="39"/>
    <w:unhideWhenUsed/>
    <w:pPr>
      <w:pBdr/>
      <w:spacing w:after="100"/>
      <w:ind/>
    </w:pPr>
  </w:style>
  <w:style w:type="paragraph" w:styleId="1012">
    <w:name w:val="toc 2"/>
    <w:basedOn w:val="1023"/>
    <w:next w:val="1023"/>
    <w:uiPriority w:val="39"/>
    <w:unhideWhenUsed/>
    <w:pPr>
      <w:pBdr/>
      <w:spacing w:after="100"/>
      <w:ind w:left="220"/>
    </w:pPr>
  </w:style>
  <w:style w:type="paragraph" w:styleId="1013">
    <w:name w:val="toc 3"/>
    <w:basedOn w:val="1023"/>
    <w:next w:val="1023"/>
    <w:uiPriority w:val="39"/>
    <w:unhideWhenUsed/>
    <w:pPr>
      <w:pBdr/>
      <w:spacing w:after="100"/>
      <w:ind w:left="440"/>
    </w:pPr>
  </w:style>
  <w:style w:type="paragraph" w:styleId="1014">
    <w:name w:val="toc 4"/>
    <w:basedOn w:val="1023"/>
    <w:next w:val="1023"/>
    <w:uiPriority w:val="39"/>
    <w:unhideWhenUsed/>
    <w:pPr>
      <w:pBdr/>
      <w:spacing w:after="100"/>
      <w:ind w:left="660"/>
    </w:pPr>
  </w:style>
  <w:style w:type="paragraph" w:styleId="1015">
    <w:name w:val="toc 5"/>
    <w:basedOn w:val="1023"/>
    <w:next w:val="1023"/>
    <w:uiPriority w:val="39"/>
    <w:unhideWhenUsed/>
    <w:pPr>
      <w:pBdr/>
      <w:spacing w:after="100"/>
      <w:ind w:left="880"/>
    </w:pPr>
  </w:style>
  <w:style w:type="paragraph" w:styleId="1016">
    <w:name w:val="toc 6"/>
    <w:basedOn w:val="1023"/>
    <w:next w:val="1023"/>
    <w:uiPriority w:val="39"/>
    <w:unhideWhenUsed/>
    <w:pPr>
      <w:pBdr/>
      <w:spacing w:after="100"/>
      <w:ind w:left="1100"/>
    </w:pPr>
  </w:style>
  <w:style w:type="paragraph" w:styleId="1017">
    <w:name w:val="toc 7"/>
    <w:basedOn w:val="1023"/>
    <w:next w:val="1023"/>
    <w:uiPriority w:val="39"/>
    <w:unhideWhenUsed/>
    <w:pPr>
      <w:pBdr/>
      <w:spacing w:after="100"/>
      <w:ind w:left="1320"/>
    </w:pPr>
  </w:style>
  <w:style w:type="paragraph" w:styleId="1018">
    <w:name w:val="toc 8"/>
    <w:basedOn w:val="1023"/>
    <w:next w:val="1023"/>
    <w:uiPriority w:val="39"/>
    <w:unhideWhenUsed/>
    <w:pPr>
      <w:pBdr/>
      <w:spacing w:after="100"/>
      <w:ind w:left="1540"/>
    </w:pPr>
  </w:style>
  <w:style w:type="paragraph" w:styleId="1019">
    <w:name w:val="toc 9"/>
    <w:basedOn w:val="1023"/>
    <w:next w:val="1023"/>
    <w:uiPriority w:val="39"/>
    <w:unhideWhenUsed/>
    <w:pPr>
      <w:pBdr/>
      <w:spacing w:after="100"/>
      <w:ind w:left="1760"/>
    </w:pPr>
  </w:style>
  <w:style w:type="character" w:styleId="1020">
    <w:name w:val="Placeholder Text"/>
    <w:basedOn w:val="1033"/>
    <w:uiPriority w:val="99"/>
    <w:semiHidden/>
    <w:pPr>
      <w:pBdr/>
      <w:spacing/>
      <w:ind/>
    </w:pPr>
    <w:rPr>
      <w:color w:val="666666"/>
    </w:rPr>
  </w:style>
  <w:style w:type="paragraph" w:styleId="1021">
    <w:name w:val="TOC Heading"/>
    <w:uiPriority w:val="39"/>
    <w:unhideWhenUsed/>
    <w:pPr>
      <w:pBdr/>
      <w:spacing/>
      <w:ind/>
    </w:pPr>
  </w:style>
  <w:style w:type="paragraph" w:styleId="1022">
    <w:name w:val="table of figures"/>
    <w:basedOn w:val="1023"/>
    <w:next w:val="1023"/>
    <w:uiPriority w:val="99"/>
    <w:unhideWhenUsed/>
    <w:pPr>
      <w:pBdr/>
      <w:spacing w:after="0" w:afterAutospacing="0"/>
      <w:ind/>
    </w:pPr>
  </w:style>
  <w:style w:type="paragraph" w:styleId="1023" w:default="1">
    <w:name w:val="Normal"/>
    <w:qFormat/>
    <w:pPr>
      <w:pBdr/>
      <w:spacing w:after="0" w:line="276" w:lineRule="auto"/>
      <w:ind/>
    </w:pPr>
    <w:rPr>
      <w:rFonts w:ascii="Arial" w:hAnsi="Arial" w:eastAsia="Arial" w:cs="Arial"/>
      <w:lang w:val="ru" w:eastAsia="ru-RU"/>
      <w14:ligatures w14:val="none"/>
    </w:rPr>
  </w:style>
  <w:style w:type="paragraph" w:styleId="1024">
    <w:name w:val="Heading 1"/>
    <w:basedOn w:val="1023"/>
    <w:next w:val="1023"/>
    <w:link w:val="103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1025">
    <w:name w:val="Heading 2"/>
    <w:basedOn w:val="1023"/>
    <w:next w:val="1023"/>
    <w:link w:val="103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1026">
    <w:name w:val="Heading 3"/>
    <w:basedOn w:val="1023"/>
    <w:next w:val="1023"/>
    <w:link w:val="103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1027">
    <w:name w:val="Heading 4"/>
    <w:basedOn w:val="1023"/>
    <w:next w:val="1023"/>
    <w:link w:val="103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1028">
    <w:name w:val="Heading 5"/>
    <w:basedOn w:val="1023"/>
    <w:next w:val="1023"/>
    <w:link w:val="104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1029">
    <w:name w:val="Heading 6"/>
    <w:basedOn w:val="1023"/>
    <w:next w:val="1023"/>
    <w:link w:val="1041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030">
    <w:name w:val="Heading 7"/>
    <w:basedOn w:val="1023"/>
    <w:next w:val="1023"/>
    <w:link w:val="1042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031">
    <w:name w:val="Heading 8"/>
    <w:basedOn w:val="1023"/>
    <w:next w:val="1023"/>
    <w:link w:val="1043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032">
    <w:name w:val="Heading 9"/>
    <w:basedOn w:val="1023"/>
    <w:next w:val="1023"/>
    <w:link w:val="1044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033" w:default="1">
    <w:name w:val="Default Paragraph Font"/>
    <w:uiPriority w:val="1"/>
    <w:unhideWhenUsed/>
    <w:pPr>
      <w:pBdr/>
      <w:spacing/>
      <w:ind/>
    </w:pPr>
  </w:style>
  <w:style w:type="table" w:styleId="103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35" w:default="1">
    <w:name w:val="No List"/>
    <w:uiPriority w:val="99"/>
    <w:semiHidden/>
    <w:unhideWhenUsed/>
    <w:pPr>
      <w:pBdr/>
      <w:spacing/>
      <w:ind/>
    </w:pPr>
  </w:style>
  <w:style w:type="character" w:styleId="1036" w:customStyle="1">
    <w:name w:val="Заголовок 1 Знак"/>
    <w:basedOn w:val="1033"/>
    <w:link w:val="102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1037" w:customStyle="1">
    <w:name w:val="Заголовок 2 Знак"/>
    <w:basedOn w:val="1033"/>
    <w:link w:val="102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1038" w:customStyle="1">
    <w:name w:val="Заголовок 3 Знак"/>
    <w:basedOn w:val="1033"/>
    <w:link w:val="1026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1039" w:customStyle="1">
    <w:name w:val="Заголовок 4 Знак"/>
    <w:basedOn w:val="1033"/>
    <w:link w:val="1027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1040" w:customStyle="1">
    <w:name w:val="Заголовок 5 Знак"/>
    <w:basedOn w:val="1033"/>
    <w:link w:val="1028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1041" w:customStyle="1">
    <w:name w:val="Заголовок 6 Знак"/>
    <w:basedOn w:val="1033"/>
    <w:link w:val="1029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042" w:customStyle="1">
    <w:name w:val="Заголовок 7 Знак"/>
    <w:basedOn w:val="1033"/>
    <w:link w:val="1030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043" w:customStyle="1">
    <w:name w:val="Заголовок 8 Знак"/>
    <w:basedOn w:val="1033"/>
    <w:link w:val="1031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044" w:customStyle="1">
    <w:name w:val="Заголовок 9 Знак"/>
    <w:basedOn w:val="1033"/>
    <w:link w:val="1032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045">
    <w:name w:val="Title"/>
    <w:basedOn w:val="1023"/>
    <w:next w:val="1023"/>
    <w:link w:val="1046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046" w:customStyle="1">
    <w:name w:val="Заголовок Знак"/>
    <w:basedOn w:val="1033"/>
    <w:link w:val="1045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047">
    <w:name w:val="Subtitle"/>
    <w:basedOn w:val="1023"/>
    <w:next w:val="1023"/>
    <w:link w:val="1048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048" w:customStyle="1">
    <w:name w:val="Подзаголовок Знак"/>
    <w:basedOn w:val="1033"/>
    <w:link w:val="1047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049">
    <w:name w:val="Quote"/>
    <w:basedOn w:val="1023"/>
    <w:next w:val="1023"/>
    <w:link w:val="105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50" w:customStyle="1">
    <w:name w:val="Цитата 2 Знак"/>
    <w:basedOn w:val="1033"/>
    <w:link w:val="104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51">
    <w:name w:val="List Paragraph"/>
    <w:basedOn w:val="1023"/>
    <w:uiPriority w:val="34"/>
    <w:qFormat/>
    <w:pPr>
      <w:pBdr/>
      <w:spacing/>
      <w:ind w:left="720"/>
      <w:contextualSpacing w:val="true"/>
    </w:pPr>
  </w:style>
  <w:style w:type="character" w:styleId="1052">
    <w:name w:val="Intense Emphasis"/>
    <w:basedOn w:val="1033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053">
    <w:name w:val="Intense Quote"/>
    <w:basedOn w:val="1023"/>
    <w:next w:val="1023"/>
    <w:link w:val="1054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054" w:customStyle="1">
    <w:name w:val="Выделенная цитата Знак"/>
    <w:basedOn w:val="1033"/>
    <w:link w:val="1053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055">
    <w:name w:val="Intense Reference"/>
    <w:basedOn w:val="1033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table" w:styleId="1056">
    <w:name w:val="Table Grid"/>
    <w:basedOn w:val="103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57" w:customStyle="1">
    <w:name w:val="ds-markdown-paragraph"/>
    <w:basedOn w:val="1023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ru-RU"/>
    </w:rPr>
  </w:style>
  <w:style w:type="character" w:styleId="1058">
    <w:name w:val="annotation reference"/>
    <w:basedOn w:val="1033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59">
    <w:name w:val="annotation text"/>
    <w:basedOn w:val="1023"/>
    <w:link w:val="1060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60" w:customStyle="1">
    <w:name w:val="Текст примечания Знак"/>
    <w:basedOn w:val="1033"/>
    <w:link w:val="1059"/>
    <w:uiPriority w:val="99"/>
    <w:semiHidden/>
    <w:pPr>
      <w:pBdr/>
      <w:spacing/>
      <w:ind/>
    </w:pPr>
    <w:rPr>
      <w:rFonts w:ascii="Arial" w:hAnsi="Arial" w:eastAsia="Arial" w:cs="Arial"/>
      <w:sz w:val="20"/>
      <w:szCs w:val="20"/>
      <w:lang w:val="ru" w:eastAsia="ru-RU"/>
      <w14:ligatures w14:val="none"/>
    </w:rPr>
  </w:style>
  <w:style w:type="paragraph" w:styleId="1061">
    <w:name w:val="annotation subject"/>
    <w:basedOn w:val="1059"/>
    <w:next w:val="1059"/>
    <w:link w:val="1062"/>
    <w:uiPriority w:val="99"/>
    <w:semiHidden/>
    <w:unhideWhenUsed/>
    <w:pPr>
      <w:pBdr/>
      <w:spacing/>
      <w:ind/>
    </w:pPr>
    <w:rPr>
      <w:b/>
      <w:bCs/>
    </w:rPr>
  </w:style>
  <w:style w:type="character" w:styleId="1062" w:customStyle="1">
    <w:name w:val="Тема примечания Знак"/>
    <w:basedOn w:val="1060"/>
    <w:link w:val="1061"/>
    <w:uiPriority w:val="99"/>
    <w:semiHidden/>
    <w:pPr>
      <w:pBdr/>
      <w:spacing/>
      <w:ind/>
    </w:pPr>
    <w:rPr>
      <w:rFonts w:ascii="Arial" w:hAnsi="Arial" w:eastAsia="Arial" w:cs="Arial"/>
      <w:b/>
      <w:bCs/>
      <w:sz w:val="20"/>
      <w:szCs w:val="20"/>
      <w:lang w:val="ru" w:eastAsia="ru-RU"/>
      <w14:ligatures w14:val="none"/>
    </w:rPr>
  </w:style>
  <w:style w:type="paragraph" w:styleId="1063" w:customStyle="1">
    <w:name w:val="StGen0"/>
    <w:basedOn w:val="1023"/>
    <w:next w:val="1066"/>
    <w:uiPriority w:val="99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24"/>
      <w:szCs w:val="24"/>
      <w:lang w:val="ru-RU"/>
    </w:rPr>
  </w:style>
  <w:style w:type="paragraph" w:styleId="1064" w:customStyle="1">
    <w:name w:val="ГОСТ"/>
    <w:basedOn w:val="1023"/>
    <w:link w:val="1065"/>
    <w:qFormat/>
    <w:pPr>
      <w:pBdr/>
      <w:spacing w:line="360" w:lineRule="auto"/>
      <w:ind w:firstLine="709"/>
      <w:jc w:val="both"/>
    </w:pPr>
    <w:rPr>
      <w:rFonts w:ascii="Times New Roman" w:hAnsi="Times New Roman" w:eastAsia="Calibri" w:cs="Times New Roman"/>
      <w:color w:val="000000"/>
      <w:sz w:val="28"/>
      <w:szCs w:val="28"/>
      <w:lang w:val="ru-RU" w:eastAsia="en-US"/>
    </w:rPr>
  </w:style>
  <w:style w:type="character" w:styleId="1065" w:customStyle="1">
    <w:name w:val="ГОСТ Знак"/>
    <w:link w:val="1064"/>
    <w:pPr>
      <w:pBdr/>
      <w:spacing/>
      <w:ind/>
    </w:pPr>
    <w:rPr>
      <w:rFonts w:ascii="Times New Roman" w:hAnsi="Times New Roman" w:eastAsia="Calibri" w:cs="Times New Roman"/>
      <w:color w:val="000000"/>
      <w:sz w:val="28"/>
      <w:szCs w:val="28"/>
      <w14:ligatures w14:val="none"/>
    </w:rPr>
  </w:style>
  <w:style w:type="paragraph" w:styleId="1066">
    <w:name w:val="Normal (Web)"/>
    <w:basedOn w:val="1023"/>
    <w:uiPriority w:val="99"/>
    <w:semiHidden/>
    <w:unhideWhenUsed/>
    <w:pPr>
      <w:pBdr/>
      <w:spacing/>
      <w:ind/>
    </w:pPr>
    <w:rPr>
      <w:rFonts w:ascii="Times New Roman" w:hAnsi="Times New Roman" w:cs="Times New Roman"/>
      <w:sz w:val="24"/>
      <w:szCs w:val="24"/>
    </w:rPr>
  </w:style>
  <w:style w:type="character" w:styleId="1067">
    <w:name w:val="Hyperlink"/>
    <w:basedOn w:val="103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68">
    <w:name w:val="Unresolved Mention"/>
    <w:basedOn w:val="103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69">
    <w:name w:val="FollowedHyperlink"/>
    <w:basedOn w:val="103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070">
    <w:name w:val="Strong"/>
    <w:basedOn w:val="1033"/>
    <w:uiPriority w:val="22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Заборовская</dc:creator>
  <cp:keywords/>
  <dc:description/>
  <cp:revision>35</cp:revision>
  <dcterms:created xsi:type="dcterms:W3CDTF">2026-03-18T10:58:00Z</dcterms:created>
  <dcterms:modified xsi:type="dcterms:W3CDTF">2026-04-25T10:33:56Z</dcterms:modified>
</cp:coreProperties>
</file>