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firstLine="0"/>
        <w:rPr/>
      </w:pPr>
      <w:bookmarkStart w:colFirst="0" w:colLast="0" w:name="_ik4e1kl2ycg5" w:id="0"/>
      <w:bookmarkEnd w:id="0"/>
      <w:r w:rsidDel="00000000" w:rsidR="00000000" w:rsidRPr="00000000">
        <w:rPr>
          <w:rtl w:val="0"/>
        </w:rPr>
        <w:t xml:space="preserve">Esclarecimento das planilhas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Cada uma das planilhas neste diretório representa um switch com a descrição das suas portas.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Por exemplo, veja a planilha “pacs01.xlsx”, onde o 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contém os seguintes campos: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Porta</w:t>
      </w:r>
      <w:r w:rsidDel="00000000" w:rsidR="00000000" w:rsidRPr="00000000">
        <w:rPr>
          <w:rtl w:val="0"/>
        </w:rPr>
        <w:t xml:space="preserve"> - representa o número da porta do switch “pacs01.xlsx”;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Conexão</w:t>
      </w:r>
      <w:r w:rsidDel="00000000" w:rsidR="00000000" w:rsidRPr="00000000">
        <w:rPr>
          <w:rtl w:val="0"/>
        </w:rPr>
        <w:t xml:space="preserve"> - mostra qual switch está conectado;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- descreve qual tipo de conexão existe (ISL port, PO 101); não influencia a geração do desenho, por enquanto; mais tarde, pode-se pensar em uma cor para a aresta que conecta ambos os switches;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DIO</w:t>
      </w:r>
      <w:r w:rsidDel="00000000" w:rsidR="00000000" w:rsidRPr="00000000">
        <w:rPr>
          <w:rtl w:val="0"/>
        </w:rPr>
        <w:t xml:space="preserve"> - significa “Distribuidor Interno Ótico”, ou seja, é um endereço onde o conector ótico está conectado; basicamente, é um descritivo que pode ser importante para localizar onde está a fibra;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Velocidade (Giga)</w:t>
      </w:r>
      <w:r w:rsidDel="00000000" w:rsidR="00000000" w:rsidRPr="00000000">
        <w:rPr>
          <w:rtl w:val="0"/>
        </w:rPr>
        <w:t xml:space="preserve"> - pode ser 1, 10 ou 100 Gbps;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Alteração</w:t>
      </w:r>
      <w:r w:rsidDel="00000000" w:rsidR="00000000" w:rsidRPr="00000000">
        <w:rPr>
          <w:rtl w:val="0"/>
        </w:rPr>
        <w:t xml:space="preserve"> - é uma data que indica o momento de alguma alteração de dados; não é importante, no momento.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Assim, cada uma das planilhas, na verdade, representa uma linha na nossa matriz e as conexões representam as colunas.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Caso queiram começar com apenas as colunas </w:t>
      </w:r>
      <w:r w:rsidDel="00000000" w:rsidR="00000000" w:rsidRPr="00000000">
        <w:rPr>
          <w:b w:val="1"/>
          <w:rtl w:val="0"/>
        </w:rPr>
        <w:t xml:space="preserve">Porta,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Conexão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Velocidade</w:t>
      </w:r>
      <w:r w:rsidDel="00000000" w:rsidR="00000000" w:rsidRPr="00000000">
        <w:rPr>
          <w:rtl w:val="0"/>
        </w:rPr>
        <w:t xml:space="preserve">, para montarem a topologia da rede, não há problema.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Conforme sugestão dos professores, pode-se pensar em utilizar o formato JSON para ser feita a leitura. Quando a planilha Excel possui um formato simples, como estão esses arquivos, é relativamente fácil convertê-los para JSON (vide Apêndice). O Python possui uma função para conversão, caso seja necessário.</w:t>
      </w:r>
    </w:p>
    <w:p w:rsidR="00000000" w:rsidDel="00000000" w:rsidP="00000000" w:rsidRDefault="00000000" w:rsidRPr="00000000" w14:paraId="0000000D">
      <w:pPr>
        <w:pStyle w:val="Heading1"/>
        <w:ind w:firstLine="0"/>
        <w:rPr/>
      </w:pPr>
      <w:bookmarkStart w:colFirst="0" w:colLast="0" w:name="_v6yws02bfc74" w:id="1"/>
      <w:bookmarkEnd w:id="1"/>
      <w:r w:rsidDel="00000000" w:rsidR="00000000" w:rsidRPr="00000000">
        <w:rPr>
          <w:rtl w:val="0"/>
        </w:rPr>
        <w:t xml:space="preserve">Apêndice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A planilha “pacs01.xlsx” foi convertida para o formato JSON usando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https://www.aconvert.com/document/xls-to-json/</w:t>
        </w:r>
      </w:hyperlink>
      <w:r w:rsidDel="00000000" w:rsidR="00000000" w:rsidRPr="00000000">
        <w:rPr>
          <w:rtl w:val="0"/>
        </w:rPr>
        <w:t xml:space="preserve">. O maior problema encontrado foi a acentuação das palavras, onde houve alguns erros de interpretação, mas não ocorreu alteração de estrutura.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{"Porta":"1", "Conexão":"CORE01", "Descrição":"ISL PORT", "DIO":"PATCH CORD", "Velocidade ( Giga )":"10", "Alteração":""}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{"Porta":"2", "Conexão":"AGG_PACS", "Descrição":"PO 101", "DIO":"TWINAX", "Velocidade ( Giga )":"10", "Alteração":""}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{"Porta":"17", "Conexão":"INRAD01", "Descrição":"ISL PORT", "DIO":"RX2/TX2 ( Jumper NETI + Anel )", "Velocidade ( Giga )":"10", "Alteração":""}</w:t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{"Porta":"18", "Conexão":"AGG_PACS", "Descrição":"PO 101", "DIO":"TWINAX", "Velocidade ( Giga )":"10", "Alteração":""}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{"Porta":"19", "Conexão":"CORE02", "Descrição":"ISL PORT", "DIO":"PATCH CORD", "Velocidade ( Giga )":"10", "Alteração":""}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{"Porta":"33", "Conexão":"NETI", "Descrição":"ISLPORT", "DIO":"DIO PACS / ESP.1 / RX1/TX1", "Velocidade ( Giga )":"10", "Alteração":"07/17/2019"}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onvert.com/document/xls-to-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