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88DA" w14:textId="77777777" w:rsidR="008772CB" w:rsidRDefault="00000000">
      <w:pPr>
        <w:spacing w:before="1440" w:after="120"/>
      </w:pPr>
      <w:proofErr w:type="spellStart"/>
      <w:r>
        <w:rPr>
          <w:b/>
          <w:bCs/>
          <w:color w:val="1F4E79"/>
          <w:sz w:val="52"/>
          <w:szCs w:val="52"/>
        </w:rPr>
        <w:t>CovenantIQ</w:t>
      </w:r>
      <w:proofErr w:type="spellEnd"/>
    </w:p>
    <w:p w14:paraId="0D041174" w14:textId="77777777" w:rsidR="008772CB" w:rsidRDefault="00000000">
      <w:pPr>
        <w:spacing w:after="80"/>
      </w:pPr>
      <w:r>
        <w:rPr>
          <w:color w:val="2E75B6"/>
          <w:sz w:val="36"/>
          <w:szCs w:val="36"/>
        </w:rPr>
        <w:t>Business Requirements Document</w:t>
      </w:r>
    </w:p>
    <w:p w14:paraId="701E4529" w14:textId="77777777" w:rsidR="008772CB" w:rsidRDefault="00000000">
      <w:pPr>
        <w:spacing w:after="480"/>
      </w:pPr>
      <w:r>
        <w:rPr>
          <w:color w:val="595959"/>
        </w:rPr>
        <w:t xml:space="preserve">Current-State </w:t>
      </w:r>
      <w:proofErr w:type="gramStart"/>
      <w:r>
        <w:rPr>
          <w:color w:val="595959"/>
        </w:rPr>
        <w:t>Edition  •</w:t>
      </w:r>
      <w:proofErr w:type="gramEnd"/>
      <w:r>
        <w:rPr>
          <w:color w:val="595959"/>
        </w:rPr>
        <w:t xml:space="preserve">  March 10,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772CB" w14:paraId="6B2C9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34AC" w14:textId="77777777" w:rsidR="008772CB" w:rsidRDefault="00000000">
            <w:r>
              <w:rPr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9137" w14:textId="77777777" w:rsidR="008772CB" w:rsidRDefault="00000000">
            <w:r>
              <w:rPr>
                <w:sz w:val="20"/>
                <w:szCs w:val="20"/>
              </w:rPr>
              <w:t>Business Requirements Document (Current-State)</w:t>
            </w:r>
          </w:p>
        </w:tc>
      </w:tr>
      <w:tr w:rsidR="008772CB" w14:paraId="11C24E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DE3D" w14:textId="77777777" w:rsidR="008772CB" w:rsidRDefault="00000000"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8C2C" w14:textId="77777777" w:rsidR="008772CB" w:rsidRDefault="00000000">
            <w:proofErr w:type="spellStart"/>
            <w:r>
              <w:rPr>
                <w:sz w:val="20"/>
                <w:szCs w:val="20"/>
              </w:rPr>
              <w:t>CovenantIQ</w:t>
            </w:r>
            <w:proofErr w:type="spellEnd"/>
            <w:r>
              <w:rPr>
                <w:sz w:val="20"/>
                <w:szCs w:val="20"/>
              </w:rPr>
              <w:t xml:space="preserve"> — Commercial Loan Surveillance &amp; Governance Platform</w:t>
            </w:r>
          </w:p>
        </w:tc>
      </w:tr>
      <w:tr w:rsidR="008772CB" w14:paraId="2F8EAB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C7A4" w14:textId="77777777" w:rsidR="008772CB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CF20" w14:textId="77777777" w:rsidR="008772CB" w:rsidRDefault="00000000">
            <w:r>
              <w:rPr>
                <w:sz w:val="20"/>
                <w:szCs w:val="20"/>
              </w:rPr>
              <w:t>March 10, 2026</w:t>
            </w:r>
          </w:p>
        </w:tc>
      </w:tr>
      <w:tr w:rsidR="008772CB" w14:paraId="19B4D3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ACC3" w14:textId="77777777" w:rsidR="008772CB" w:rsidRDefault="00000000">
            <w:r>
              <w:rPr>
                <w:b/>
                <w:bCs/>
                <w:sz w:val="20"/>
                <w:szCs w:val="20"/>
              </w:rPr>
              <w:t>Edition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5B21" w14:textId="77777777" w:rsidR="008772CB" w:rsidRDefault="00000000">
            <w:r>
              <w:rPr>
                <w:sz w:val="20"/>
                <w:szCs w:val="20"/>
              </w:rPr>
              <w:t>Current-State — reflects implemented baseline as of this date</w:t>
            </w:r>
          </w:p>
        </w:tc>
      </w:tr>
      <w:tr w:rsidR="008772CB" w14:paraId="3BADFE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74B7" w14:textId="77777777" w:rsidR="008772CB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697E" w14:textId="77777777" w:rsidR="008772CB" w:rsidRDefault="00000000">
            <w:r>
              <w:rPr>
                <w:sz w:val="20"/>
                <w:szCs w:val="20"/>
              </w:rPr>
              <w:t>Approved Baseline</w:t>
            </w:r>
          </w:p>
        </w:tc>
      </w:tr>
    </w:tbl>
    <w:p w14:paraId="1D180476" w14:textId="77777777" w:rsidR="008772CB" w:rsidRDefault="008772CB">
      <w:pPr>
        <w:spacing w:after="160"/>
      </w:pPr>
    </w:p>
    <w:p w14:paraId="3D6FECF9" w14:textId="77777777" w:rsidR="008772CB" w:rsidRDefault="00000000">
      <w:pPr>
        <w:pStyle w:val="Heading1"/>
        <w:pBdr>
          <w:bottom w:val="single" w:sz="6" w:space="4" w:color="2E75B6"/>
        </w:pBdr>
      </w:pPr>
      <w:r>
        <w:t>1. Purpose</w:t>
      </w:r>
    </w:p>
    <w:p w14:paraId="09E2D896" w14:textId="77777777" w:rsidR="008772CB" w:rsidRDefault="00000000">
      <w:pPr>
        <w:spacing w:before="60" w:after="60"/>
      </w:pPr>
      <w:proofErr w:type="spellStart"/>
      <w:r>
        <w:rPr>
          <w:color w:val="1A1A1A"/>
        </w:rPr>
        <w:t>CovenantIQ</w:t>
      </w:r>
      <w:proofErr w:type="spellEnd"/>
      <w:r>
        <w:rPr>
          <w:color w:val="1A1A1A"/>
        </w:rPr>
        <w:t xml:space="preserve"> is a commercial loan surveillance and governance platform used to monitor borrower covenant compliance, detect emerging risk, manage analyst workflow, and govern configuration changes around credit monitoring operations.</w:t>
      </w:r>
    </w:p>
    <w:p w14:paraId="5E9BBAF2" w14:textId="77777777" w:rsidR="008772CB" w:rsidRDefault="008772CB">
      <w:pPr>
        <w:spacing w:after="80"/>
      </w:pPr>
    </w:p>
    <w:p w14:paraId="175FC88F" w14:textId="77777777" w:rsidR="008772CB" w:rsidRDefault="00000000">
      <w:pPr>
        <w:spacing w:before="60" w:after="60"/>
      </w:pPr>
      <w:r>
        <w:rPr>
          <w:color w:val="1A1A1A"/>
        </w:rPr>
        <w:t>This document describes the business requirements implied by the codebase currently implemented in this repository as of March 10, 2026. It is a current-state BRD, not a target-state roadmap.</w:t>
      </w:r>
    </w:p>
    <w:p w14:paraId="509DC5FA" w14:textId="77777777" w:rsidR="008772CB" w:rsidRDefault="00000000">
      <w:pPr>
        <w:pStyle w:val="Heading1"/>
        <w:pBdr>
          <w:bottom w:val="single" w:sz="6" w:space="4" w:color="2E75B6"/>
        </w:pBdr>
      </w:pPr>
      <w:r>
        <w:t>2. Business Problem</w:t>
      </w:r>
    </w:p>
    <w:p w14:paraId="4FC0F238" w14:textId="77777777" w:rsidR="008772CB" w:rsidRDefault="00000000">
      <w:pPr>
        <w:spacing w:before="60" w:after="60"/>
      </w:pPr>
      <w:r>
        <w:rPr>
          <w:color w:val="1A1A1A"/>
        </w:rPr>
        <w:t>Credit monitoring teams need a controlled system for:</w:t>
      </w:r>
    </w:p>
    <w:p w14:paraId="3819257C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Tracking active commercial loans and their covenant packages</w:t>
      </w:r>
    </w:p>
    <w:p w14:paraId="37BFE967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Ingesting periodic borrower financials</w:t>
      </w:r>
    </w:p>
    <w:p w14:paraId="5869E8B6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Calculating covenant performance consistently</w:t>
      </w:r>
    </w:p>
    <w:p w14:paraId="72117537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Surfacing breaches and early warnings quickly</w:t>
      </w:r>
    </w:p>
    <w:p w14:paraId="22CABCCA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Documenting analyst collaboration and evidence</w:t>
      </w:r>
    </w:p>
    <w:p w14:paraId="56B943F5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Controlling operational changes to monitoring logic and workflow behavior</w:t>
      </w:r>
    </w:p>
    <w:p w14:paraId="1C70FF26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Administering users, roles, imports, and outbound integrations</w:t>
      </w:r>
    </w:p>
    <w:p w14:paraId="35F912EC" w14:textId="77777777" w:rsidR="008772CB" w:rsidRDefault="008772CB">
      <w:pPr>
        <w:spacing w:after="80"/>
      </w:pPr>
    </w:p>
    <w:p w14:paraId="2F57B177" w14:textId="77777777" w:rsidR="008772CB" w:rsidRDefault="00000000">
      <w:pPr>
        <w:spacing w:before="60" w:after="60"/>
      </w:pPr>
      <w:r>
        <w:rPr>
          <w:color w:val="1A1A1A"/>
        </w:rPr>
        <w:t>Manual spreadsheets and fragmented reviews increase operational risk, reduce auditability, and make it difficult to scale portfolio monitoring.</w:t>
      </w:r>
    </w:p>
    <w:p w14:paraId="523FF1E1" w14:textId="77777777" w:rsidR="008772CB" w:rsidRDefault="00000000">
      <w:pPr>
        <w:pStyle w:val="Heading1"/>
        <w:pBdr>
          <w:bottom w:val="single" w:sz="6" w:space="4" w:color="2E75B6"/>
        </w:pBdr>
      </w:pPr>
      <w:r>
        <w:lastRenderedPageBreak/>
        <w:t>3. Product Goal</w:t>
      </w:r>
    </w:p>
    <w:p w14:paraId="7A2F21CC" w14:textId="77777777" w:rsidR="008772CB" w:rsidRDefault="00000000">
      <w:pPr>
        <w:spacing w:before="60" w:after="60"/>
      </w:pPr>
      <w:r>
        <w:rPr>
          <w:color w:val="1A1A1A"/>
        </w:rPr>
        <w:t>Provide a single application that combines:</w:t>
      </w:r>
    </w:p>
    <w:p w14:paraId="7D307FE0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Loan-level covenant surveillance</w:t>
      </w:r>
    </w:p>
    <w:p w14:paraId="48A69C73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Portfolio-level risk visibility</w:t>
      </w:r>
    </w:p>
    <w:p w14:paraId="3ACCCD28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Role-based operational workflow</w:t>
      </w:r>
    </w:p>
    <w:p w14:paraId="5DE74827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Governance tooling for rules, workflows, releases, and webhook integrations</w:t>
      </w:r>
    </w:p>
    <w:p w14:paraId="0CC7EB18" w14:textId="77777777" w:rsidR="008772CB" w:rsidRDefault="00000000">
      <w:pPr>
        <w:pStyle w:val="Heading1"/>
        <w:pBdr>
          <w:bottom w:val="single" w:sz="6" w:space="4" w:color="2E75B6"/>
        </w:pBdr>
      </w:pPr>
      <w:r>
        <w:t>4.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772CB" w14:paraId="70037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B2E9" w14:textId="77777777" w:rsidR="008772CB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8184" w14:textId="77777777" w:rsidR="008772C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8772CB" w14:paraId="494A65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C855" w14:textId="77777777" w:rsidR="008772CB" w:rsidRDefault="00000000">
            <w:r>
              <w:rPr>
                <w:b/>
                <w:bCs/>
                <w:sz w:val="20"/>
                <w:szCs w:val="20"/>
              </w:rPr>
              <w:t>Analyst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416B" w14:textId="77777777" w:rsidR="008772CB" w:rsidRDefault="00000000">
            <w:r>
              <w:rPr>
                <w:sz w:val="20"/>
                <w:szCs w:val="20"/>
              </w:rPr>
              <w:t>Creates and maintains loans, covenants, statements, comments, and supporting monitoring data</w:t>
            </w:r>
          </w:p>
        </w:tc>
      </w:tr>
      <w:tr w:rsidR="008772CB" w14:paraId="5191D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8768" w14:textId="77777777" w:rsidR="008772CB" w:rsidRDefault="00000000">
            <w:r>
              <w:rPr>
                <w:b/>
                <w:bCs/>
                <w:sz w:val="20"/>
                <w:szCs w:val="20"/>
              </w:rPr>
              <w:t>Risk Lead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7C7F" w14:textId="77777777" w:rsidR="008772CB" w:rsidRDefault="00000000">
            <w:r>
              <w:rPr>
                <w:sz w:val="20"/>
                <w:szCs w:val="20"/>
              </w:rPr>
              <w:t>Reviews portfolio risk, approves governance changes, and resolves higher-control actions</w:t>
            </w:r>
          </w:p>
        </w:tc>
      </w:tr>
      <w:tr w:rsidR="008772CB" w14:paraId="5E746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8DFA" w14:textId="77777777" w:rsidR="008772CB" w:rsidRDefault="00000000">
            <w:r>
              <w:rPr>
                <w:b/>
                <w:bCs/>
                <w:sz w:val="20"/>
                <w:szCs w:val="20"/>
              </w:rPr>
              <w:t>Administrator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ADC6" w14:textId="77777777" w:rsidR="008772CB" w:rsidRDefault="00000000">
            <w:proofErr w:type="gramStart"/>
            <w:r>
              <w:rPr>
                <w:sz w:val="20"/>
                <w:szCs w:val="20"/>
              </w:rPr>
              <w:t>Manages</w:t>
            </w:r>
            <w:proofErr w:type="gramEnd"/>
            <w:r>
              <w:rPr>
                <w:sz w:val="20"/>
                <w:szCs w:val="20"/>
              </w:rPr>
              <w:t xml:space="preserve"> users, loan imports, and webhook integrations</w:t>
            </w:r>
          </w:p>
        </w:tc>
      </w:tr>
      <w:tr w:rsidR="008772CB" w14:paraId="2B6E3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C6DE" w14:textId="77777777" w:rsidR="008772CB" w:rsidRDefault="00000000">
            <w:r>
              <w:rPr>
                <w:b/>
                <w:bCs/>
                <w:sz w:val="20"/>
                <w:szCs w:val="20"/>
              </w:rPr>
              <w:t>Credit Governance / Operations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F5A2" w14:textId="77777777" w:rsidR="008772CB" w:rsidRDefault="00000000">
            <w:r>
              <w:rPr>
                <w:sz w:val="20"/>
                <w:szCs w:val="20"/>
              </w:rPr>
              <w:t>Uses workflow, release, and policy controls to manage monitoring configuration changes</w:t>
            </w:r>
          </w:p>
        </w:tc>
      </w:tr>
      <w:tr w:rsidR="008772CB" w14:paraId="45D59E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7B71" w14:textId="77777777" w:rsidR="008772CB" w:rsidRDefault="00000000">
            <w:r>
              <w:rPr>
                <w:b/>
                <w:bCs/>
                <w:sz w:val="20"/>
                <w:szCs w:val="20"/>
              </w:rPr>
              <w:t>Engineering / Support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7412" w14:textId="77777777" w:rsidR="008772CB" w:rsidRDefault="00000000">
            <w:r>
              <w:rPr>
                <w:sz w:val="20"/>
                <w:szCs w:val="20"/>
              </w:rPr>
              <w:t>Operates the platform, runtime modes, observability, and deployment</w:t>
            </w:r>
          </w:p>
        </w:tc>
      </w:tr>
    </w:tbl>
    <w:p w14:paraId="2F1EEA78" w14:textId="77777777" w:rsidR="008772CB" w:rsidRDefault="00000000">
      <w:pPr>
        <w:pStyle w:val="Heading1"/>
        <w:pBdr>
          <w:bottom w:val="single" w:sz="6" w:space="4" w:color="2E75B6"/>
        </w:pBdr>
      </w:pPr>
      <w:r>
        <w:t>5. In-Scope Business Capabilities</w:t>
      </w:r>
    </w:p>
    <w:p w14:paraId="5015B8B6" w14:textId="77777777" w:rsidR="008772CB" w:rsidRDefault="00000000">
      <w:pPr>
        <w:pStyle w:val="Heading2"/>
      </w:pPr>
      <w:r>
        <w:t>5.1 Loan Monitoring</w:t>
      </w:r>
    </w:p>
    <w:p w14:paraId="6C5C0404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Create, list, retrieve, and close commercial loans</w:t>
      </w:r>
    </w:p>
    <w:p w14:paraId="21130EDB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Maintain covenant packages per loan</w:t>
      </w:r>
    </w:p>
    <w:p w14:paraId="732DB5B5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Update covenant thresholds, comparison direction, and severity</w:t>
      </w:r>
    </w:p>
    <w:p w14:paraId="3BA0CBE7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Prevent invalid monitoring actions against closed loans</w:t>
      </w:r>
    </w:p>
    <w:p w14:paraId="22BB2D2B" w14:textId="77777777" w:rsidR="008772CB" w:rsidRDefault="00000000">
      <w:pPr>
        <w:pStyle w:val="Heading2"/>
      </w:pPr>
      <w:r>
        <w:t>5.2 Financial Statement Intake</w:t>
      </w:r>
    </w:p>
    <w:p w14:paraId="01C092B5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Submit quarterly and annual financial statements manually</w:t>
      </w:r>
    </w:p>
    <w:p w14:paraId="53C8D330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Bulk import financial statements for an existing loan by </w:t>
      </w:r>
      <w:proofErr w:type="gramStart"/>
      <w:r>
        <w:rPr>
          <w:color w:val="1A1A1A"/>
        </w:rPr>
        <w:t>file upload</w:t>
      </w:r>
      <w:proofErr w:type="gramEnd"/>
    </w:p>
    <w:p w14:paraId="5A5AC370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preview and execute portfolio loan-import batches from CSV</w:t>
      </w:r>
    </w:p>
    <w:p w14:paraId="670878DA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Preserve historical submissions through supersession instead of destructive overwrite</w:t>
      </w:r>
    </w:p>
    <w:p w14:paraId="4B1122E1" w14:textId="77777777" w:rsidR="008772CB" w:rsidRDefault="00000000">
      <w:pPr>
        <w:pStyle w:val="Heading2"/>
      </w:pPr>
      <w:r>
        <w:t>5.3 Covenant Evaluation</w:t>
      </w:r>
    </w:p>
    <w:p w14:paraId="6B73E9DA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Evaluate covenant compliance automatically on statement submission</w:t>
      </w:r>
    </w:p>
    <w:p w14:paraId="58DF4169" w14:textId="77777777" w:rsidR="008772CB" w:rsidRDefault="00000000">
      <w:pPr>
        <w:spacing w:before="60" w:after="60"/>
      </w:pPr>
      <w:r>
        <w:rPr>
          <w:color w:val="1A1A1A"/>
        </w:rPr>
        <w:t>Supported covenant types:</w:t>
      </w:r>
    </w:p>
    <w:p w14:paraId="07DD44AC" w14:textId="77777777" w:rsidR="008772C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Current Ratio</w:t>
      </w:r>
    </w:p>
    <w:p w14:paraId="4EA020B2" w14:textId="77777777" w:rsidR="008772C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Debt to Equity</w:t>
      </w:r>
    </w:p>
    <w:p w14:paraId="70133EED" w14:textId="77777777" w:rsidR="008772C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DSCR (Debt Service Coverage Ratio)</w:t>
      </w:r>
    </w:p>
    <w:p w14:paraId="2D620A60" w14:textId="77777777" w:rsidR="008772CB" w:rsidRDefault="00000000">
      <w:pPr>
        <w:pStyle w:val="ListParagraph"/>
        <w:numPr>
          <w:ilvl w:val="1"/>
          <w:numId w:val="2"/>
        </w:numPr>
        <w:spacing w:before="40" w:after="40"/>
      </w:pPr>
      <w:proofErr w:type="gramStart"/>
      <w:r>
        <w:rPr>
          <w:color w:val="1A1A1A"/>
        </w:rPr>
        <w:t>Interest</w:t>
      </w:r>
      <w:proofErr w:type="gramEnd"/>
      <w:r>
        <w:rPr>
          <w:color w:val="1A1A1A"/>
        </w:rPr>
        <w:t xml:space="preserve"> Coverage</w:t>
      </w:r>
    </w:p>
    <w:p w14:paraId="2534DD84" w14:textId="77777777" w:rsidR="008772C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lastRenderedPageBreak/>
        <w:t>Tangible Net Worth</w:t>
      </w:r>
    </w:p>
    <w:p w14:paraId="7822E638" w14:textId="77777777" w:rsidR="008772C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Debt to EBITDA</w:t>
      </w:r>
    </w:p>
    <w:p w14:paraId="6DE6E74E" w14:textId="77777777" w:rsidR="008772C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Fixed Charge Coverage</w:t>
      </w:r>
    </w:p>
    <w:p w14:paraId="4E448A01" w14:textId="77777777" w:rsidR="008772C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Quick Ratio</w:t>
      </w:r>
    </w:p>
    <w:p w14:paraId="366F2D25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Persist covenant results and expose them for analyst review</w:t>
      </w:r>
    </w:p>
    <w:p w14:paraId="6223A3AE" w14:textId="77777777" w:rsidR="008772CB" w:rsidRDefault="00000000">
      <w:pPr>
        <w:pStyle w:val="Heading2"/>
      </w:pPr>
      <w:r>
        <w:t>5.4 Early Warning Detection</w:t>
      </w:r>
    </w:p>
    <w:p w14:paraId="0C4B2FBE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Generate early warnings for three consecutive current-ratio declines</w:t>
      </w:r>
    </w:p>
    <w:p w14:paraId="3B734438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Generate near-threshold warnings</w:t>
      </w:r>
    </w:p>
    <w:p w14:paraId="500CFB06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Generate current-ratio volatility warnings</w:t>
      </w:r>
    </w:p>
    <w:p w14:paraId="1D06F77D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Generate seasonal anomaly warnings for quarterly statements</w:t>
      </w:r>
    </w:p>
    <w:p w14:paraId="21764131" w14:textId="77777777" w:rsidR="008772CB" w:rsidRDefault="00000000">
      <w:pPr>
        <w:pStyle w:val="Heading2"/>
      </w:pPr>
      <w:r>
        <w:t>5.6 Loan Collaboration and Evidence</w:t>
      </w:r>
    </w:p>
    <w:p w14:paraId="50AFA820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Add, list, and delete loan comments</w:t>
      </w:r>
    </w:p>
    <w:p w14:paraId="7DD1BDB8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Upload, list, download, and delete PDF attachments against financial statements</w:t>
      </w:r>
    </w:p>
    <w:p w14:paraId="726843D6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loan-level activity history</w:t>
      </w:r>
    </w:p>
    <w:p w14:paraId="24FF5CA9" w14:textId="77777777" w:rsidR="008772CB" w:rsidRDefault="00000000">
      <w:pPr>
        <w:pStyle w:val="Heading2"/>
      </w:pPr>
      <w:r>
        <w:t>5.7 Exception and Collateral Management</w:t>
      </w:r>
    </w:p>
    <w:p w14:paraId="739272DE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Register collateral assets for a loan</w:t>
      </w:r>
    </w:p>
    <w:p w14:paraId="544DA6AF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covenant exception requests</w:t>
      </w:r>
    </w:p>
    <w:p w14:paraId="4200611D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Approve or expire exceptions through controlled actions</w:t>
      </w:r>
    </w:p>
    <w:p w14:paraId="239A71B3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Reflect approved exceptions in covenant decisioning behavior through ruleset logic</w:t>
      </w:r>
    </w:p>
    <w:p w14:paraId="7708A389" w14:textId="77777777" w:rsidR="008772CB" w:rsidRDefault="00000000">
      <w:pPr>
        <w:pStyle w:val="Heading2"/>
      </w:pPr>
      <w:r>
        <w:t>5.8 Portfolio and Reporting</w:t>
      </w:r>
    </w:p>
    <w:p w14:paraId="2176B1DD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Produce loan risk summaries and risk details</w:t>
      </w:r>
    </w:p>
    <w:p w14:paraId="61921EC2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Produce portfolio-level summary views</w:t>
      </w:r>
    </w:p>
    <w:p w14:paraId="3DB2F083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Export loan alerts and covenant results </w:t>
      </w:r>
      <w:proofErr w:type="gramStart"/>
      <w:r>
        <w:rPr>
          <w:color w:val="1A1A1A"/>
        </w:rPr>
        <w:t>to</w:t>
      </w:r>
      <w:proofErr w:type="gramEnd"/>
      <w:r>
        <w:rPr>
          <w:color w:val="1A1A1A"/>
        </w:rPr>
        <w:t xml:space="preserve"> CSV</w:t>
      </w:r>
    </w:p>
    <w:p w14:paraId="14C1AAFB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Surface global alerts in the UI across loans</w:t>
      </w:r>
    </w:p>
    <w:p w14:paraId="64C92D68" w14:textId="77777777" w:rsidR="008772CB" w:rsidRDefault="00000000">
      <w:pPr>
        <w:pStyle w:val="Heading2"/>
      </w:pPr>
      <w:r>
        <w:t>5.9 Governance and Change Control</w:t>
      </w:r>
    </w:p>
    <w:p w14:paraId="14DFE0E6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and version rulesets</w:t>
      </w:r>
    </w:p>
    <w:p w14:paraId="6BC3A388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Validate and publish ruleset versions</w:t>
      </w:r>
    </w:p>
    <w:p w14:paraId="4B65794A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and publish workflow definitions</w:t>
      </w:r>
    </w:p>
    <w:p w14:paraId="0EEAE07B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Submit, approve, release, and roll back change requests</w:t>
      </w:r>
    </w:p>
    <w:p w14:paraId="63B284EE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Record release audit actions</w:t>
      </w:r>
    </w:p>
    <w:p w14:paraId="52A28BC8" w14:textId="77777777" w:rsidR="008772CB" w:rsidRDefault="00000000">
      <w:pPr>
        <w:pStyle w:val="Heading2"/>
      </w:pPr>
      <w:r>
        <w:t>5.10 Integrations and Event Delivery</w:t>
      </w:r>
    </w:p>
    <w:p w14:paraId="40D95205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and manage outbound webhook subscriptions</w:t>
      </w:r>
    </w:p>
    <w:p w14:paraId="6C2C65E7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Dispatch outbox events to subscribed webhook endpoints</w:t>
      </w:r>
    </w:p>
    <w:p w14:paraId="7E4E31D2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Retry failed webhook deliveries</w:t>
      </w:r>
    </w:p>
    <w:p w14:paraId="18DA3C81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 webhook delivery attempts and outcomes</w:t>
      </w:r>
    </w:p>
    <w:p w14:paraId="074FD40B" w14:textId="77777777" w:rsidR="008772CB" w:rsidRDefault="00000000">
      <w:pPr>
        <w:pStyle w:val="Heading2"/>
      </w:pPr>
      <w:r>
        <w:t>5.11 Identity and Access Management</w:t>
      </w:r>
    </w:p>
    <w:p w14:paraId="1C865FCC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Authenticate users with backend-issued JWT access and refresh tokens</w:t>
      </w:r>
    </w:p>
    <w:p w14:paraId="6A15D89E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Enforce role-based authorization across functional areas</w:t>
      </w:r>
    </w:p>
    <w:p w14:paraId="6324187D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Create, list, inspect, role-update, and deactivate users</w:t>
      </w:r>
    </w:p>
    <w:p w14:paraId="7ACC4D3F" w14:textId="77777777" w:rsidR="008772CB" w:rsidRDefault="00000000">
      <w:pPr>
        <w:pStyle w:val="Heading2"/>
      </w:pPr>
      <w:r>
        <w:t>5.12 Runtime Operations</w:t>
      </w:r>
    </w:p>
    <w:p w14:paraId="0ABC61ED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Expose runtime mode information for frontend behavior</w:t>
      </w:r>
    </w:p>
    <w:p w14:paraId="78057445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Support normal, demo, and test backend modes</w:t>
      </w:r>
    </w:p>
    <w:p w14:paraId="044A7D98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Seed demo/test sample data when enabled</w:t>
      </w:r>
    </w:p>
    <w:p w14:paraId="38C0F3E1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Provide health and API documentation endpoints</w:t>
      </w:r>
    </w:p>
    <w:p w14:paraId="5D58D966" w14:textId="77777777" w:rsidR="008772CB" w:rsidRDefault="00000000">
      <w:pPr>
        <w:pStyle w:val="Heading1"/>
        <w:pBdr>
          <w:bottom w:val="single" w:sz="6" w:space="4" w:color="2E75B6"/>
        </w:pBdr>
      </w:pPr>
      <w:r>
        <w:t>6. Out of Scope for the Current Build</w:t>
      </w:r>
    </w:p>
    <w:p w14:paraId="34991604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Loan origination</w:t>
      </w:r>
    </w:p>
    <w:p w14:paraId="6FEE69DF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Payment servicing</w:t>
      </w:r>
    </w:p>
    <w:p w14:paraId="286088B9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Core banking integration</w:t>
      </w:r>
    </w:p>
    <w:p w14:paraId="1A69ECAA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External accounting platform synchronization other than webhook/event patterns</w:t>
      </w:r>
    </w:p>
    <w:p w14:paraId="6CA8E5DC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Multi-tenant tenancy partitioning</w:t>
      </w:r>
    </w:p>
    <w:p w14:paraId="26871A4A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Predictive credit scoring or ML-driven risk models</w:t>
      </w:r>
    </w:p>
    <w:p w14:paraId="28085BFB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Production-grade external database migrations and persistent infrastructure automation</w:t>
      </w:r>
    </w:p>
    <w:p w14:paraId="63BD7084" w14:textId="77777777" w:rsidR="008772CB" w:rsidRDefault="00000000">
      <w:pPr>
        <w:pStyle w:val="Heading1"/>
        <w:pBdr>
          <w:bottom w:val="single" w:sz="6" w:space="4" w:color="2E75B6"/>
        </w:pBdr>
      </w:pPr>
      <w:r>
        <w:t>7.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8772CB" w14:paraId="65F99F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6AF7" w14:textId="77777777" w:rsidR="008772CB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7EF8" w14:textId="77777777" w:rsidR="008772C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8772CB" w14:paraId="59AD32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7070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FR-01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4231" w14:textId="77777777" w:rsidR="008772CB" w:rsidRDefault="00000000">
            <w:r>
              <w:rPr>
                <w:sz w:val="20"/>
                <w:szCs w:val="20"/>
              </w:rPr>
              <w:t>The system shall support creation, retrieval, listing, and closure of loans.</w:t>
            </w:r>
          </w:p>
        </w:tc>
      </w:tr>
      <w:tr w:rsidR="008772CB" w14:paraId="48BD99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D7B4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FR-02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0409" w14:textId="77777777" w:rsidR="008772CB" w:rsidRDefault="00000000">
            <w:r>
              <w:rPr>
                <w:sz w:val="20"/>
                <w:szCs w:val="20"/>
              </w:rPr>
              <w:t>The system shall allow one covenant record per covenant type per loan and allow controlled covenant updates.</w:t>
            </w:r>
          </w:p>
        </w:tc>
      </w:tr>
      <w:tr w:rsidR="008772CB" w14:paraId="20425A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8662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FR-03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25C2" w14:textId="77777777" w:rsidR="008772CB" w:rsidRDefault="00000000">
            <w:r>
              <w:rPr>
                <w:sz w:val="20"/>
                <w:szCs w:val="20"/>
              </w:rPr>
              <w:t>The system shall support manual statement submission and file-based statement import for loan monitoring.</w:t>
            </w:r>
          </w:p>
        </w:tc>
      </w:tr>
      <w:tr w:rsidR="008772CB" w14:paraId="7EEA7D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E367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FR-04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A8F5" w14:textId="77777777" w:rsidR="008772CB" w:rsidRDefault="00000000">
            <w:r>
              <w:rPr>
                <w:sz w:val="20"/>
                <w:szCs w:val="20"/>
              </w:rPr>
              <w:t>The system shall allow administrators to preview, execute, and review batch loan imports.</w:t>
            </w:r>
          </w:p>
        </w:tc>
      </w:tr>
      <w:tr w:rsidR="008772CB" w14:paraId="0EE7EE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96B4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FR-05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1DFA" w14:textId="77777777" w:rsidR="008772CB" w:rsidRDefault="00000000">
            <w:r>
              <w:rPr>
                <w:sz w:val="20"/>
                <w:szCs w:val="20"/>
              </w:rPr>
              <w:t>The system shall automatically calculate covenant metrics and evaluation results after statement submission.</w:t>
            </w:r>
          </w:p>
        </w:tc>
      </w:tr>
      <w:tr w:rsidR="008772CB" w14:paraId="2D36EC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F5FB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FR-06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9F10" w14:textId="77777777" w:rsidR="008772CB" w:rsidRDefault="00000000">
            <w:r>
              <w:rPr>
                <w:sz w:val="20"/>
                <w:szCs w:val="20"/>
              </w:rPr>
              <w:t>The system shall create breach alerts and early-warning alerts based on evaluation and trend-analysis outcomes.</w:t>
            </w:r>
          </w:p>
        </w:tc>
      </w:tr>
      <w:tr w:rsidR="008772CB" w14:paraId="65BB04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B89F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FR-07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7D5C" w14:textId="77777777" w:rsidR="008772CB" w:rsidRDefault="00000000">
            <w:r>
              <w:rPr>
                <w:sz w:val="20"/>
                <w:szCs w:val="20"/>
              </w:rPr>
              <w:t>The system shall maintain alert workflow state, transition permissions, and transition history.</w:t>
            </w:r>
          </w:p>
        </w:tc>
      </w:tr>
      <w:tr w:rsidR="008772CB" w14:paraId="6D1ECC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A4D0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FR-08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B14E" w14:textId="77777777" w:rsidR="008772CB" w:rsidRDefault="00000000">
            <w:r>
              <w:rPr>
                <w:sz w:val="20"/>
                <w:szCs w:val="20"/>
              </w:rPr>
              <w:t>The system shall provide both loan-level risk views and portfolio-level summary views.</w:t>
            </w:r>
          </w:p>
        </w:tc>
      </w:tr>
      <w:tr w:rsidR="008772CB" w14:paraId="3ED65B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FCDE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FR-09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A34B" w14:textId="77777777" w:rsidR="008772CB" w:rsidRDefault="00000000">
            <w:r>
              <w:rPr>
                <w:sz w:val="20"/>
                <w:szCs w:val="20"/>
              </w:rPr>
              <w:t>The system shall support comments, attachments, and activity visibility for monitored loans.</w:t>
            </w:r>
          </w:p>
        </w:tc>
      </w:tr>
      <w:tr w:rsidR="008772CB" w14:paraId="2FDC06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FC84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FR-10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2494" w14:textId="77777777" w:rsidR="008772CB" w:rsidRDefault="00000000">
            <w:r>
              <w:rPr>
                <w:sz w:val="20"/>
                <w:szCs w:val="20"/>
              </w:rPr>
              <w:t>The system shall support collateral capture and covenant exception request/approval workflows.</w:t>
            </w:r>
          </w:p>
        </w:tc>
      </w:tr>
      <w:tr w:rsidR="008772CB" w14:paraId="1722E4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7FB6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FR-11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2FA0" w14:textId="77777777" w:rsidR="008772C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export alert and covenant-result data in CSV form.</w:t>
            </w:r>
          </w:p>
        </w:tc>
      </w:tr>
      <w:tr w:rsidR="008772CB" w14:paraId="7F417E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4873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FR-12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1E13" w14:textId="77777777" w:rsidR="008772CB" w:rsidRDefault="00000000">
            <w:r>
              <w:rPr>
                <w:sz w:val="20"/>
                <w:szCs w:val="20"/>
              </w:rPr>
              <w:t>The system shall support creation, validation, publication, and review of rulesets and workflows.</w:t>
            </w:r>
          </w:p>
        </w:tc>
      </w:tr>
      <w:tr w:rsidR="008772CB" w14:paraId="5C0E00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6FF6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FR-13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FA53" w14:textId="77777777" w:rsidR="008772CB" w:rsidRDefault="00000000">
            <w:r>
              <w:rPr>
                <w:sz w:val="20"/>
                <w:szCs w:val="20"/>
              </w:rPr>
              <w:t>The system shall support change request submission, approval, release creation, and rollback tracking.</w:t>
            </w:r>
          </w:p>
        </w:tc>
      </w:tr>
      <w:tr w:rsidR="008772CB" w14:paraId="61AC9C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00AB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FR-14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6BA5" w14:textId="77777777" w:rsidR="008772CB" w:rsidRDefault="00000000">
            <w:r>
              <w:rPr>
                <w:sz w:val="20"/>
                <w:szCs w:val="20"/>
              </w:rPr>
              <w:t>The system shall support outbound webhook subscriptions, delivery tracking, and retry operations.</w:t>
            </w:r>
          </w:p>
        </w:tc>
      </w:tr>
      <w:tr w:rsidR="008772CB" w14:paraId="184594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EBFB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FR-15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D68D" w14:textId="77777777" w:rsidR="008772C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support user administration and role management for administrators.</w:t>
            </w:r>
          </w:p>
        </w:tc>
      </w:tr>
      <w:tr w:rsidR="008772CB" w14:paraId="5A9F57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EAD2" w14:textId="77777777" w:rsidR="008772CB" w:rsidRDefault="00000000">
            <w:r>
              <w:rPr>
                <w:b/>
                <w:bCs/>
                <w:color w:val="1F4E79"/>
                <w:sz w:val="20"/>
                <w:szCs w:val="20"/>
              </w:rPr>
              <w:t>FR-16</w:t>
            </w:r>
          </w:p>
        </w:tc>
        <w:tc>
          <w:tcPr>
            <w:tcW w:w="7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4B24" w14:textId="77777777" w:rsidR="008772CB" w:rsidRDefault="00000000">
            <w:r>
              <w:rPr>
                <w:sz w:val="20"/>
                <w:szCs w:val="20"/>
              </w:rPr>
              <w:t>The system shall enforce role-based permissions across analyst, risk lead, and admin user classes.</w:t>
            </w:r>
          </w:p>
        </w:tc>
      </w:tr>
    </w:tbl>
    <w:p w14:paraId="2DE054E8" w14:textId="77777777" w:rsidR="008772CB" w:rsidRDefault="00000000">
      <w:pPr>
        <w:pStyle w:val="Heading1"/>
        <w:pBdr>
          <w:bottom w:val="single" w:sz="6" w:space="4" w:color="2E75B6"/>
        </w:pBdr>
      </w:pPr>
      <w:r>
        <w:t>8. Business Rules</w:t>
      </w:r>
    </w:p>
    <w:p w14:paraId="12260FEA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Only authenticated users may access protected APIs when security is enabled.</w:t>
      </w:r>
    </w:p>
    <w:p w14:paraId="593D505C" w14:textId="77777777" w:rsidR="008772CB" w:rsidRDefault="00000000">
      <w:pPr>
        <w:spacing w:before="60" w:after="60"/>
      </w:pPr>
      <w:r>
        <w:rPr>
          <w:color w:val="1A1A1A"/>
        </w:rPr>
        <w:t>Role-based access separation:</w:t>
      </w:r>
    </w:p>
    <w:p w14:paraId="2040B6C9" w14:textId="77777777" w:rsidR="008772C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Analysts can manage monitoring data</w:t>
      </w:r>
    </w:p>
    <w:p w14:paraId="6DB0FCEE" w14:textId="77777777" w:rsidR="008772C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Risk Leads approve governance and higher-control actions</w:t>
      </w:r>
    </w:p>
    <w:p w14:paraId="39E43457" w14:textId="77777777" w:rsidR="008772C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Admins manage administrative surfaces</w:t>
      </w:r>
    </w:p>
    <w:p w14:paraId="02B8CD71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Covenant uniqueness is enforced by loan and covenant type.</w:t>
      </w:r>
    </w:p>
    <w:p w14:paraId="06AE27BE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Financial monitoring history is preserved through supersession rather than delete-and-replace.</w:t>
      </w:r>
    </w:p>
    <w:p w14:paraId="623766A3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Alert workflow transitions must match the published workflow definition.</w:t>
      </w:r>
    </w:p>
    <w:p w14:paraId="0269580C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Resolution-style transitions may require additional metadata such as resolution notes.</w:t>
      </w:r>
    </w:p>
    <w:p w14:paraId="1E636A93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Only PDF statement attachments are accepted.</w:t>
      </w:r>
    </w:p>
    <w:p w14:paraId="66FC554E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File size limits apply to uploaded attachments.</w:t>
      </w:r>
    </w:p>
    <w:p w14:paraId="79618240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 normal runtime mode, placeholder secrets are not acceptable.</w:t>
      </w:r>
    </w:p>
    <w:p w14:paraId="2CCEC730" w14:textId="77777777" w:rsidR="008772CB" w:rsidRDefault="00000000">
      <w:pPr>
        <w:pStyle w:val="Heading1"/>
        <w:pBdr>
          <w:bottom w:val="single" w:sz="6" w:space="4" w:color="2E75B6"/>
        </w:pBdr>
      </w:pPr>
      <w:r>
        <w:t>9. Non-Functional Requirements</w:t>
      </w:r>
    </w:p>
    <w:p w14:paraId="13BC52AF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Deterministic financial calculations using precise decimal arithmetic</w:t>
      </w:r>
    </w:p>
    <w:p w14:paraId="3ABCB9AC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Layered service architecture with transactional business flows</w:t>
      </w:r>
    </w:p>
    <w:p w14:paraId="752BDADD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RFC 7807 problem responses for API errors</w:t>
      </w:r>
    </w:p>
    <w:p w14:paraId="2E785941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JWT-based stateless authentication with </w:t>
      </w:r>
      <w:proofErr w:type="gramStart"/>
      <w:r>
        <w:rPr>
          <w:color w:val="1A1A1A"/>
        </w:rPr>
        <w:t>refresh</w:t>
      </w:r>
      <w:proofErr w:type="gramEnd"/>
      <w:r>
        <w:rPr>
          <w:color w:val="1A1A1A"/>
        </w:rPr>
        <w:t xml:space="preserve"> support</w:t>
      </w:r>
    </w:p>
    <w:p w14:paraId="5A04EDF3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Correlation-aware request handling for traceability</w:t>
      </w:r>
    </w:p>
    <w:p w14:paraId="0A296D3B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Structured logging suitable for operational troubleshooting</w:t>
      </w:r>
    </w:p>
    <w:p w14:paraId="72501DC3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Single-application deployment path for backend and frontend</w:t>
      </w:r>
    </w:p>
    <w:p w14:paraId="0692BDED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Responsive browser UI for operational users</w:t>
      </w:r>
    </w:p>
    <w:p w14:paraId="468CD8C8" w14:textId="77777777" w:rsidR="008772CB" w:rsidRDefault="00000000">
      <w:pPr>
        <w:pStyle w:val="Heading1"/>
        <w:pBdr>
          <w:bottom w:val="single" w:sz="6" w:space="4" w:color="2E75B6"/>
        </w:pBdr>
      </w:pPr>
      <w:r>
        <w:t>10. Success Criteria for the Current Build</w:t>
      </w:r>
    </w:p>
    <w:p w14:paraId="24654687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 user can authenticate and complete the core monitoring </w:t>
      </w:r>
      <w:proofErr w:type="gramStart"/>
      <w:r>
        <w:rPr>
          <w:color w:val="1A1A1A"/>
        </w:rPr>
        <w:t>lifecycle</w:t>
      </w:r>
      <w:proofErr w:type="gramEnd"/>
      <w:r>
        <w:rPr>
          <w:color w:val="1A1A1A"/>
        </w:rPr>
        <w:t xml:space="preserve"> end to end.</w:t>
      </w:r>
    </w:p>
    <w:p w14:paraId="5C4F62A9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user can review risk outputs, alerts, comments, documents, and activity from the UI.</w:t>
      </w:r>
    </w:p>
    <w:p w14:paraId="6C88E162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Risk and governance actions are separated by role.</w:t>
      </w:r>
    </w:p>
    <w:p w14:paraId="5A3B4D55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Rulesets, workflows, releases, and webhook subscriptions are manageable through the application.</w:t>
      </w:r>
    </w:p>
    <w:p w14:paraId="3012A2E7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platform can operate in normal mode and in sample-data demo/test modes.</w:t>
      </w:r>
    </w:p>
    <w:p w14:paraId="56003668" w14:textId="77777777" w:rsidR="008772CB" w:rsidRDefault="00000000">
      <w:pPr>
        <w:pStyle w:val="Heading1"/>
        <w:pBdr>
          <w:bottom w:val="single" w:sz="6" w:space="4" w:color="2E75B6"/>
        </w:pBdr>
      </w:pPr>
      <w:r>
        <w:t>11. Known Constraints</w:t>
      </w:r>
    </w:p>
    <w:p w14:paraId="6134205A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current datastore is H2 and is best aligned to development, demo, and test usage.</w:t>
      </w:r>
    </w:p>
    <w:p w14:paraId="27C9FE1B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The </w:t>
      </w:r>
      <w:proofErr w:type="gramStart"/>
      <w:r>
        <w:rPr>
          <w:color w:val="1A1A1A"/>
        </w:rPr>
        <w:t>frontend</w:t>
      </w:r>
      <w:proofErr w:type="gramEnd"/>
      <w:r>
        <w:rPr>
          <w:color w:val="1A1A1A"/>
        </w:rPr>
        <w:t xml:space="preserve"> is coupled to the current REST API and local token storage model.</w:t>
      </w:r>
    </w:p>
    <w:p w14:paraId="0B260A62" w14:textId="77777777" w:rsidR="00877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current codebase supports governance concepts, but operational adoption still depends on process discipline outside the system.</w:t>
      </w:r>
    </w:p>
    <w:p w14:paraId="4D690A66" w14:textId="77777777" w:rsidR="008772CB" w:rsidRDefault="00000000">
      <w:pPr>
        <w:pStyle w:val="Heading1"/>
        <w:pBdr>
          <w:bottom w:val="single" w:sz="6" w:space="4" w:color="2E75B6"/>
        </w:pBdr>
      </w:pPr>
      <w:r>
        <w:t>12. Document Positioning</w:t>
      </w:r>
    </w:p>
    <w:p w14:paraId="51C0B8C1" w14:textId="77777777" w:rsidR="008772CB" w:rsidRDefault="00000000">
      <w:pPr>
        <w:spacing w:before="60" w:after="60"/>
      </w:pPr>
      <w:r>
        <w:rPr>
          <w:color w:val="1A1A1A"/>
        </w:rPr>
        <w:t xml:space="preserve">This file should be treated as the business description of the implemented product baseline </w:t>
      </w:r>
      <w:proofErr w:type="gramStart"/>
      <w:r>
        <w:rPr>
          <w:color w:val="1A1A1A"/>
        </w:rPr>
        <w:t>on</w:t>
      </w:r>
      <w:proofErr w:type="gramEnd"/>
      <w:r>
        <w:rPr>
          <w:color w:val="1A1A1A"/>
        </w:rPr>
        <w:t xml:space="preserve"> 2026-03-10. It reflects requirements as coded and tested, not aspirational features or future roadmap items.</w:t>
      </w:r>
    </w:p>
    <w:sectPr w:rsidR="008772C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BE237" w14:textId="77777777" w:rsidR="00104C95" w:rsidRDefault="00104C95">
      <w:r>
        <w:separator/>
      </w:r>
    </w:p>
  </w:endnote>
  <w:endnote w:type="continuationSeparator" w:id="0">
    <w:p w14:paraId="717AEA78" w14:textId="77777777" w:rsidR="00104C95" w:rsidRDefault="00104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6FFD4" w14:textId="77777777" w:rsidR="008772CB" w:rsidRDefault="00000000">
    <w:pPr>
      <w:pBdr>
        <w:top w:val="single" w:sz="4" w:space="4" w:color="BDD7EE"/>
      </w:pBdr>
      <w:tabs>
        <w:tab w:val="right" w:pos="9360"/>
      </w:tabs>
    </w:pPr>
    <w:r>
      <w:rPr>
        <w:color w:val="595959"/>
        <w:sz w:val="16"/>
        <w:szCs w:val="16"/>
      </w:rPr>
      <w:t>Current-State Edition — 2026-03-10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C551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6EA56" w14:textId="77777777" w:rsidR="00104C95" w:rsidRDefault="00104C95">
      <w:r>
        <w:separator/>
      </w:r>
    </w:p>
  </w:footnote>
  <w:footnote w:type="continuationSeparator" w:id="0">
    <w:p w14:paraId="321F2CAB" w14:textId="77777777" w:rsidR="00104C95" w:rsidRDefault="00104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2DBFB" w14:textId="77777777" w:rsidR="008772CB" w:rsidRDefault="00000000">
    <w:pPr>
      <w:pBdr>
        <w:bottom w:val="single" w:sz="4" w:space="4" w:color="2E75B6"/>
      </w:pBdr>
      <w:tabs>
        <w:tab w:val="right" w:pos="9360"/>
      </w:tabs>
    </w:pPr>
    <w:proofErr w:type="spellStart"/>
    <w:r>
      <w:rPr>
        <w:b/>
        <w:bCs/>
        <w:color w:val="1F4E79"/>
        <w:sz w:val="18"/>
        <w:szCs w:val="18"/>
      </w:rPr>
      <w:t>CovenantIQ</w:t>
    </w:r>
    <w:proofErr w:type="spellEnd"/>
    <w:r>
      <w:rPr>
        <w:color w:val="595959"/>
        <w:sz w:val="18"/>
        <w:szCs w:val="18"/>
      </w:rPr>
      <w:tab/>
      <w:t>Business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43CAC"/>
    <w:multiLevelType w:val="hybridMultilevel"/>
    <w:tmpl w:val="AC48E974"/>
    <w:lvl w:ilvl="0" w:tplc="C818FD46">
      <w:start w:val="1"/>
      <w:numFmt w:val="bullet"/>
      <w:lvlText w:val="•"/>
      <w:lvlJc w:val="left"/>
      <w:pPr>
        <w:ind w:left="720" w:hanging="360"/>
      </w:pPr>
    </w:lvl>
    <w:lvl w:ilvl="1" w:tplc="17348058">
      <w:start w:val="1"/>
      <w:numFmt w:val="bullet"/>
      <w:lvlText w:val="◦"/>
      <w:lvlJc w:val="left"/>
      <w:pPr>
        <w:ind w:left="1080" w:hanging="360"/>
      </w:pPr>
    </w:lvl>
    <w:lvl w:ilvl="2" w:tplc="26AE4596">
      <w:numFmt w:val="decimal"/>
      <w:lvlText w:val=""/>
      <w:lvlJc w:val="left"/>
    </w:lvl>
    <w:lvl w:ilvl="3" w:tplc="F87C5AA6">
      <w:numFmt w:val="decimal"/>
      <w:lvlText w:val=""/>
      <w:lvlJc w:val="left"/>
    </w:lvl>
    <w:lvl w:ilvl="4" w:tplc="11CAB310">
      <w:numFmt w:val="decimal"/>
      <w:lvlText w:val=""/>
      <w:lvlJc w:val="left"/>
    </w:lvl>
    <w:lvl w:ilvl="5" w:tplc="1DB89CF0">
      <w:numFmt w:val="decimal"/>
      <w:lvlText w:val=""/>
      <w:lvlJc w:val="left"/>
    </w:lvl>
    <w:lvl w:ilvl="6" w:tplc="399A24CE">
      <w:numFmt w:val="decimal"/>
      <w:lvlText w:val=""/>
      <w:lvlJc w:val="left"/>
    </w:lvl>
    <w:lvl w:ilvl="7" w:tplc="5E1CF27C">
      <w:numFmt w:val="decimal"/>
      <w:lvlText w:val=""/>
      <w:lvlJc w:val="left"/>
    </w:lvl>
    <w:lvl w:ilvl="8" w:tplc="00AAF884">
      <w:numFmt w:val="decimal"/>
      <w:lvlText w:val=""/>
      <w:lvlJc w:val="left"/>
    </w:lvl>
  </w:abstractNum>
  <w:abstractNum w:abstractNumId="1" w15:restartNumberingAfterBreak="0">
    <w:nsid w:val="5D1E1F1D"/>
    <w:multiLevelType w:val="hybridMultilevel"/>
    <w:tmpl w:val="909C2F12"/>
    <w:lvl w:ilvl="0" w:tplc="0BA646AA">
      <w:start w:val="1"/>
      <w:numFmt w:val="bullet"/>
      <w:lvlText w:val="●"/>
      <w:lvlJc w:val="left"/>
      <w:pPr>
        <w:ind w:left="720" w:hanging="360"/>
      </w:pPr>
    </w:lvl>
    <w:lvl w:ilvl="1" w:tplc="360CFA14">
      <w:start w:val="1"/>
      <w:numFmt w:val="bullet"/>
      <w:lvlText w:val="○"/>
      <w:lvlJc w:val="left"/>
      <w:pPr>
        <w:ind w:left="1440" w:hanging="360"/>
      </w:pPr>
    </w:lvl>
    <w:lvl w:ilvl="2" w:tplc="572CC33E">
      <w:start w:val="1"/>
      <w:numFmt w:val="bullet"/>
      <w:lvlText w:val="■"/>
      <w:lvlJc w:val="left"/>
      <w:pPr>
        <w:ind w:left="2160" w:hanging="360"/>
      </w:pPr>
    </w:lvl>
    <w:lvl w:ilvl="3" w:tplc="C45EDAD2">
      <w:start w:val="1"/>
      <w:numFmt w:val="bullet"/>
      <w:lvlText w:val="●"/>
      <w:lvlJc w:val="left"/>
      <w:pPr>
        <w:ind w:left="2880" w:hanging="360"/>
      </w:pPr>
    </w:lvl>
    <w:lvl w:ilvl="4" w:tplc="329877DC">
      <w:start w:val="1"/>
      <w:numFmt w:val="bullet"/>
      <w:lvlText w:val="○"/>
      <w:lvlJc w:val="left"/>
      <w:pPr>
        <w:ind w:left="3600" w:hanging="360"/>
      </w:pPr>
    </w:lvl>
    <w:lvl w:ilvl="5" w:tplc="C92A060A">
      <w:start w:val="1"/>
      <w:numFmt w:val="bullet"/>
      <w:lvlText w:val="■"/>
      <w:lvlJc w:val="left"/>
      <w:pPr>
        <w:ind w:left="4320" w:hanging="360"/>
      </w:pPr>
    </w:lvl>
    <w:lvl w:ilvl="6" w:tplc="1E981124">
      <w:start w:val="1"/>
      <w:numFmt w:val="bullet"/>
      <w:lvlText w:val="●"/>
      <w:lvlJc w:val="left"/>
      <w:pPr>
        <w:ind w:left="5040" w:hanging="360"/>
      </w:pPr>
    </w:lvl>
    <w:lvl w:ilvl="7" w:tplc="0632FCBC">
      <w:start w:val="1"/>
      <w:numFmt w:val="bullet"/>
      <w:lvlText w:val="●"/>
      <w:lvlJc w:val="left"/>
      <w:pPr>
        <w:ind w:left="5760" w:hanging="360"/>
      </w:pPr>
    </w:lvl>
    <w:lvl w:ilvl="8" w:tplc="5366CFDC">
      <w:start w:val="1"/>
      <w:numFmt w:val="bullet"/>
      <w:lvlText w:val="●"/>
      <w:lvlJc w:val="left"/>
      <w:pPr>
        <w:ind w:left="6480" w:hanging="360"/>
      </w:pPr>
    </w:lvl>
  </w:abstractNum>
  <w:num w:numId="1" w16cid:durableId="505095049">
    <w:abstractNumId w:val="1"/>
    <w:lvlOverride w:ilvl="0">
      <w:startOverride w:val="1"/>
    </w:lvlOverride>
  </w:num>
  <w:num w:numId="2" w16cid:durableId="66615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2CB"/>
    <w:rsid w:val="000A4A47"/>
    <w:rsid w:val="000C5515"/>
    <w:rsid w:val="00104C95"/>
    <w:rsid w:val="0087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C721"/>
  <w15:docId w15:val="{F193F05C-BB7F-4495-919A-AB45A6C8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1341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Talal Wael Jameel Abdulla Alhawaj</cp:lastModifiedBy>
  <cp:revision>2</cp:revision>
  <dcterms:created xsi:type="dcterms:W3CDTF">2026-03-10T11:34:00Z</dcterms:created>
  <dcterms:modified xsi:type="dcterms:W3CDTF">2026-03-17T01:11:00Z</dcterms:modified>
</cp:coreProperties>
</file>