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Xf5044c3bdcd6231dd153ce9d0a9012dfaf00157"/>
    <w:p>
      <w:pPr>
        <w:pStyle w:val="Heading1"/>
      </w:pPr>
      <w:r>
        <w:t xml:space="preserve">Distributed Training with Blockchain – Initial README</w:t>
      </w:r>
    </w:p>
    <w:bookmarkStart w:id="22" w:name="описание-проекта"/>
    <w:p>
      <w:pPr>
        <w:pStyle w:val="Heading2"/>
      </w:pPr>
      <w:r>
        <w:t xml:space="preserve">Описание проекта</w:t>
      </w:r>
    </w:p>
    <w:p>
      <w:pPr>
        <w:pStyle w:val="FirstParagraph"/>
      </w:pPr>
      <w:r>
        <w:t xml:space="preserve">Этот репозиторий содержит</w:t>
      </w:r>
      <w:r>
        <w:t xml:space="preserve"> </w:t>
      </w:r>
      <w:r>
        <w:rPr>
          <w:b/>
          <w:bCs/>
        </w:rPr>
        <w:t xml:space="preserve">прототип</w:t>
      </w:r>
      <w:r>
        <w:t xml:space="preserve"> </w:t>
      </w:r>
      <w:r>
        <w:t xml:space="preserve">системы распределённого обучения нейронных сетей с использованием блокчейн‑технологий. Целью является создание открытого рынка, на котором заказчики могут размещать задания по обучению моделей, а участники с видеокартами – выполнять микрозадачи обучения, получая вознаграждение через умный контракт. Система ориентирована на обучение или дообучение нейросетей на нерегламентированных данных, имеет ролевую модель (тренер, валидатор, лидер задания) и предоставляет простое подключение для узлов с разной вычислительной мощностью.</w:t>
      </w:r>
    </w:p>
    <w:p>
      <w:pPr>
        <w:pStyle w:val="BodyText"/>
      </w:pPr>
      <w:r>
        <w:t xml:space="preserve">Для управления заданиями и выплатами используется смарт‑контракт, написанный на</w:t>
      </w:r>
      <w:r>
        <w:t xml:space="preserve"> </w:t>
      </w:r>
      <w:r>
        <w:rPr>
          <w:b/>
          <w:bCs/>
        </w:rPr>
        <w:t xml:space="preserve">Solidity</w:t>
      </w:r>
      <w:r>
        <w:t xml:space="preserve"> </w:t>
      </w:r>
      <w:r>
        <w:t xml:space="preserve">и развёртываемый через</w:t>
      </w:r>
      <w:r>
        <w:t xml:space="preserve"> </w:t>
      </w:r>
      <w:r>
        <w:rPr>
          <w:b/>
          <w:bCs/>
        </w:rPr>
        <w:t xml:space="preserve">Hardhat</w:t>
      </w:r>
      <w:r>
        <w:t xml:space="preserve">. Off‑chain логика, распределяющая задачи и собирающая обновления, реализована на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с использованием библиотеки</w:t>
      </w:r>
      <w:r>
        <w:t xml:space="preserve"> </w:t>
      </w:r>
      <w:r>
        <w:rPr>
          <w:b/>
          <w:bCs/>
        </w:rPr>
        <w:t xml:space="preserve">web3.py</w:t>
      </w:r>
      <w:r>
        <w:t xml:space="preserve"> </w:t>
      </w:r>
      <w:r>
        <w:t xml:space="preserve">(рекомендуется стабильная версия v7.14.0 от 16 октября 2025 года</w:t>
      </w:r>
      <w:hyperlink r:id="rId21">
        <w:r>
          <w:rPr>
            <w:rStyle w:val="Hyperlink"/>
          </w:rPr>
          <w:t xml:space="preserve">[1]</w:t>
        </w:r>
      </w:hyperlink>
      <w:r>
        <w:t xml:space="preserve">). Тренеры и валидаторы также написаны на Python и используют</w:t>
      </w:r>
      <w:r>
        <w:t xml:space="preserve"> </w:t>
      </w:r>
      <w:r>
        <w:rPr>
          <w:b/>
          <w:bCs/>
        </w:rPr>
        <w:t xml:space="preserve">PyTorch</w:t>
      </w:r>
      <w:r>
        <w:t xml:space="preserve"> </w:t>
      </w:r>
      <w:r>
        <w:t xml:space="preserve">для выполнения шагов обучения. Для демонстрации подходит небольшой датасет (MNIST/ Fashion‑MNIST), поскольку модель и объём данных легко обрабатываются на обычных GPU.</w:t>
      </w:r>
    </w:p>
    <w:bookmarkEnd w:id="22"/>
    <w:bookmarkStart w:id="23" w:name="основные-компоненты"/>
    <w:p>
      <w:pPr>
        <w:pStyle w:val="Heading2"/>
      </w:pPr>
      <w:r>
        <w:t xml:space="preserve">Основные компоненты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Смарт‑контракт JobManager</w:t>
      </w:r>
      <w:r>
        <w:t xml:space="preserve"> </w:t>
      </w:r>
      <w:r>
        <w:t xml:space="preserve">– хранит информацию о заданиях, бюджетах, зарегистрированных тренерах и валидаторах, принимает хэши обновлений и распределяет выплаты. Контракт реализован на Solidity 0.8.x и развёртывается с помощью Hardhat. Функции контракта: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createJob(jobSpec)</w:t>
      </w:r>
      <w:r>
        <w:t xml:space="preserve">: создание задания и фиксация депозита заказчика;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registerTrainer()</w:t>
      </w:r>
      <w:r>
        <w:t xml:space="preserve">/</w:t>
      </w:r>
      <w:r>
        <w:rPr>
          <w:rStyle w:val="VerbatimChar"/>
        </w:rPr>
        <w:t xml:space="preserve">registerValidator()</w:t>
      </w:r>
      <w:r>
        <w:t xml:space="preserve">: регистрация участников;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submitUpdate(jobId, updateHash)</w:t>
      </w:r>
      <w:r>
        <w:t xml:space="preserve">: запись хэша обновления в блокчейн;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validateUpdate(jobId, trainerAddress, isValid)</w:t>
      </w:r>
      <w:r>
        <w:t xml:space="preserve">: фиксация результата проверки;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payout(jobId, trainerAddress)</w:t>
      </w:r>
      <w:r>
        <w:t xml:space="preserve">: перечисление вознаграждения после подтверждения апдейта.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Оркестратор (Job Leader)</w:t>
      </w:r>
      <w:r>
        <w:t xml:space="preserve"> </w:t>
      </w:r>
      <w:r>
        <w:t xml:space="preserve">– off‑chain сервис на Python (использует web3.py), который:</w:t>
      </w:r>
    </w:p>
    <w:p>
      <w:pPr>
        <w:pStyle w:val="Compact"/>
        <w:numPr>
          <w:ilvl w:val="0"/>
          <w:numId w:val="1001"/>
        </w:numPr>
      </w:pPr>
      <w:r>
        <w:t xml:space="preserve">слушает события смарт‑контракта (создание задания, регистрация, отправка обновлений);</w:t>
      </w:r>
    </w:p>
    <w:p>
      <w:pPr>
        <w:pStyle w:val="Compact"/>
        <w:numPr>
          <w:ilvl w:val="0"/>
          <w:numId w:val="1001"/>
        </w:numPr>
      </w:pPr>
      <w:r>
        <w:t xml:space="preserve">выдаёт тренерам микрозадачи (выбирая подходящий шард данных и количество локальных шагов);</w:t>
      </w:r>
    </w:p>
    <w:p>
      <w:pPr>
        <w:pStyle w:val="Compact"/>
        <w:numPr>
          <w:ilvl w:val="0"/>
          <w:numId w:val="1001"/>
        </w:numPr>
      </w:pPr>
      <w:r>
        <w:t xml:space="preserve">собирает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‑обновления от тренеров, вызывает валидаторов для проверки и агрегирует корректные обновления;</w:t>
      </w:r>
    </w:p>
    <w:p>
      <w:pPr>
        <w:numPr>
          <w:ilvl w:val="0"/>
          <w:numId w:val="1001"/>
        </w:numPr>
      </w:pPr>
      <w:r>
        <w:t xml:space="preserve">отправляет в контракт хэши обновлений и подтверждения валидаторов, инициирует выплаты.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Клиент‑тренер</w:t>
      </w:r>
      <w:r>
        <w:t xml:space="preserve"> </w:t>
      </w:r>
      <w:r>
        <w:t xml:space="preserve">– скрипт на Python, загружающий модель и датасет, выполняющий K локальных шагов обучения и отправляющий обновление (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весов) оркестратору. Тренер публикует хэш обновления в контракт, а сам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отправляет off‑chain. Дополнительно тренер сообщает базовые метрики (loss до и после обучения).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Клиент‑валидатор</w:t>
      </w:r>
      <w:r>
        <w:t xml:space="preserve"> </w:t>
      </w:r>
      <w:r>
        <w:t xml:space="preserve">– скрипт на Python, который перепроверяет задачи (spot‑check) или повторяет обучение с теми же параметрами, сравнивает результат с присланным обновлением и передаёт смарт‑контракту вердикт. При несоответствии валидатор отклоняет обновление, и вознаграждение не начисляется.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Данные и модели</w:t>
      </w:r>
      <w:r>
        <w:t xml:space="preserve"> </w:t>
      </w:r>
      <w:r>
        <w:t xml:space="preserve">– для демонстрации используются открытые датасеты (например, MNIST). Весы модели и сами данные не хранятся в блокчейне; в контракт записываются только хэши обновлений и результатов проверки. Заказчик хранит канонический чекпойнт модели и получает итоговые веса в конце задания.</w:t>
      </w:r>
    </w:p>
    <w:bookmarkEnd w:id="23"/>
    <w:bookmarkStart w:id="30" w:name="установка-и-подготовка"/>
    <w:p>
      <w:pPr>
        <w:pStyle w:val="Heading2"/>
      </w:pPr>
      <w:r>
        <w:t xml:space="preserve">Установка и подготовка</w:t>
      </w:r>
    </w:p>
    <w:bookmarkStart w:id="24" w:name="предварительные-требования"/>
    <w:p>
      <w:pPr>
        <w:pStyle w:val="Heading3"/>
      </w:pPr>
      <w:r>
        <w:t xml:space="preserve">Предварительные требования</w:t>
      </w:r>
    </w:p>
    <w:p>
      <w:pPr>
        <w:pStyle w:val="Compact"/>
        <w:numPr>
          <w:ilvl w:val="0"/>
          <w:numId w:val="1002"/>
        </w:numPr>
      </w:pPr>
      <w:r>
        <w:t xml:space="preserve">Node.js ≥ 16 и npm (для работы с Hardhat);</w:t>
      </w:r>
    </w:p>
    <w:p>
      <w:pPr>
        <w:pStyle w:val="Compact"/>
        <w:numPr>
          <w:ilvl w:val="0"/>
          <w:numId w:val="1002"/>
        </w:numPr>
      </w:pPr>
      <w:r>
        <w:t xml:space="preserve">Python ≥ 3.9;</w:t>
      </w:r>
    </w:p>
    <w:p>
      <w:pPr>
        <w:pStyle w:val="Compact"/>
        <w:numPr>
          <w:ilvl w:val="0"/>
          <w:numId w:val="1002"/>
        </w:numPr>
      </w:pPr>
      <w:r>
        <w:t xml:space="preserve">Docker (желательно, для запуска изолированных окружений);</w:t>
      </w:r>
    </w:p>
    <w:p>
      <w:pPr>
        <w:pStyle w:val="Compact"/>
        <w:numPr>
          <w:ilvl w:val="0"/>
          <w:numId w:val="1002"/>
        </w:numPr>
      </w:pPr>
      <w:r>
        <w:t xml:space="preserve">Git для контроля версий;</w:t>
      </w:r>
    </w:p>
    <w:p>
      <w:pPr>
        <w:pStyle w:val="Compact"/>
        <w:numPr>
          <w:ilvl w:val="0"/>
          <w:numId w:val="1002"/>
        </w:numPr>
      </w:pPr>
      <w:r>
        <w:t xml:space="preserve">Среда разработки для Solidity (Hardhat).</w:t>
      </w:r>
    </w:p>
    <w:bookmarkEnd w:id="24"/>
    <w:bookmarkStart w:id="25" w:name="шаг-1.-клонирование-репозитория"/>
    <w:p>
      <w:pPr>
        <w:pStyle w:val="Heading3"/>
      </w:pPr>
      <w:r>
        <w:t xml:space="preserve">Шаг 1. Клонирование репозитория</w:t>
      </w:r>
    </w:p>
    <w:p>
      <w:pPr>
        <w:pStyle w:val="SourceCode"/>
      </w:pPr>
      <w:r>
        <w:rPr>
          <w:rStyle w:val="VerbatimChar"/>
        </w:rPr>
        <w:t xml:space="preserve">git clone &lt;URL_репозитория&gt;</w:t>
      </w:r>
      <w:r>
        <w:br/>
      </w:r>
      <w:r>
        <w:rPr>
          <w:rStyle w:val="VerbatimChar"/>
        </w:rPr>
        <w:t xml:space="preserve">cd &lt;имя_репозитория&gt;</w:t>
      </w:r>
    </w:p>
    <w:bookmarkEnd w:id="25"/>
    <w:bookmarkStart w:id="26" w:name="шаг-2.-смартконтракт"/>
    <w:p>
      <w:pPr>
        <w:pStyle w:val="Heading3"/>
      </w:pPr>
      <w:r>
        <w:t xml:space="preserve">Шаг 2. Смарт‑контракт</w:t>
      </w:r>
    </w:p>
    <w:p>
      <w:pPr>
        <w:pStyle w:val="Compact"/>
        <w:numPr>
          <w:ilvl w:val="0"/>
          <w:numId w:val="1003"/>
        </w:numPr>
      </w:pPr>
      <w:r>
        <w:t xml:space="preserve">Перейдите в каталог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и установите зависимости: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contracts</w:t>
      </w:r>
      <w:r>
        <w:br/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03"/>
        </w:numPr>
      </w:pPr>
      <w:r>
        <w:t xml:space="preserve">Скомпилируйте контракт: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npx hardhat compile</w:t>
      </w:r>
    </w:p>
    <w:p>
      <w:pPr>
        <w:pStyle w:val="Compact"/>
        <w:numPr>
          <w:ilvl w:val="0"/>
          <w:numId w:val="1003"/>
        </w:numPr>
      </w:pPr>
      <w:r>
        <w:t xml:space="preserve">Разверните контракт на локальной сети Hardhat (или тестнете Sepolia):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npx hardhat run scripts/deploy_contract.js --network localhost</w:t>
      </w:r>
    </w:p>
    <w:p>
      <w:pPr>
        <w:pStyle w:val="Compact"/>
        <w:numPr>
          <w:ilvl w:val="0"/>
          <w:numId w:val="1000"/>
        </w:numPr>
      </w:pPr>
      <w:r>
        <w:t xml:space="preserve">Запомните адрес развернутого контракта и добавьте его в конфигурационный файл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.</w:t>
      </w:r>
    </w:p>
    <w:bookmarkEnd w:id="26"/>
    <w:bookmarkStart w:id="27" w:name="шаг-3.-оркестратор"/>
    <w:p>
      <w:pPr>
        <w:pStyle w:val="Heading3"/>
      </w:pPr>
      <w:r>
        <w:t xml:space="preserve">Шаг 3. Оркестратор</w:t>
      </w:r>
    </w:p>
    <w:p>
      <w:pPr>
        <w:pStyle w:val="Compact"/>
        <w:numPr>
          <w:ilvl w:val="0"/>
          <w:numId w:val="1004"/>
        </w:numPr>
      </w:pPr>
      <w:r>
        <w:t xml:space="preserve">Перейдите в каталог</w:t>
      </w:r>
      <w:r>
        <w:t xml:space="preserve"> </w:t>
      </w:r>
      <w:r>
        <w:rPr>
          <w:rStyle w:val="VerbatimChar"/>
        </w:rPr>
        <w:t xml:space="preserve">orchestrator/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orchestrator</w:t>
      </w:r>
      <w:r>
        <w:br/>
      </w:r>
      <w:r>
        <w:rPr>
          <w:rStyle w:val="VerbatimChar"/>
        </w:rPr>
        <w:t xml:space="preserve">pip install -r requirements.txt  # web3.py, fastapi (если нужен REST), т.п.</w:t>
      </w:r>
    </w:p>
    <w:p>
      <w:pPr>
        <w:pStyle w:val="Compact"/>
        <w:numPr>
          <w:ilvl w:val="0"/>
          <w:numId w:val="1004"/>
        </w:numPr>
      </w:pPr>
      <w:r>
        <w:t xml:space="preserve">Укажите адрес смарт‑контракта, сеть и приватные ключи для подписания транзакций в файле конфигурации (например,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). Приватные ключи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коммитятся в репозиторий.</w:t>
      </w:r>
    </w:p>
    <w:p>
      <w:pPr>
        <w:pStyle w:val="Compact"/>
        <w:numPr>
          <w:ilvl w:val="0"/>
          <w:numId w:val="1004"/>
        </w:numPr>
      </w:pPr>
      <w:r>
        <w:t xml:space="preserve">Запустите оркестратор: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src/orchestrator.py</w:t>
      </w:r>
    </w:p>
    <w:p>
      <w:pPr>
        <w:pStyle w:val="Compact"/>
        <w:numPr>
          <w:ilvl w:val="0"/>
          <w:numId w:val="1000"/>
        </w:numPr>
      </w:pPr>
      <w:r>
        <w:t xml:space="preserve">Оркестратор будет слушать события контракта и назначать задачи зарегистрированным тренерам.</w:t>
      </w:r>
    </w:p>
    <w:bookmarkEnd w:id="27"/>
    <w:bookmarkStart w:id="28" w:name="шаг-4.-тренеры-и-валидаторы"/>
    <w:p>
      <w:pPr>
        <w:pStyle w:val="Heading3"/>
      </w:pPr>
      <w:r>
        <w:t xml:space="preserve">Шаг 4. Тренеры и валидаторы</w:t>
      </w:r>
    </w:p>
    <w:p>
      <w:pPr>
        <w:pStyle w:val="Compact"/>
        <w:numPr>
          <w:ilvl w:val="0"/>
          <w:numId w:val="1005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trainer/</w:t>
      </w:r>
      <w:r>
        <w:t xml:space="preserve"> </w:t>
      </w:r>
      <w:r>
        <w:t xml:space="preserve">установите зависимости (PyTorch, web3.py):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trainer</w:t>
      </w:r>
      <w:r>
        <w:br/>
      </w: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0"/>
          <w:numId w:val="1005"/>
        </w:numPr>
      </w:pPr>
      <w:r>
        <w:t xml:space="preserve">Запустите тренеров (можно несколько экземпляров):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trainer.py --registry http://&lt;orchestrator_host&gt;:&lt;port&gt; --job &lt;jobId&gt;</w:t>
      </w:r>
    </w:p>
    <w:p>
      <w:pPr>
        <w:pStyle w:val="Compact"/>
        <w:numPr>
          <w:ilvl w:val="0"/>
          <w:numId w:val="1005"/>
        </w:numPr>
      </w:pPr>
      <w:r>
        <w:t xml:space="preserve">Аналогично установите зависимости для валидаторов в каталоге</w:t>
      </w:r>
      <w:r>
        <w:t xml:space="preserve"> </w:t>
      </w:r>
      <w:r>
        <w:rPr>
          <w:rStyle w:val="VerbatimChar"/>
        </w:rPr>
        <w:t xml:space="preserve">validator/</w:t>
      </w:r>
      <w:r>
        <w:t xml:space="preserve"> </w:t>
      </w:r>
      <w:r>
        <w:t xml:space="preserve">и запустите их: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validator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validator.py --registry http://&lt;orchestrator_host&gt;:&lt;port&gt;</w:t>
      </w:r>
    </w:p>
    <w:p>
      <w:pPr>
        <w:pStyle w:val="Compact"/>
        <w:numPr>
          <w:ilvl w:val="0"/>
          <w:numId w:val="1005"/>
        </w:numPr>
      </w:pPr>
      <w:r>
        <w:t xml:space="preserve">Каждый тренер будет получать небольшие задачи (количество шагов K и шард данных), выполнять обучение и отправлять обновление. Валидаторы будут подтверждать или отклонять эти обновления.</w:t>
      </w:r>
    </w:p>
    <w:bookmarkEnd w:id="28"/>
    <w:bookmarkStart w:id="29" w:name="шаг-5.-создание-задания-для-заказчика"/>
    <w:p>
      <w:pPr>
        <w:pStyle w:val="Heading3"/>
      </w:pPr>
      <w:r>
        <w:t xml:space="preserve">Шаг 5. Создание задания (для заказчика)</w:t>
      </w:r>
    </w:p>
    <w:p>
      <w:pPr>
        <w:pStyle w:val="FirstParagraph"/>
      </w:pPr>
      <w:r>
        <w:t xml:space="preserve">Заказчик создаёт новое задание командой (CLI или отдельный frontend):</w:t>
      </w:r>
    </w:p>
    <w:p>
      <w:pPr>
        <w:pStyle w:val="SourceCode"/>
      </w:pPr>
      <w:r>
        <w:rPr>
          <w:rStyle w:val="VerbatimChar"/>
        </w:rPr>
        <w:t xml:space="preserve">npx hardhat run scripts/create_job.js --network localhost --jobSpec job.json</w:t>
      </w:r>
    </w:p>
    <w:p>
      <w:pPr>
        <w:pStyle w:val="FirstParagraph"/>
      </w:pPr>
      <w:r>
        <w:t xml:space="preserve">Параметры задания включают:</w:t>
      </w:r>
    </w:p>
    <w:p>
      <w:pPr>
        <w:pStyle w:val="Compact"/>
        <w:numPr>
          <w:ilvl w:val="0"/>
          <w:numId w:val="1006"/>
        </w:numPr>
      </w:pPr>
      <w:r>
        <w:t xml:space="preserve">адрес заказчика;</w:t>
      </w:r>
    </w:p>
    <w:p>
      <w:pPr>
        <w:pStyle w:val="Compact"/>
        <w:numPr>
          <w:ilvl w:val="0"/>
          <w:numId w:val="1006"/>
        </w:numPr>
      </w:pPr>
      <w:r>
        <w:t xml:space="preserve">депозит (средства для выплат участникам);</w:t>
      </w:r>
    </w:p>
    <w:p>
      <w:pPr>
        <w:pStyle w:val="Compact"/>
        <w:numPr>
          <w:ilvl w:val="0"/>
          <w:numId w:val="1006"/>
        </w:numPr>
      </w:pPr>
      <w:r>
        <w:t xml:space="preserve">число раундов и шагов K;</w:t>
      </w:r>
    </w:p>
    <w:p>
      <w:pPr>
        <w:pStyle w:val="Compact"/>
        <w:numPr>
          <w:ilvl w:val="0"/>
          <w:numId w:val="1006"/>
        </w:numPr>
      </w:pPr>
      <w:r>
        <w:t xml:space="preserve">модель и датасет (ссылки/идентификаторы);</w:t>
      </w:r>
    </w:p>
    <w:p>
      <w:pPr>
        <w:pStyle w:val="Compact"/>
        <w:numPr>
          <w:ilvl w:val="0"/>
          <w:numId w:val="1006"/>
        </w:numPr>
      </w:pPr>
      <w:r>
        <w:t xml:space="preserve">базовая и бонусная ставки за задачу.</w:t>
      </w:r>
    </w:p>
    <w:p>
      <w:pPr>
        <w:pStyle w:val="FirstParagraph"/>
      </w:pPr>
      <w:r>
        <w:t xml:space="preserve">После создания задания оркестратор получит событие</w:t>
      </w:r>
      <w:r>
        <w:t xml:space="preserve"> </w:t>
      </w:r>
      <w:r>
        <w:rPr>
          <w:rStyle w:val="VerbatimChar"/>
        </w:rPr>
        <w:t xml:space="preserve">JobCreated</w:t>
      </w:r>
      <w:r>
        <w:t xml:space="preserve"> </w:t>
      </w:r>
      <w:r>
        <w:t xml:space="preserve">и начнёт распределять задачи тренерам.</w:t>
      </w:r>
    </w:p>
    <w:bookmarkEnd w:id="29"/>
    <w:bookmarkEnd w:id="30"/>
    <w:bookmarkStart w:id="31" w:name="структура-проекта"/>
    <w:p>
      <w:pPr>
        <w:pStyle w:val="Heading2"/>
      </w:pPr>
      <w:r>
        <w:t xml:space="preserve">Структура проекта</w:t>
      </w:r>
    </w:p>
    <w:p>
      <w:pPr>
        <w:pStyle w:val="SourceCode"/>
      </w:pPr>
      <w:r>
        <w:rPr>
          <w:rStyle w:val="VerbatimChar"/>
        </w:rPr>
        <w:t xml:space="preserve">repo-root/</w:t>
      </w:r>
      <w:r>
        <w:br/>
      </w:r>
      <w:r>
        <w:rPr>
          <w:rStyle w:val="VerbatimChar"/>
        </w:rPr>
        <w:t xml:space="preserve">├── contracts/             # Solidity-контракт JobManager и скрипты развертывания</w:t>
      </w:r>
      <w:r>
        <w:br/>
      </w:r>
      <w:r>
        <w:rPr>
          <w:rStyle w:val="VerbatimChar"/>
        </w:rPr>
        <w:t xml:space="preserve">│   ├── JobManager.sol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│   ├── deploy_contract.js</w:t>
      </w:r>
      <w:r>
        <w:br/>
      </w:r>
      <w:r>
        <w:rPr>
          <w:rStyle w:val="VerbatimChar"/>
        </w:rPr>
        <w:t xml:space="preserve">│   │   └── create_job.js</w:t>
      </w:r>
      <w:r>
        <w:br/>
      </w:r>
      <w:r>
        <w:rPr>
          <w:rStyle w:val="VerbatimChar"/>
        </w:rPr>
        <w:t xml:space="preserve">│   ├── test/               # Тесты для контракта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├── orchestrator/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orchestrator.py  # Основная логика распределения задач</w:t>
      </w:r>
      <w:r>
        <w:br/>
      </w:r>
      <w:r>
        <w:rPr>
          <w:rStyle w:val="VerbatimChar"/>
        </w:rPr>
        <w:t xml:space="preserve">│   │   ├── contract_client.py  # Работа с контрактом через web3.py</w:t>
      </w:r>
      <w:r>
        <w:br/>
      </w:r>
      <w:r>
        <w:rPr>
          <w:rStyle w:val="VerbatimChar"/>
        </w:rPr>
        <w:t xml:space="preserve">│   │   └── aggregator.py    # Агрегация delta-обновлений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├── trainer/</w:t>
      </w:r>
      <w:r>
        <w:br/>
      </w:r>
      <w:r>
        <w:rPr>
          <w:rStyle w:val="VerbatimChar"/>
        </w:rPr>
        <w:t xml:space="preserve">│   ├── trainer.py</w:t>
      </w:r>
      <w:r>
        <w:br/>
      </w:r>
      <w:r>
        <w:rPr>
          <w:rStyle w:val="VerbatimChar"/>
        </w:rPr>
        <w:t xml:space="preserve">│   ├── model.py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├── validator/</w:t>
      </w:r>
      <w:r>
        <w:br/>
      </w:r>
      <w:r>
        <w:rPr>
          <w:rStyle w:val="VerbatimChar"/>
        </w:rPr>
        <w:t xml:space="preserve">│   ├── validator.py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├── models/                # Чекпойнты и датасеты (не хранятся в блокчейне)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whitepaper_blockchain_distr_ml.md</w:t>
      </w:r>
      <w:r>
        <w:br/>
      </w:r>
      <w:r>
        <w:rPr>
          <w:rStyle w:val="VerbatimChar"/>
        </w:rPr>
        <w:t xml:space="preserve">│   └── API_SPEC.md</w:t>
      </w:r>
      <w:r>
        <w:br/>
      </w:r>
      <w:r>
        <w:rPr>
          <w:rStyle w:val="VerbatimChar"/>
        </w:rPr>
        <w:t xml:space="preserve">├── init_readme.md         # Этот файл с описанием проекта</w:t>
      </w:r>
      <w:r>
        <w:br/>
      </w:r>
      <w:r>
        <w:rPr>
          <w:rStyle w:val="VerbatimChar"/>
        </w:rPr>
        <w:t xml:space="preserve">└── README.md              # Краткий обзор и ссылка на init_readme.md</w:t>
      </w:r>
    </w:p>
    <w:bookmarkEnd w:id="31"/>
    <w:bookmarkStart w:id="32" w:name="архитектурные-решения-и-паттерны"/>
    <w:p>
      <w:pPr>
        <w:pStyle w:val="Heading2"/>
      </w:pPr>
      <w:r>
        <w:t xml:space="preserve">Архитектурные решения и паттерны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Событийно‑ориентированная архитектура</w:t>
      </w:r>
      <w:r>
        <w:t xml:space="preserve"> </w:t>
      </w:r>
      <w:r>
        <w:t xml:space="preserve">– оркестратор и валидаторы подписываются на события смарт‑контракта (создание задания, отправка обновления, подтверждение). Это уменьшает накладные расходы и позволяет реагировать на изменения в реальном времени.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Микросервисы</w:t>
      </w:r>
      <w:r>
        <w:t xml:space="preserve"> </w:t>
      </w:r>
      <w:r>
        <w:t xml:space="preserve">– каждая роль (контракт, оркестратор, тренеры, валидаторы) реализована как отдельный сервис. Это упрощает масштабирование, тестирование и замену компонентов.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Strategy Pattern для агрегации</w:t>
      </w:r>
      <w:r>
        <w:t xml:space="preserve"> </w:t>
      </w:r>
      <w:r>
        <w:t xml:space="preserve">– в</w:t>
      </w:r>
      <w:r>
        <w:t xml:space="preserve"> </w:t>
      </w:r>
      <w:r>
        <w:rPr>
          <w:rStyle w:val="VerbatimChar"/>
        </w:rPr>
        <w:t xml:space="preserve">aggregator.py</w:t>
      </w:r>
      <w:r>
        <w:t xml:space="preserve"> </w:t>
      </w:r>
      <w:r>
        <w:t xml:space="preserve">можно реализовать несколько стратегий (усреднение, медиана, усечение выбросов) и выбирать их в зависимости от характера модели или количества вредоносных обновлений.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Factory Method</w:t>
      </w:r>
      <w:r>
        <w:t xml:space="preserve"> </w:t>
      </w:r>
      <w:r>
        <w:t xml:space="preserve">– генерация микрозадач (заданий) осуществляется через фабричный метод, который учитывает классификацию GPU‑узлов (S/M/L) и выдаёт соответствующий объём данных.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Proxy/Adapter для web3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contract_client.py</w:t>
      </w:r>
      <w:r>
        <w:t xml:space="preserve"> </w:t>
      </w:r>
      <w:r>
        <w:t xml:space="preserve">инкапсулирует всю работу с web3.py (создание транзакций, обработка событий), скрывая детали реализации от оркестратора и клиентов.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Robust Aggregation</w:t>
      </w:r>
      <w:r>
        <w:t xml:space="preserve"> </w:t>
      </w:r>
      <w:r>
        <w:t xml:space="preserve">– при агрегации delta‑обновлений используются устойчивые методы (например, trimmed mean, coordinate‑wise median). Это снижает влияние вредных апдейтов на итоговый чекпойнт.</w:t>
      </w:r>
    </w:p>
    <w:bookmarkEnd w:id="32"/>
    <w:bookmarkStart w:id="33" w:name="следующие-шаги-и-возможные-улучшения"/>
    <w:p>
      <w:pPr>
        <w:pStyle w:val="Heading2"/>
      </w:pPr>
      <w:r>
        <w:t xml:space="preserve">Следующие шаги и возможные улучшения</w:t>
      </w:r>
    </w:p>
    <w:p>
      <w:pPr>
        <w:pStyle w:val="FirstParagraph"/>
      </w:pPr>
      <w:r>
        <w:t xml:space="preserve">После того как базовый прототип заработает, можно рассмотреть: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Токенизированные стимулы и владение моделью</w:t>
      </w:r>
      <w:r>
        <w:t xml:space="preserve"> </w:t>
      </w:r>
      <w:r>
        <w:t xml:space="preserve">– внедрение ERC‑20 токена для выплат и ERC‑721/1155 для долей модели, чтобы участники могли владеть частью модели и получать долю от будущих лицензий.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DAO и голосование</w:t>
      </w:r>
      <w:r>
        <w:t xml:space="preserve"> </w:t>
      </w:r>
      <w:r>
        <w:t xml:space="preserve">– владельцы токенов смогут голосовать за параметры протокола (размер бонусов, выбор модели, правила валидации).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Подключение IPFS для хранения данных</w:t>
      </w:r>
      <w:r>
        <w:t xml:space="preserve"> </w:t>
      </w:r>
      <w:r>
        <w:t xml:space="preserve">– чтобы полностью уйти от централизации хранилищ.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Zero‑Knowledge Proofs</w:t>
      </w:r>
      <w:r>
        <w:t xml:space="preserve"> </w:t>
      </w:r>
      <w:r>
        <w:t xml:space="preserve">– для доказательства корректности вычислений без раскрытия содержимого; подходит для приватных датасетов.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Web‑интерфейс</w:t>
      </w:r>
      <w:r>
        <w:t xml:space="preserve"> </w:t>
      </w:r>
      <w:r>
        <w:t xml:space="preserve">для удобной работы заказчиков и участников (React/Vue + web3.js). С помощью фронтенда можно отображать статус заданий, выплаты и статистику.</w:t>
      </w:r>
    </w:p>
    <w:bookmarkEnd w:id="33"/>
    <w:bookmarkStart w:id="35" w:name="ссылки-и-цитаты"/>
    <w:p>
      <w:pPr>
        <w:pStyle w:val="Heading2"/>
      </w:pPr>
      <w:r>
        <w:t xml:space="preserve">Ссылки и цитаты</w:t>
      </w:r>
    </w:p>
    <w:p>
      <w:pPr>
        <w:pStyle w:val="Compact"/>
        <w:numPr>
          <w:ilvl w:val="0"/>
          <w:numId w:val="1009"/>
        </w:numPr>
      </w:pPr>
      <w:r>
        <w:t xml:space="preserve">Подробное руководство по библиотеке web3.py доступно в официальной документации. Актуальная стабильная версия 7.14.0 выпущена 16 октября 2025 года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Версия web3.py 7.14.0 доступна на PyPI с датой релиза 16 октября 2025 года</w:t>
      </w:r>
      <w:hyperlink r:id="rId34">
        <w:r>
          <w:rPr>
            <w:rStyle w:val="Hyperlink"/>
          </w:rPr>
          <w:t xml:space="preserve">[2]</w:t>
        </w:r>
      </w:hyperlink>
      <w:r>
        <w:t xml:space="preserve">. Рекомендуется использовать эту версию для совместимости и поддержки новых возможностей.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Этот документ предназначен для начальной ориентации команды. Подробности реализации (форматы</w:t>
      </w:r>
      <w:r>
        <w:t xml:space="preserve"> </w:t>
      </w:r>
      <w:r>
        <w:rPr>
          <w:rStyle w:val="VerbatimChar"/>
        </w:rPr>
        <w:t xml:space="preserve">JobSpec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TaskSpec</w:t>
      </w:r>
      <w:r>
        <w:t xml:space="preserve">, а также API оркестратора) приведены в</w:t>
      </w:r>
      <w:r>
        <w:t xml:space="preserve"> </w:t>
      </w:r>
      <w:r>
        <w:rPr>
          <w:rStyle w:val="VerbatimChar"/>
        </w:rPr>
        <w:t xml:space="preserve">docs/API_SPEC.md</w:t>
      </w:r>
      <w:r>
        <w:t xml:space="preserve"> </w:t>
      </w:r>
      <w:r>
        <w:t xml:space="preserve">и whitepaper. Обязательно ознакомьтесь с ними перед началом разработки.</w:t>
      </w:r>
    </w:p>
    <w:bookmarkEnd w:id="35"/>
    <w:bookmarkEnd w:id="36"/>
    <w:bookmarkEnd w:id="37"/>
    <w:p>
      <w:r>
        <w:pict>
          <v:rect style="width:0;height:1.5pt" o:hralign="center" o:hrstd="t" o:hr="t"/>
        </w:pict>
      </w:r>
    </w:p>
    <w:bookmarkStart w:id="4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Release Notes — web3.py 7.14.0 documentation</w:t>
      </w:r>
    </w:p>
    <w:p>
      <w:pPr>
        <w:pStyle w:val="BodyText"/>
      </w:pPr>
      <w:hyperlink r:id="rId38">
        <w:r>
          <w:rPr>
            <w:rStyle w:val="Hyperlink"/>
          </w:rPr>
          <w:t xml:space="preserve">https://web3py.readthedocs.io/en/stable/release_notes.html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web3 · PyPI</w:t>
      </w:r>
    </w:p>
    <w:p>
      <w:pPr>
        <w:pStyle w:val="BodyText"/>
      </w:pPr>
      <w:hyperlink r:id="rId39">
        <w:r>
          <w:rPr>
            <w:rStyle w:val="Hyperlink"/>
          </w:rPr>
          <w:t xml:space="preserve">https://pypi.org/project/web3/</w:t>
        </w:r>
      </w:hyperlink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pypi.org/project/web3/" TargetMode="External" /><Relationship Type="http://schemas.openxmlformats.org/officeDocument/2006/relationships/hyperlink" Id="rId34" Target="https://pypi.org/project/web3/#:~:text=web3%207" TargetMode="External" /><Relationship Type="http://schemas.openxmlformats.org/officeDocument/2006/relationships/hyperlink" Id="rId38" Target="https://web3py.readthedocs.io/en/stable/release_notes.html" TargetMode="External" /><Relationship Type="http://schemas.openxmlformats.org/officeDocument/2006/relationships/hyperlink" Id="rId21" Target="https://web3py.readthedocs.io/en/stable/release_notes.html#:~:text=web3.py%20v7.14.0%20%2820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pypi.org/project/web3/" TargetMode="External" /><Relationship Type="http://schemas.openxmlformats.org/officeDocument/2006/relationships/hyperlink" Id="rId34" Target="https://pypi.org/project/web3/#:~:text=web3%207" TargetMode="External" /><Relationship Type="http://schemas.openxmlformats.org/officeDocument/2006/relationships/hyperlink" Id="rId38" Target="https://web3py.readthedocs.io/en/stable/release_notes.html" TargetMode="External" /><Relationship Type="http://schemas.openxmlformats.org/officeDocument/2006/relationships/hyperlink" Id="rId21" Target="https://web3py.readthedocs.io/en/stable/release_notes.html#:~:text=web3.py%20v7.14.0%20%2820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2026-01-22T11:02:22Z</dcterms:created>
  <dcterms:modified xsi:type="dcterms:W3CDTF">2026-01-22T11:02:22Z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