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SolarUY — Documentación del sistema</w:t>
      </w:r>
    </w:p>
    <w:tbl>
      <w:tblPr>
        <w:tblStyle w:val="TableGrid"/>
        <w:tblW w:type="auto" w:w="0"/>
        <w:tblLook w:firstColumn="1" w:firstRow="1" w:lastColumn="0" w:lastRow="0" w:noHBand="0" w:noVBand="1" w:val="04A0"/>
      </w:tblPr>
      <w:tblGrid>
        <w:gridCol w:w="4320"/>
        <w:gridCol w:w="4320"/>
      </w:tblGrid>
      <w:tr>
        <w:tc>
          <w:tcPr>
            <w:tcW w:type="dxa" w:w="4320"/>
          </w:tcPr>
          <w:p>
            <w:pPr>
              <w:spacing w:after="40"/>
            </w:pPr>
            <w:r>
              <w:rPr>
                <w:b/>
                <w:sz w:val="19"/>
              </w:rPr>
              <w:t>Proyecto</w:t>
            </w:r>
          </w:p>
        </w:tc>
        <w:tc>
          <w:tcPr>
            <w:tcW w:type="dxa" w:w="4320"/>
          </w:tcPr>
          <w:p>
            <w:pPr>
              <w:spacing w:after="40"/>
            </w:pPr>
            <w:r>
              <w:rPr>
                <w:b/>
                <w:sz w:val="19"/>
              </w:rPr>
              <w:t>SolarUY — gestión de parques solares y telemetría</w:t>
            </w:r>
          </w:p>
        </w:tc>
        <w:trPr>
          <w:cantSplit/>
        </w:trPr>
      </w:tr>
      <w:tr>
        <w:tc>
          <w:tcPr>
            <w:tcW w:type="dxa" w:w="4320"/>
          </w:tcPr>
          <w:p>
            <w:pPr>
              <w:spacing w:after="40"/>
            </w:pPr>
            <w:r>
              <w:rPr>
                <w:b/>
                <w:sz w:val="19"/>
              </w:rPr>
              <w:t>Equipo</w:t>
            </w:r>
          </w:p>
        </w:tc>
        <w:tc>
          <w:tcPr>
            <w:tcW w:type="dxa" w:w="4320"/>
          </w:tcPr>
          <w:p>
            <w:pPr>
              <w:spacing w:after="40"/>
            </w:pPr>
            <w:r>
              <w:rPr>
                <w:sz w:val="19"/>
              </w:rPr>
              <w:t>Gonzalo Buriano · Guillermina Rodriguez · Mariano Ramos · Fabricio Rivero</w:t>
            </w:r>
          </w:p>
        </w:tc>
        <w:trPr>
          <w:cantSplit/>
        </w:trPr>
      </w:tr>
      <w:tr>
        <w:tc>
          <w:tcPr>
            <w:tcW w:type="dxa" w:w="4320"/>
          </w:tcPr>
          <w:p>
            <w:pPr>
              <w:spacing w:after="40"/>
            </w:pPr>
            <w:r>
              <w:rPr>
                <w:b/>
                <w:sz w:val="19"/>
              </w:rPr>
              <w:t>Materia</w:t>
            </w:r>
          </w:p>
        </w:tc>
        <w:tc>
          <w:tcPr>
            <w:tcW w:type="dxa" w:w="4320"/>
          </w:tcPr>
          <w:p>
            <w:pPr>
              <w:spacing w:after="40"/>
            </w:pPr>
            <w:r>
              <w:rPr>
                <w:sz w:val="19"/>
              </w:rPr>
              <w:t>Taller de Programación .NET 2026 — UTEC</w:t>
            </w:r>
          </w:p>
        </w:tc>
        <w:trPr>
          <w:cantSplit/>
        </w:trPr>
      </w:tr>
      <w:tr>
        <w:tc>
          <w:tcPr>
            <w:tcW w:type="dxa" w:w="4320"/>
          </w:tcPr>
          <w:p>
            <w:pPr>
              <w:spacing w:after="40"/>
            </w:pPr>
            <w:r>
              <w:rPr>
                <w:b/>
                <w:sz w:val="19"/>
              </w:rPr>
              <w:t>Repositorio</w:t>
            </w:r>
          </w:p>
        </w:tc>
        <w:tc>
          <w:tcPr>
            <w:tcW w:type="dxa" w:w="4320"/>
          </w:tcPr>
          <w:p>
            <w:pPr>
              <w:spacing w:after="40"/>
            </w:pPr>
            <w:r>
              <w:rPr>
                <w:rFonts w:ascii="Consolas" w:hAnsi="Consolas"/>
                <w:sz w:val="19"/>
              </w:rPr>
              <w:t>github.com/6buriano/.NetSolarUY</w:t>
            </w:r>
            <w:r>
              <w:rPr>
                <w:sz w:val="19"/>
              </w:rPr>
              <w:t xml:space="preserve"> — rama </w:t>
            </w:r>
            <w:r>
              <w:rPr>
                <w:rFonts w:ascii="Consolas" w:hAnsi="Consolas"/>
                <w:sz w:val="19"/>
              </w:rPr>
              <w:t>main</w:t>
            </w:r>
          </w:p>
        </w:tc>
        <w:trPr>
          <w:cantSplit/>
        </w:trPr>
      </w:tr>
      <w:tr>
        <w:tc>
          <w:tcPr>
            <w:tcW w:type="dxa" w:w="4320"/>
          </w:tcPr>
          <w:p>
            <w:pPr>
              <w:spacing w:after="40"/>
            </w:pPr>
            <w:r>
              <w:rPr>
                <w:b/>
                <w:sz w:val="19"/>
              </w:rPr>
              <w:t>Actualizado</w:t>
            </w:r>
          </w:p>
        </w:tc>
        <w:tc>
          <w:tcPr>
            <w:tcW w:type="dxa" w:w="4320"/>
          </w:tcPr>
          <w:p>
            <w:pPr>
              <w:spacing w:after="40"/>
            </w:pPr>
            <w:r>
              <w:rPr>
                <w:sz w:val="19"/>
              </w:rPr>
              <w:t>28/10/2026</w:t>
            </w:r>
          </w:p>
        </w:tc>
        <w:trPr>
          <w:cantSplit/>
        </w:trPr>
      </w:tr>
    </w:tbl>
    <w:p/>
    <w:p>
      <w:r>
        <w:rPr>
          <w:b/>
        </w:rPr>
        <w:t>Cómo está organizado.</w:t>
      </w:r>
      <w:r>
        <w:t xml:space="preserve"> Las secciones 1 a 5 describen el sistema para quien necesita entender </w:t>
      </w:r>
      <w:r>
        <w:rPr>
          <w:b/>
        </w:rPr>
        <w:t>qué hace</w:t>
      </w:r>
      <w:r>
        <w:t xml:space="preserve"> y </w:t>
      </w:r>
      <w:r>
        <w:rPr>
          <w:b/>
        </w:rPr>
        <w:t>cómo está armado</w:t>
      </w:r>
      <w:r>
        <w:t xml:space="preserve">, sin entrar en el código. La sección 6 cuenta </w:t>
      </w:r>
      <w:r>
        <w:rPr>
          <w:b/>
        </w:rPr>
        <w:t>cómo lo desarrollamos</w:t>
      </w:r>
      <w:r>
        <w:t xml:space="preserve"> y la 7 cómo lo verificamos. El detalle de implementación (contrato HTTP con el hardware, tablas, configuración) está en el anexo B, separado a propósito: es información para un lector técnico.</w:t>
      </w:r>
    </w:p>
    <w:p>
      <w:r>
        <w:br w:type="page"/>
      </w:r>
    </w:p>
    <w:p>
      <w:pPr>
        <w:pStyle w:val="Heading1"/>
      </w:pPr>
      <w:r>
        <w:t>1. Resumen</w:t>
      </w:r>
    </w:p>
    <w:p>
      <w:r>
        <w:t xml:space="preserve">SolarUY administra parques solares: sus nodos (cada uno con un inversor y un sensor ARM) y sus paneles. Además </w:t>
      </w:r>
      <w:r>
        <w:rPr>
          <w:b/>
        </w:rPr>
        <w:t>recibe la telemetría de los sensores</w:t>
      </w:r>
      <w:r>
        <w:t>, decide el estado de salud de cada panel y guarda el histórico de generación. Lo usan dos perfiles: quien administra el parque (altas, bajas y cambios) y quien lo opera (estado de los paneles, órdenes al hardware, mantenimiento, consultas de generación).</w:t>
      </w:r>
    </w:p>
    <w:p>
      <w:r>
        <w:t>Está construido en .NET 10 con Clean Architecture, MySQL sobre Docker y ASP.NET Core MVC con vistas Razor. El hardware se simula con un servicio HTTP aparte, así que el día que existan sensores reales el sistema no cambia: se reemplaza el cliente que habla con el hardware.</w:t>
      </w:r>
    </w:p>
    <w:p>
      <w:r>
        <w:rPr>
          <w:b/>
        </w:rPr>
        <w:t>Estado:</w:t>
      </w:r>
      <w:r>
        <w:t xml:space="preserve"> todas las funcionalidades de las secciones 5.1 a 5.7 están implementadas y verificadas; la solución compila sin errores ni advertencias y pasan 179 pruebas automáticas. Lo que falta está en la sección 11.</w:t>
      </w:r>
    </w:p>
    <w:p>
      <w:pPr>
        <w:pStyle w:val="Heading1"/>
      </w:pPr>
      <w:r>
        <w:t>2. Qué hace el sistema</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r>
              <w:rPr>
                <w:b/>
                <w:sz w:val="19"/>
              </w:rPr>
              <w:t>Módulo</w:t>
            </w:r>
          </w:p>
        </w:tc>
        <w:tc>
          <w:tcPr>
            <w:tcW w:type="dxa" w:w="2880"/>
          </w:tcPr>
          <w:p>
            <w:pPr>
              <w:spacing w:after="40"/>
            </w:pPr>
            <w:r>
              <w:rPr>
                <w:b/>
                <w:sz w:val="19"/>
              </w:rPr>
              <w:t>Qué resuelve</w:t>
            </w:r>
          </w:p>
        </w:tc>
        <w:tc>
          <w:tcPr>
            <w:tcW w:type="dxa" w:w="2880"/>
          </w:tcPr>
          <w:p>
            <w:pPr>
              <w:spacing w:after="40"/>
            </w:pPr>
            <w:r>
              <w:rPr>
                <w:b/>
                <w:sz w:val="19"/>
              </w:rPr>
              <w:t>Quién lo usa</w:t>
            </w:r>
          </w:p>
        </w:tc>
        <w:trPr>
          <w:cantSplit/>
        </w:trPr>
      </w:tr>
      <w:tr>
        <w:tc>
          <w:tcPr>
            <w:tcW w:type="dxa" w:w="2880"/>
          </w:tcPr>
          <w:p>
            <w:pPr>
              <w:spacing w:after="40"/>
            </w:pPr>
            <w:r>
              <w:rPr>
                <w:b/>
                <w:sz w:val="19"/>
              </w:rPr>
              <w:t>Parques, nodos y paneles</w:t>
            </w:r>
          </w:p>
        </w:tc>
        <w:tc>
          <w:tcPr>
            <w:tcW w:type="dxa" w:w="2880"/>
          </w:tcPr>
          <w:p>
            <w:pPr>
              <w:spacing w:after="40"/>
            </w:pPr>
            <w:r>
              <w:rPr>
                <w:sz w:val="19"/>
              </w:rPr>
              <w:t>Altas, bajas y modificaciones con búsqueda y detalle. Un nodo incluye su inversor y, opcionalmente, su sensor ARM.</w:t>
            </w:r>
          </w:p>
        </w:tc>
        <w:tc>
          <w:tcPr>
            <w:tcW w:type="dxa" w:w="2880"/>
          </w:tcPr>
          <w:p>
            <w:pPr>
              <w:spacing w:after="40"/>
            </w:pPr>
            <w:r>
              <w:rPr>
                <w:sz w:val="19"/>
              </w:rPr>
              <w:t>Administración</w:t>
            </w:r>
          </w:p>
        </w:tc>
        <w:trPr>
          <w:cantSplit/>
        </w:trPr>
      </w:tr>
      <w:tr>
        <w:tc>
          <w:tcPr>
            <w:tcW w:type="dxa" w:w="2880"/>
          </w:tcPr>
          <w:p>
            <w:pPr>
              <w:spacing w:after="40"/>
            </w:pPr>
            <w:r>
              <w:rPr>
                <w:b/>
                <w:sz w:val="19"/>
              </w:rPr>
              <w:t>Telemetría</w:t>
            </w:r>
          </w:p>
        </w:tc>
        <w:tc>
          <w:tcPr>
            <w:tcW w:type="dxa" w:w="2880"/>
          </w:tcPr>
          <w:p>
            <w:pPr>
              <w:spacing w:after="40"/>
            </w:pPr>
            <w:r>
              <w:rPr>
                <w:sz w:val="19"/>
              </w:rPr>
              <w:t>Un colector consulta los sensores cada pocos segundos, guarda las lecturas y diagnostica el estado de cada panel (operativo, rendimiento bajo, falla, desconectado).</w:t>
            </w:r>
          </w:p>
        </w:tc>
        <w:tc>
          <w:tcPr>
            <w:tcW w:type="dxa" w:w="2880"/>
          </w:tcPr>
          <w:p>
            <w:pPr>
              <w:spacing w:after="40"/>
            </w:pPr>
            <w:r>
              <w:rPr>
                <w:sz w:val="19"/>
              </w:rPr>
              <w:t>Operación</w:t>
            </w:r>
          </w:p>
        </w:tc>
        <w:trPr>
          <w:cantSplit/>
        </w:trPr>
      </w:tr>
      <w:tr>
        <w:tc>
          <w:tcPr>
            <w:tcW w:type="dxa" w:w="2880"/>
          </w:tcPr>
          <w:p>
            <w:pPr>
              <w:spacing w:after="40"/>
            </w:pPr>
            <w:r>
              <w:rPr>
                <w:b/>
                <w:sz w:val="19"/>
              </w:rPr>
              <w:t>Órdenes al hardware</w:t>
            </w:r>
          </w:p>
        </w:tc>
        <w:tc>
          <w:tcPr>
            <w:tcW w:type="dxa" w:w="2880"/>
          </w:tcPr>
          <w:p>
            <w:pPr>
              <w:spacing w:after="40"/>
            </w:pPr>
            <w:r>
              <w:rPr>
                <w:sz w:val="19"/>
              </w:rPr>
              <w:t>Activar o desactivar un panel y el volcado a la red del inversor, desde la pantalla de detalle.</w:t>
            </w:r>
          </w:p>
        </w:tc>
        <w:tc>
          <w:tcPr>
            <w:tcW w:type="dxa" w:w="2880"/>
          </w:tcPr>
          <w:p>
            <w:pPr>
              <w:spacing w:after="40"/>
            </w:pPr>
            <w:r>
              <w:rPr>
                <w:sz w:val="19"/>
              </w:rPr>
              <w:t>Operación</w:t>
            </w:r>
          </w:p>
        </w:tc>
        <w:trPr>
          <w:cantSplit/>
        </w:trPr>
      </w:tr>
      <w:tr>
        <w:tc>
          <w:tcPr>
            <w:tcW w:type="dxa" w:w="2880"/>
          </w:tcPr>
          <w:p>
            <w:pPr>
              <w:spacing w:after="40"/>
            </w:pPr>
            <w:r>
              <w:rPr>
                <w:b/>
                <w:sz w:val="19"/>
              </w:rPr>
              <w:t>Mantenimiento</w:t>
            </w:r>
          </w:p>
        </w:tc>
        <w:tc>
          <w:tcPr>
            <w:tcW w:type="dxa" w:w="2880"/>
          </w:tcPr>
          <w:p>
            <w:pPr>
              <w:spacing w:after="40"/>
            </w:pPr>
            <w:r>
              <w:rPr>
                <w:sz w:val="19"/>
              </w:rPr>
              <w:t>Tareas programadas sobre un panel, con tipo, responsable y ciclo de vida (pendiente, en proceso, completada, cancelada).</w:t>
            </w:r>
          </w:p>
        </w:tc>
        <w:tc>
          <w:tcPr>
            <w:tcW w:type="dxa" w:w="2880"/>
          </w:tcPr>
          <w:p>
            <w:pPr>
              <w:spacing w:after="40"/>
            </w:pPr>
            <w:r>
              <w:rPr>
                <w:sz w:val="19"/>
              </w:rPr>
              <w:t>Mantenimiento</w:t>
            </w:r>
          </w:p>
        </w:tc>
        <w:trPr>
          <w:cantSplit/>
        </w:trPr>
      </w:tr>
      <w:tr>
        <w:tc>
          <w:tcPr>
            <w:tcW w:type="dxa" w:w="2880"/>
          </w:tcPr>
          <w:p>
            <w:pPr>
              <w:spacing w:after="40"/>
            </w:pPr>
            <w:r>
              <w:rPr>
                <w:b/>
                <w:sz w:val="19"/>
              </w:rPr>
              <w:t>Consultas históricas</w:t>
            </w:r>
          </w:p>
        </w:tc>
        <w:tc>
          <w:tcPr>
            <w:tcW w:type="dxa" w:w="2880"/>
          </w:tcPr>
          <w:p>
            <w:pPr>
              <w:spacing w:after="40"/>
            </w:pPr>
            <w:r>
              <w:rPr>
                <w:sz w:val="19"/>
              </w:rPr>
              <w:t>Generación de un panel agrupada por día, mes o año, con potencia promedio, máxima y energía estimada.</w:t>
            </w:r>
          </w:p>
        </w:tc>
        <w:tc>
          <w:tcPr>
            <w:tcW w:type="dxa" w:w="2880"/>
          </w:tcPr>
          <w:p>
            <w:pPr>
              <w:spacing w:after="40"/>
            </w:pPr>
            <w:r>
              <w:rPr>
                <w:sz w:val="19"/>
              </w:rPr>
              <w:t>Administración y operación</w:t>
            </w:r>
          </w:p>
        </w:tc>
        <w:trPr>
          <w:cantSplit/>
        </w:trPr>
      </w:tr>
      <w:tr>
        <w:tc>
          <w:tcPr>
            <w:tcW w:type="dxa" w:w="2880"/>
          </w:tcPr>
          <w:p>
            <w:pPr>
              <w:spacing w:after="40"/>
            </w:pPr>
            <w:r>
              <w:rPr>
                <w:b/>
                <w:sz w:val="19"/>
              </w:rPr>
              <w:t>Diagnóstico</w:t>
            </w:r>
          </w:p>
        </w:tc>
        <w:tc>
          <w:tcPr>
            <w:tcW w:type="dxa" w:w="2880"/>
          </w:tcPr>
          <w:p>
            <w:pPr>
              <w:spacing w:after="40"/>
            </w:pPr>
            <w:r>
              <w:rPr>
                <w:sz w:val="19"/>
              </w:rPr>
              <w:t>Pantalla de apoyo que compara lo cargado en el sistema contra el hardware simulado y lista lo que no cierra. Solo en desarrollo.</w:t>
            </w:r>
          </w:p>
        </w:tc>
        <w:tc>
          <w:tcPr>
            <w:tcW w:type="dxa" w:w="2880"/>
          </w:tcPr>
          <w:p>
            <w:pPr>
              <w:spacing w:after="40"/>
            </w:pPr>
            <w:r>
              <w:rPr>
                <w:sz w:val="19"/>
              </w:rPr>
              <w:t>Equipo de desarrollo</w:t>
            </w:r>
          </w:p>
        </w:tc>
        <w:trPr>
          <w:cantSplit/>
        </w:trPr>
      </w:tr>
      <w:tr>
        <w:tc>
          <w:tcPr>
            <w:tcW w:type="dxa" w:w="2880"/>
          </w:tcPr>
          <w:p>
            <w:pPr>
              <w:spacing w:after="40"/>
            </w:pPr>
            <w:r>
              <w:rPr>
                <w:b/>
                <w:sz w:val="19"/>
              </w:rPr>
              <w:t>Acceso</w:t>
            </w:r>
          </w:p>
        </w:tc>
        <w:tc>
          <w:tcPr>
            <w:tcW w:type="dxa" w:w="2880"/>
          </w:tcPr>
          <w:p>
            <w:pPr>
              <w:spacing w:after="40"/>
            </w:pPr>
            <w:r>
              <w:rPr>
                <w:sz w:val="19"/>
              </w:rPr>
              <w:t xml:space="preserve">Inicio de sesión con Keycloak; el ABM, el mantenimiento, el histórico y el diagnóstico piden el rol </w:t>
            </w:r>
            <w:r>
              <w:rPr>
                <w:rFonts w:ascii="Consolas" w:hAnsi="Consolas"/>
                <w:sz w:val="19"/>
              </w:rPr>
              <w:t>Administrador</w:t>
            </w:r>
            <w:r>
              <w:rPr>
                <w:sz w:val="19"/>
              </w:rPr>
              <w:t xml:space="preserve">. El inicio y </w:t>
            </w:r>
            <w:r>
              <w:rPr>
                <w:rFonts w:ascii="Consolas" w:hAnsi="Consolas"/>
                <w:sz w:val="19"/>
              </w:rPr>
              <w:t>/health</w:t>
            </w:r>
            <w:r>
              <w:rPr>
                <w:sz w:val="19"/>
              </w:rPr>
              <w:t xml:space="preserve"> quedan abiertos.</w:t>
            </w:r>
          </w:p>
        </w:tc>
        <w:tc>
          <w:tcPr>
            <w:tcW w:type="dxa" w:w="2880"/>
          </w:tcPr>
          <w:p>
            <w:pPr>
              <w:spacing w:after="40"/>
            </w:pPr>
            <w:r>
              <w:rPr>
                <w:sz w:val="19"/>
              </w:rPr>
              <w:t>Todos</w:t>
            </w:r>
          </w:p>
        </w:tc>
        <w:trPr>
          <w:cantSplit/>
        </w:trPr>
      </w:tr>
    </w:tbl>
    <w:p/>
    <w:p>
      <w:pPr>
        <w:pStyle w:val="Heading1"/>
      </w:pPr>
      <w:r>
        <w:t>3. Arquitectura</w:t>
      </w:r>
    </w:p>
    <w:p>
      <w:pPr>
        <w:pStyle w:val="Heading3"/>
      </w:pPr>
      <w:r>
        <w:t>3.1 El sistema en una imagen</w:t>
      </w:r>
    </w:p>
    <w:p>
      <w:pPr>
        <w:jc w:val="center"/>
      </w:pPr>
      <w:r>
        <w:drawing>
          <wp:inline xmlns:a="http://schemas.openxmlformats.org/drawingml/2006/main" xmlns:pic="http://schemas.openxmlformats.org/drawingml/2006/picture">
            <wp:extent cx="4317416" cy="6480000"/>
            <wp:docPr id="1" name="Picture 1"/>
            <wp:cNvGraphicFramePr>
              <a:graphicFrameLocks noChangeAspect="1"/>
            </wp:cNvGraphicFramePr>
            <a:graphic>
              <a:graphicData uri="http://schemas.openxmlformats.org/drawingml/2006/picture">
                <pic:pic>
                  <pic:nvPicPr>
                    <pic:cNvPr id="0" name="diagrama-infraestructura.png"/>
                    <pic:cNvPicPr/>
                  </pic:nvPicPr>
                  <pic:blipFill>
                    <a:blip r:embed="rId10"/>
                    <a:stretch>
                      <a:fillRect/>
                    </a:stretch>
                  </pic:blipFill>
                  <pic:spPr>
                    <a:xfrm>
                      <a:off x="0" y="0"/>
                      <a:ext cx="4317416" cy="6480000"/>
                    </a:xfrm>
                    <a:prstGeom prst="rect"/>
                  </pic:spPr>
                </pic:pic>
              </a:graphicData>
            </a:graphic>
          </wp:inline>
        </w:drawing>
      </w:r>
    </w:p>
    <w:p>
      <w:r>
        <w:rPr>
          <w:b/>
        </w:rPr>
        <w:t>Arquitectura y despliegue.</w:t>
      </w:r>
      <w:r>
        <w:t xml:space="preserve"> El usuario entra por </w:t>
      </w:r>
      <w:r>
        <w:rPr>
          <w:b/>
        </w:rPr>
        <w:t>Nginx</w:t>
      </w:r>
      <w:r>
        <w:t xml:space="preserve">, que manda todo el tráfico a </w:t>
      </w:r>
      <w:r>
        <w:rPr>
          <w:rFonts w:ascii="Consolas" w:hAnsi="Consolas"/>
          <w:sz w:val="19"/>
        </w:rPr>
        <w:t>web1</w:t>
      </w:r>
      <w:r>
        <w:t xml:space="preserve">; </w:t>
      </w:r>
      <w:r>
        <w:rPr>
          <w:rFonts w:ascii="Consolas" w:hAnsi="Consolas"/>
          <w:sz w:val="19"/>
        </w:rPr>
        <w:t>web2</w:t>
      </w:r>
      <w:r>
        <w:t xml:space="preserve"> queda de respaldo y solo recibe pedidos si </w:t>
      </w:r>
      <w:r>
        <w:rPr>
          <w:rFonts w:ascii="Consolas" w:hAnsi="Consolas"/>
          <w:sz w:val="19"/>
        </w:rPr>
        <w:t>web1</w:t>
      </w:r>
      <w:r>
        <w:t xml:space="preserve"> no responde. Las dos réplicas son idénticas y </w:t>
      </w:r>
      <w:r>
        <w:rPr>
          <w:b/>
        </w:rPr>
        <w:t>no guardan sesión en el servidor</w:t>
      </w:r>
      <w:r>
        <w:t xml:space="preserve">: comparten el anillo de claves de cifrado en un volumen, así que cualquiera puede atender un formulario que empezó la otra. Comparten también </w:t>
      </w:r>
      <w:r>
        <w:rPr>
          <w:b/>
        </w:rPr>
        <w:t>MySQL</w:t>
      </w:r>
      <w:r>
        <w:t xml:space="preserve">, donde viven parques, paneles, mantenimiento y telemetría. Aparte corren el </w:t>
      </w:r>
      <w:r>
        <w:rPr>
          <w:b/>
        </w:rPr>
        <w:t>colector</w:t>
      </w:r>
      <w:r>
        <w:t xml:space="preserve"> (el único que escribe las lecturas) y el </w:t>
      </w:r>
      <w:r>
        <w:rPr>
          <w:b/>
        </w:rPr>
        <w:t>simulador del hardware</w:t>
      </w:r>
      <w:r>
        <w:t xml:space="preserve">, que es una caja negra HTTP: no conoce la base ni nuestro dominio. El login lo resuelve </w:t>
      </w:r>
      <w:r>
        <w:rPr>
          <w:b/>
        </w:rPr>
        <w:t>Keycloak</w:t>
      </w:r>
      <w:r>
        <w:t xml:space="preserve"> por OpenID Connect. El detalle de cada caja y cómo se levanta está en el anexo B.</w:t>
      </w:r>
    </w:p>
    <w:p>
      <w:pPr>
        <w:pStyle w:val="Heading3"/>
      </w:pPr>
      <w:r>
        <w:t>3.2 Por qué elegimos estas tecnologías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r>
              <w:rPr>
                <w:b/>
                <w:sz w:val="19"/>
              </w:rPr>
              <w:t>Tema</w:t>
            </w:r>
          </w:p>
        </w:tc>
        <w:tc>
          <w:tcPr>
            <w:tcW w:type="dxa" w:w="2880"/>
          </w:tcPr>
          <w:p>
            <w:pPr>
              <w:spacing w:after="40"/>
            </w:pPr>
            <w:r>
              <w:rPr>
                <w:b/>
                <w:sz w:val="19"/>
              </w:rPr>
              <w:t>Decisión</w:t>
            </w:r>
          </w:p>
        </w:tc>
        <w:tc>
          <w:tcPr>
            <w:tcW w:type="dxa" w:w="2880"/>
          </w:tcPr>
          <w:p>
            <w:pPr>
              <w:spacing w:after="40"/>
            </w:pPr>
            <w:r>
              <w:rPr>
                <w:b/>
                <w:sz w:val="19"/>
              </w:rPr>
              <w:t>Por qué</w:t>
            </w:r>
          </w:p>
        </w:tc>
        <w:trPr>
          <w:cantSplit/>
        </w:trPr>
      </w:tr>
      <w:tr>
        <w:tc>
          <w:tcPr>
            <w:tcW w:type="dxa" w:w="2880"/>
          </w:tcPr>
          <w:p>
            <w:pPr>
              <w:spacing w:after="40"/>
            </w:pPr>
            <w:r>
              <w:rPr>
                <w:sz w:val="19"/>
              </w:rPr>
              <w:t>Estilo de arquitectura</w:t>
            </w:r>
          </w:p>
        </w:tc>
        <w:tc>
          <w:tcPr>
            <w:tcW w:type="dxa" w:w="2880"/>
          </w:tcPr>
          <w:p>
            <w:pPr>
              <w:spacing w:after="40"/>
            </w:pPr>
            <w:r>
              <w:rPr>
                <w:b/>
                <w:sz w:val="19"/>
              </w:rPr>
              <w:t>Monolito modular con Clean Architecture</w:t>
            </w:r>
            <w:r>
              <w:rPr>
                <w:sz w:val="19"/>
              </w:rPr>
              <w:t xml:space="preserve"> (Domain, Application, Infrastructure, Web y Collector)</w:t>
            </w:r>
          </w:p>
        </w:tc>
        <w:tc>
          <w:tcPr>
            <w:tcW w:type="dxa" w:w="2880"/>
          </w:tcPr>
          <w:p>
            <w:pPr>
              <w:spacing w:after="40"/>
            </w:pPr>
            <w:r>
              <w:rPr>
                <w:sz w:val="19"/>
              </w:rPr>
              <w:t>Para el alcance del trabajo, un solo despliegue es más simple de operar que microservicios. Las capas separan las reglas del negocio de la tecnología y se pueden probar por separado.</w:t>
            </w:r>
          </w:p>
        </w:tc>
        <w:trPr>
          <w:cantSplit/>
        </w:trPr>
      </w:tr>
      <w:tr>
        <w:tc>
          <w:tcPr>
            <w:tcW w:type="dxa" w:w="2880"/>
          </w:tcPr>
          <w:p>
            <w:pPr>
              <w:spacing w:after="40"/>
            </w:pPr>
            <w:r>
              <w:rPr>
                <w:sz w:val="19"/>
              </w:rPr>
              <w:t>Interfaz web</w:t>
            </w:r>
          </w:p>
        </w:tc>
        <w:tc>
          <w:tcPr>
            <w:tcW w:type="dxa" w:w="2880"/>
          </w:tcPr>
          <w:p>
            <w:pPr>
              <w:spacing w:after="40"/>
            </w:pPr>
            <w:r>
              <w:rPr>
                <w:b/>
                <w:sz w:val="19"/>
              </w:rPr>
              <w:t>ASP.NET Core MVC con vistas Razor</w:t>
            </w:r>
          </w:p>
        </w:tc>
        <w:tc>
          <w:tcPr>
            <w:tcW w:type="dxa" w:w="2880"/>
          </w:tcPr>
          <w:p>
            <w:pPr>
              <w:spacing w:after="40"/>
            </w:pPr>
            <w:r>
              <w:rPr>
                <w:sz w:val="19"/>
              </w:rPr>
              <w:t>El sistema son formularios y listados, que MVC resuelve en el servidor. El tiempo real se agrega con SignalR sólo donde haga falta (monitoreo), no en todo el sistema.</w:t>
            </w:r>
          </w:p>
        </w:tc>
        <w:trPr>
          <w:cantSplit/>
        </w:trPr>
      </w:tr>
      <w:tr>
        <w:tc>
          <w:tcPr>
            <w:tcW w:type="dxa" w:w="2880"/>
          </w:tcPr>
          <w:p>
            <w:pPr>
              <w:spacing w:after="40"/>
            </w:pPr>
            <w:r>
              <w:rPr>
                <w:sz w:val="19"/>
              </w:rPr>
              <w:t>Base de datos</w:t>
            </w:r>
          </w:p>
        </w:tc>
        <w:tc>
          <w:tcPr>
            <w:tcW w:type="dxa" w:w="2880"/>
          </w:tcPr>
          <w:p>
            <w:pPr>
              <w:spacing w:after="40"/>
            </w:pPr>
            <w:r>
              <w:rPr>
                <w:b/>
                <w:sz w:val="19"/>
              </w:rPr>
              <w:t>MySQL 8.4 + Entity Framework Core</w:t>
            </w:r>
            <w:r>
              <w:rPr>
                <w:sz w:val="19"/>
              </w:rPr>
              <w:t xml:space="preserve"> (Pomelo)</w:t>
            </w:r>
          </w:p>
        </w:tc>
        <w:tc>
          <w:tcPr>
            <w:tcW w:type="dxa" w:w="2880"/>
          </w:tcPr>
          <w:p>
            <w:pPr>
              <w:spacing w:after="40"/>
            </w:pPr>
            <w:r>
              <w:rPr>
                <w:sz w:val="19"/>
              </w:rPr>
              <w:t>Los datos son relacionales (parque → nodo → panel → lecturas). EF Core aporta las migraciones que versionan el esquema, y MySQL es gratuito y corre en Docker igual que el resto del entorno.</w:t>
            </w:r>
          </w:p>
        </w:tc>
        <w:trPr>
          <w:cantSplit/>
        </w:trPr>
      </w:tr>
      <w:tr>
        <w:tc>
          <w:tcPr>
            <w:tcW w:type="dxa" w:w="2880"/>
          </w:tcPr>
          <w:p>
            <w:pPr>
              <w:spacing w:after="40"/>
            </w:pPr>
            <w:r>
              <w:rPr>
                <w:sz w:val="19"/>
              </w:rPr>
              <w:t>Hardware simulado</w:t>
            </w:r>
          </w:p>
        </w:tc>
        <w:tc>
          <w:tcPr>
            <w:tcW w:type="dxa" w:w="2880"/>
          </w:tcPr>
          <w:p>
            <w:pPr>
              <w:spacing w:after="40"/>
            </w:pPr>
            <w:r>
              <w:rPr>
                <w:b/>
                <w:sz w:val="19"/>
              </w:rPr>
              <w:t>Simulador como servicio HTTP independiente</w:t>
            </w:r>
            <w:r>
              <w:rPr>
                <w:sz w:val="19"/>
              </w:rPr>
              <w:t xml:space="preserve"> (repositorio propio, integrado como submódulo) </w:t>
            </w:r>
            <w:r>
              <w:rPr>
                <w:b/>
                <w:sz w:val="19"/>
              </w:rPr>
              <w:t>más un colector propio</w:t>
            </w:r>
            <w:r>
              <w:rPr>
                <w:sz w:val="19"/>
              </w:rPr>
              <w:t xml:space="preserve"> que lo consulta</w:t>
            </w:r>
          </w:p>
        </w:tc>
        <w:tc>
          <w:tcPr>
            <w:tcW w:type="dxa" w:w="2880"/>
          </w:tcPr>
          <w:p>
            <w:pPr>
              <w:spacing w:after="40"/>
            </w:pPr>
            <w:r>
              <w:rPr>
                <w:sz w:val="19"/>
              </w:rPr>
              <w:t>Simula el hardware como caja negra, igual que uno real: el sistema le habla a través de una interfaz, así que reemplazarlo por hardware de verdad no toca el resto. El colector deja al dominio ignorante del transporte.</w:t>
            </w:r>
          </w:p>
        </w:tc>
        <w:trPr>
          <w:cantSplit/>
        </w:trPr>
      </w:tr>
      <w:tr>
        <w:tc>
          <w:tcPr>
            <w:tcW w:type="dxa" w:w="2880"/>
          </w:tcPr>
          <w:p>
            <w:pPr>
              <w:spacing w:after="40"/>
            </w:pPr>
            <w:r>
              <w:rPr>
                <w:sz w:val="19"/>
              </w:rPr>
              <w:t>Autenticación</w:t>
            </w:r>
          </w:p>
        </w:tc>
        <w:tc>
          <w:tcPr>
            <w:tcW w:type="dxa" w:w="2880"/>
          </w:tcPr>
          <w:p>
            <w:pPr>
              <w:spacing w:after="40"/>
            </w:pPr>
            <w:r>
              <w:rPr>
                <w:b/>
                <w:sz w:val="19"/>
              </w:rPr>
              <w:t>Keycloak</w:t>
            </w:r>
            <w:r>
              <w:rPr>
                <w:sz w:val="19"/>
              </w:rPr>
              <w:t xml:space="preserve"> (OpenID Connect)</w:t>
            </w:r>
          </w:p>
        </w:tc>
        <w:tc>
          <w:tcPr>
            <w:tcW w:type="dxa" w:w="2880"/>
          </w:tcPr>
          <w:p>
            <w:pPr>
              <w:spacing w:after="40"/>
            </w:pPr>
            <w:r>
              <w:rPr>
                <w:sz w:val="19"/>
              </w:rPr>
              <w:t>La letra pide un proveedor externo. Es open source, corre en nuestro propio servidor y maneja los roles que necesita el sistema (</w:t>
            </w:r>
            <w:r>
              <w:rPr>
                <w:rFonts w:ascii="Consolas" w:hAnsi="Consolas"/>
                <w:sz w:val="19"/>
              </w:rPr>
              <w:t>Administrador</w:t>
            </w:r>
            <w:r>
              <w:rPr>
                <w:sz w:val="19"/>
              </w:rPr>
              <w:t>).</w:t>
            </w:r>
          </w:p>
        </w:tc>
        <w:trPr>
          <w:cantSplit/>
        </w:trPr>
      </w:tr>
      <w:tr>
        <w:tc>
          <w:tcPr>
            <w:tcW w:type="dxa" w:w="2880"/>
          </w:tcPr>
          <w:p>
            <w:pPr>
              <w:spacing w:after="40"/>
            </w:pPr>
            <w:r>
              <w:rPr>
                <w:sz w:val="19"/>
              </w:rPr>
              <w:t>Despliegue</w:t>
            </w:r>
          </w:p>
        </w:tc>
        <w:tc>
          <w:tcPr>
            <w:tcW w:type="dxa" w:w="2880"/>
          </w:tcPr>
          <w:p>
            <w:pPr>
              <w:spacing w:after="40"/>
            </w:pPr>
            <w:r>
              <w:rPr>
                <w:b/>
                <w:sz w:val="19"/>
              </w:rPr>
              <w:t>Docker Compose</w:t>
            </w:r>
            <w:r>
              <w:rPr>
                <w:sz w:val="19"/>
              </w:rPr>
              <w:t xml:space="preserve"> sobre un VPS (Oracle Cloud)</w:t>
            </w:r>
          </w:p>
        </w:tc>
        <w:tc>
          <w:tcPr>
            <w:tcW w:type="dxa" w:w="2880"/>
          </w:tcPr>
          <w:p>
            <w:pPr>
              <w:spacing w:after="40"/>
            </w:pPr>
            <w:r>
              <w:rPr>
                <w:sz w:val="19"/>
              </w:rPr>
              <w:t>Control total del servidor para correr Nginx, las réplicas, el colector y MySQL con la misma definición de contenedores que usamos en desarrollo.</w:t>
            </w:r>
          </w:p>
        </w:tc>
        <w:trPr>
          <w:cantSplit/>
        </w:trPr>
      </w:tr>
      <w:tr>
        <w:tc>
          <w:tcPr>
            <w:tcW w:type="dxa" w:w="2880"/>
          </w:tcPr>
          <w:p>
            <w:pPr>
              <w:spacing w:after="40"/>
            </w:pPr>
            <w:r>
              <w:rPr>
                <w:sz w:val="19"/>
              </w:rPr>
              <w:t>Alta disponibilidad</w:t>
            </w:r>
          </w:p>
        </w:tc>
        <w:tc>
          <w:tcPr>
            <w:tcW w:type="dxa" w:w="2880"/>
          </w:tcPr>
          <w:p>
            <w:pPr>
              <w:spacing w:after="40"/>
            </w:pPr>
            <w:r>
              <w:rPr>
                <w:b/>
                <w:sz w:val="19"/>
              </w:rPr>
              <w:t>Dos réplicas idénticas en activo/pasivo detrás de Nginx</w:t>
            </w:r>
            <w:r>
              <w:rPr>
                <w:sz w:val="19"/>
              </w:rPr>
              <w:t xml:space="preserve"> (</w:t>
            </w:r>
            <w:r>
              <w:rPr>
                <w:rFonts w:ascii="Consolas" w:hAnsi="Consolas"/>
                <w:sz w:val="19"/>
              </w:rPr>
              <w:t>web2</w:t>
            </w:r>
            <w:r>
              <w:rPr>
                <w:sz w:val="19"/>
              </w:rPr>
              <w:t xml:space="preserve"> en </w:t>
            </w:r>
            <w:r>
              <w:rPr>
                <w:rFonts w:ascii="Consolas" w:hAnsi="Consolas"/>
                <w:sz w:val="19"/>
              </w:rPr>
              <w:t>backup</w:t>
            </w:r>
            <w:r>
              <w:rPr>
                <w:sz w:val="19"/>
              </w:rPr>
              <w:t xml:space="preserve">, con </w:t>
            </w:r>
            <w:r>
              <w:rPr>
                <w:rFonts w:ascii="Consolas" w:hAnsi="Consolas"/>
                <w:sz w:val="19"/>
              </w:rPr>
              <w:t>max_fails</w:t>
            </w:r>
            <w:r>
              <w:rPr>
                <w:sz w:val="19"/>
              </w:rPr>
              <w:t>/</w:t>
            </w:r>
            <w:r>
              <w:rPr>
                <w:rFonts w:ascii="Consolas" w:hAnsi="Consolas"/>
                <w:sz w:val="19"/>
              </w:rPr>
              <w:t>fail_timeout</w:t>
            </w:r>
            <w:r>
              <w:rPr>
                <w:sz w:val="19"/>
              </w:rPr>
              <w:t>), sin Redis ni sticky sessions, y actualización de a una réplica</w:t>
            </w:r>
          </w:p>
        </w:tc>
        <w:tc>
          <w:tcPr>
            <w:tcW w:type="dxa" w:w="2880"/>
          </w:tcPr>
          <w:p>
            <w:pPr>
              <w:spacing w:after="40"/>
            </w:pPr>
            <w:r>
              <w:rPr>
                <w:sz w:val="19"/>
              </w:rPr>
              <w:t xml:space="preserve">Permite actualizar sin cortar el servicio. Como la sesión no vive en el servidor, </w:t>
            </w:r>
            <w:r>
              <w:rPr>
                <w:rFonts w:ascii="Consolas" w:hAnsi="Consolas"/>
                <w:sz w:val="19"/>
              </w:rPr>
              <w:t>web2</w:t>
            </w:r>
            <w:r>
              <w:rPr>
                <w:sz w:val="19"/>
              </w:rPr>
              <w:t xml:space="preserve"> puede atender cualquier formulario: no hacen falta sticky sessions ni backplane de SignalR. Limitación conocida: al estar en un solo servidor, una caída afecta a todo.</w:t>
            </w:r>
          </w:p>
        </w:tc>
        <w:trPr>
          <w:cantSplit/>
        </w:trPr>
      </w:tr>
      <w:tr>
        <w:tc>
          <w:tcPr>
            <w:tcW w:type="dxa" w:w="2880"/>
          </w:tcPr>
          <w:p>
            <w:pPr>
              <w:spacing w:after="40"/>
            </w:pPr>
            <w:r>
              <w:rPr>
                <w:sz w:val="19"/>
              </w:rPr>
              <w:t xml:space="preserve">Consultas con IA </w:t>
            </w:r>
            <w:r>
              <w:rPr>
                <w:i/>
                <w:sz w:val="19"/>
              </w:rPr>
              <w:t>(pendiente)</w:t>
            </w:r>
          </w:p>
        </w:tc>
        <w:tc>
          <w:tcPr>
            <w:tcW w:type="dxa" w:w="2880"/>
          </w:tcPr>
          <w:p>
            <w:pPr>
              <w:spacing w:after="40"/>
            </w:pPr>
            <w:r>
              <w:rPr>
                <w:b/>
                <w:sz w:val="19"/>
              </w:rPr>
              <w:t>Servidor MCP + Gemini</w:t>
            </w:r>
          </w:p>
        </w:tc>
        <w:tc>
          <w:tcPr>
            <w:tcW w:type="dxa" w:w="2880"/>
          </w:tcPr>
          <w:p>
            <w:pPr>
              <w:spacing w:after="40"/>
            </w:pPr>
            <w:r>
              <w:rPr>
                <w:sz w:val="19"/>
              </w:rPr>
              <w:t>La letra pide consultas en lenguaje natural sobre el estado del sistema. MCP expone herramientas de consulta y Gemini interpreta la pregunta, sin acoplar el modelo a la base.</w:t>
            </w:r>
          </w:p>
        </w:tc>
        <w:trPr>
          <w:cantSplit/>
        </w:trPr>
      </w:tr>
    </w:tbl>
    <w:p/>
    <w:p>
      <w:pPr>
        <w:pStyle w:val="Heading3"/>
      </w:pPr>
      <w:r>
        <w:t>3.3 Detalle del diseño: las capas</w:t>
      </w:r>
    </w:p>
    <w:p>
      <w:r>
        <w:t>Las dependencias apuntan siempre hacia el centro: el dominio no conoce a nadie, y las capas de afuera conocen a las de adentro.</w:t>
      </w:r>
    </w:p>
    <w:tbl>
      <w:tblPr>
        <w:tblStyle w:val="TableGrid"/>
        <w:tblW w:type="auto" w:w="0"/>
        <w:tblLook w:firstColumn="1" w:firstRow="1" w:lastColumn="0" w:lastRow="0" w:noHBand="0" w:noVBand="1" w:val="04A0"/>
      </w:tblPr>
      <w:tblGrid>
        <w:gridCol w:w="4320"/>
        <w:gridCol w:w="4320"/>
      </w:tblGrid>
      <w:tr>
        <w:tc>
          <w:tcPr>
            <w:tcW w:type="dxa" w:w="4320"/>
          </w:tcPr>
          <w:p>
            <w:pPr>
              <w:spacing w:after="40"/>
            </w:pPr>
            <w:r>
              <w:rPr>
                <w:b/>
                <w:sz w:val="19"/>
              </w:rPr>
              <w:t>Proyecto</w:t>
            </w:r>
          </w:p>
        </w:tc>
        <w:tc>
          <w:tcPr>
            <w:tcW w:type="dxa" w:w="4320"/>
          </w:tcPr>
          <w:p>
            <w:pPr>
              <w:spacing w:after="40"/>
            </w:pPr>
            <w:r>
              <w:rPr>
                <w:b/>
                <w:sz w:val="19"/>
              </w:rPr>
              <w:t>Responsabilidad</w:t>
            </w:r>
          </w:p>
        </w:tc>
        <w:trPr>
          <w:cantSplit/>
        </w:trPr>
      </w:tr>
      <w:tr>
        <w:tc>
          <w:tcPr>
            <w:tcW w:type="dxa" w:w="4320"/>
          </w:tcPr>
          <w:p>
            <w:pPr>
              <w:spacing w:after="40"/>
            </w:pPr>
            <w:r>
              <w:rPr>
                <w:rFonts w:ascii="Consolas" w:hAnsi="Consolas"/>
                <w:sz w:val="19"/>
              </w:rPr>
              <w:t>SolarUY.Domain</w:t>
            </w:r>
          </w:p>
        </w:tc>
        <w:tc>
          <w:tcPr>
            <w:tcW w:type="dxa" w:w="4320"/>
          </w:tcPr>
          <w:p>
            <w:pPr>
              <w:spacing w:after="40"/>
            </w:pPr>
            <w:r>
              <w:rPr>
                <w:sz w:val="19"/>
              </w:rPr>
              <w:t>Las entidades y las reglas del negocio. C# puro, sin librerías externas.</w:t>
            </w:r>
          </w:p>
        </w:tc>
        <w:trPr>
          <w:cantSplit/>
        </w:trPr>
      </w:tr>
      <w:tr>
        <w:tc>
          <w:tcPr>
            <w:tcW w:type="dxa" w:w="4320"/>
          </w:tcPr>
          <w:p>
            <w:pPr>
              <w:spacing w:after="40"/>
            </w:pPr>
            <w:r>
              <w:rPr>
                <w:rFonts w:ascii="Consolas" w:hAnsi="Consolas"/>
                <w:sz w:val="19"/>
              </w:rPr>
              <w:t>SolarUY.Application</w:t>
            </w:r>
          </w:p>
        </w:tc>
        <w:tc>
          <w:tcPr>
            <w:tcW w:type="dxa" w:w="4320"/>
          </w:tcPr>
          <w:p>
            <w:pPr>
              <w:spacing w:after="40"/>
            </w:pPr>
            <w:r>
              <w:rPr>
                <w:sz w:val="19"/>
              </w:rPr>
              <w:t>Los casos de uso (servicios), los DTOs y los contratos de servicios externos.</w:t>
            </w:r>
          </w:p>
        </w:tc>
        <w:trPr>
          <w:cantSplit/>
        </w:trPr>
      </w:tr>
      <w:tr>
        <w:tc>
          <w:tcPr>
            <w:tcW w:type="dxa" w:w="4320"/>
          </w:tcPr>
          <w:p>
            <w:pPr>
              <w:spacing w:after="40"/>
            </w:pPr>
            <w:r>
              <w:rPr>
                <w:rFonts w:ascii="Consolas" w:hAnsi="Consolas"/>
                <w:sz w:val="19"/>
              </w:rPr>
              <w:t>SolarUY.Infrastructure</w:t>
            </w:r>
          </w:p>
        </w:tc>
        <w:tc>
          <w:tcPr>
            <w:tcW w:type="dxa" w:w="4320"/>
          </w:tcPr>
          <w:p>
            <w:pPr>
              <w:spacing w:after="40"/>
            </w:pPr>
            <w:r>
              <w:rPr>
                <w:sz w:val="19"/>
              </w:rPr>
              <w:t>EF Core + MySQL, repositorios y los clientes HTTP del sensor y del simulador.</w:t>
            </w:r>
          </w:p>
        </w:tc>
        <w:trPr>
          <w:cantSplit/>
        </w:trPr>
      </w:tr>
      <w:tr>
        <w:tc>
          <w:tcPr>
            <w:tcW w:type="dxa" w:w="4320"/>
          </w:tcPr>
          <w:p>
            <w:pPr>
              <w:spacing w:after="40"/>
            </w:pPr>
            <w:r>
              <w:rPr>
                <w:rFonts w:ascii="Consolas" w:hAnsi="Consolas"/>
                <w:sz w:val="19"/>
              </w:rPr>
              <w:t>SolarUY.Web</w:t>
            </w:r>
          </w:p>
        </w:tc>
        <w:tc>
          <w:tcPr>
            <w:tcW w:type="dxa" w:w="4320"/>
          </w:tcPr>
          <w:p>
            <w:pPr>
              <w:spacing w:after="40"/>
            </w:pPr>
            <w:r>
              <w:rPr>
                <w:sz w:val="19"/>
              </w:rPr>
              <w:t>Las pantallas: controladores y vistas Razor.</w:t>
            </w:r>
          </w:p>
        </w:tc>
        <w:trPr>
          <w:cantSplit/>
        </w:trPr>
      </w:tr>
      <w:tr>
        <w:tc>
          <w:tcPr>
            <w:tcW w:type="dxa" w:w="4320"/>
          </w:tcPr>
          <w:p>
            <w:pPr>
              <w:spacing w:after="40"/>
            </w:pPr>
            <w:r>
              <w:rPr>
                <w:rFonts w:ascii="Consolas" w:hAnsi="Consolas"/>
                <w:sz w:val="19"/>
              </w:rPr>
              <w:t>SolarUY.Collector</w:t>
            </w:r>
          </w:p>
        </w:tc>
        <w:tc>
          <w:tcPr>
            <w:tcW w:type="dxa" w:w="4320"/>
          </w:tcPr>
          <w:p>
            <w:pPr>
              <w:spacing w:after="40"/>
            </w:pPr>
            <w:r>
              <w:rPr>
                <w:sz w:val="19"/>
              </w:rPr>
              <w:t>El proceso que consulta los sensores y guarda la telemetría.</w:t>
            </w:r>
          </w:p>
        </w:tc>
        <w:trPr>
          <w:cantSplit/>
        </w:trPr>
      </w:tr>
      <w:tr>
        <w:tc>
          <w:tcPr>
            <w:tcW w:type="dxa" w:w="4320"/>
          </w:tcPr>
          <w:p>
            <w:pPr>
              <w:spacing w:after="40"/>
            </w:pPr>
            <w:r>
              <w:rPr>
                <w:rFonts w:ascii="Consolas" w:hAnsi="Consolas"/>
                <w:sz w:val="19"/>
              </w:rPr>
              <w:t>SolarUY.SensorSimulator</w:t>
            </w:r>
          </w:p>
        </w:tc>
        <w:tc>
          <w:tcPr>
            <w:tcW w:type="dxa" w:w="4320"/>
          </w:tcPr>
          <w:p>
            <w:pPr>
              <w:spacing w:after="40"/>
            </w:pPr>
            <w:r>
              <w:rPr>
                <w:sz w:val="19"/>
              </w:rPr>
              <w:t>El mock del hardware (submódulo aparte). No conoce nuestro dominio.</w:t>
            </w:r>
          </w:p>
        </w:tc>
        <w:trPr>
          <w:cantSplit/>
        </w:trPr>
      </w:tr>
      <w:tr>
        <w:tc>
          <w:tcPr>
            <w:tcW w:type="dxa" w:w="4320"/>
          </w:tcPr>
          <w:p>
            <w:pPr>
              <w:spacing w:after="40"/>
            </w:pPr>
            <w:r>
              <w:rPr>
                <w:rFonts w:ascii="Consolas" w:hAnsi="Consolas"/>
                <w:sz w:val="19"/>
              </w:rPr>
              <w:t>SolarUY.Domain.Tests</w:t>
            </w:r>
          </w:p>
        </w:tc>
        <w:tc>
          <w:tcPr>
            <w:tcW w:type="dxa" w:w="4320"/>
          </w:tcPr>
          <w:p>
            <w:pPr>
              <w:spacing w:after="40"/>
            </w:pPr>
            <w:r>
              <w:rPr>
                <w:sz w:val="19"/>
              </w:rPr>
              <w:t>Las pruebas de las reglas del dominio.</w:t>
            </w:r>
          </w:p>
        </w:tc>
        <w:trPr>
          <w:cantSplit/>
        </w:trPr>
      </w:tr>
    </w:tbl>
    <w:p/>
    <w:p>
      <w:r>
        <w:t xml:space="preserve">Reglas de la casa: </w:t>
      </w:r>
      <w:r>
        <w:rPr>
          <w:b/>
        </w:rPr>
        <w:t>un controlador y un servicio por recurso</w:t>
      </w:r>
      <w:r>
        <w:t xml:space="preserve"> (para que cada integrante trabaje en sus archivos), </w:t>
      </w:r>
      <w:r>
        <w:rPr>
          <w:b/>
        </w:rPr>
        <w:t>las reglas de negocio viven en el dominio</w:t>
      </w:r>
      <w:r>
        <w:t xml:space="preserve"> y se expresan con excepciones que las pantallas muestran como mensajes, y </w:t>
      </w:r>
      <w:r>
        <w:rPr>
          <w:b/>
        </w:rPr>
        <w:t>los controladores nunca tocan Infrastructure</w:t>
      </w:r>
      <w:r>
        <w:t>: sólo llaman a Application. El modelo de clases está en la sección 4 y el contrato con el hardware en el anexo B.</w:t>
      </w:r>
    </w:p>
    <w:p>
      <w:pPr>
        <w:pStyle w:val="Heading1"/>
      </w:pPr>
      <w:r>
        <w:t>4. Modelo de dominio</w:t>
      </w:r>
    </w:p>
    <w:p>
      <w:pPr>
        <w:pStyle w:val="Heading3"/>
      </w:pPr>
      <w:r>
        <w:t>4.1 Diagrama de clases</w:t>
      </w:r>
    </w:p>
    <w:p>
      <w:pPr>
        <w:jc w:val="center"/>
      </w:pPr>
      <w:r>
        <w:drawing>
          <wp:inline xmlns:a="http://schemas.openxmlformats.org/drawingml/2006/main" xmlns:pic="http://schemas.openxmlformats.org/drawingml/2006/picture">
            <wp:extent cx="5220000" cy="4261987"/>
            <wp:docPr id="2" name="Picture 2"/>
            <wp:cNvGraphicFramePr>
              <a:graphicFrameLocks noChangeAspect="1"/>
            </wp:cNvGraphicFramePr>
            <a:graphic>
              <a:graphicData uri="http://schemas.openxmlformats.org/drawingml/2006/picture">
                <pic:pic>
                  <pic:nvPicPr>
                    <pic:cNvPr id="0" name="diagrama-clases.png"/>
                    <pic:cNvPicPr/>
                  </pic:nvPicPr>
                  <pic:blipFill>
                    <a:blip r:embed="rId11"/>
                    <a:stretch>
                      <a:fillRect/>
                    </a:stretch>
                  </pic:blipFill>
                  <pic:spPr>
                    <a:xfrm>
                      <a:off x="0" y="0"/>
                      <a:ext cx="5220000" cy="4261987"/>
                    </a:xfrm>
                    <a:prstGeom prst="rect"/>
                  </pic:spPr>
                </pic:pic>
              </a:graphicData>
            </a:graphic>
          </wp:inline>
        </w:drawing>
      </w:r>
    </w:p>
    <w:p>
      <w:r>
        <w:t xml:space="preserve">Siete entidades y tres enumeraciones. Lo importante no es la lista de campos sino las reglas que el dominio hace cumplir (§4.3) y que el sensor </w:t>
      </w:r>
      <w:r>
        <w:rPr>
          <w:b/>
        </w:rPr>
        <w:t>mide</w:t>
      </w:r>
      <w:r>
        <w:t xml:space="preserve"> pero </w:t>
      </w:r>
      <w:r>
        <w:rPr>
          <w:b/>
        </w:rPr>
        <w:t>no diagnostica</w:t>
      </w:r>
      <w:r>
        <w:t xml:space="preserve">: el estado de cada panel lo decide </w:t>
      </w:r>
      <w:r>
        <w:rPr>
          <w:rFonts w:ascii="Consolas" w:hAnsi="Consolas"/>
          <w:sz w:val="19"/>
        </w:rPr>
        <w:t>Nodo.EvaluarLecturas</w:t>
      </w:r>
      <w:r>
        <w:t xml:space="preserve">, porque sólo el nodo ve a los paneles hermanos contra los que hay que comparar. Los estados de salud son </w:t>
      </w:r>
      <w:r>
        <w:rPr>
          <w:rFonts w:ascii="Consolas" w:hAnsi="Consolas"/>
          <w:sz w:val="19"/>
        </w:rPr>
        <w:t>OPERATIVO</w:t>
      </w:r>
      <w:r>
        <w:t xml:space="preserve">, </w:t>
      </w:r>
      <w:r>
        <w:rPr>
          <w:rFonts w:ascii="Consolas" w:hAnsi="Consolas"/>
          <w:sz w:val="19"/>
        </w:rPr>
        <w:t>RENDIMIENTO_BAJO</w:t>
      </w:r>
      <w:r>
        <w:t xml:space="preserve">, </w:t>
      </w:r>
      <w:r>
        <w:rPr>
          <w:rFonts w:ascii="Consolas" w:hAnsi="Consolas"/>
          <w:sz w:val="19"/>
        </w:rPr>
        <w:t>FALLA_DETECTADA</w:t>
      </w:r>
      <w:r>
        <w:t xml:space="preserve"> y </w:t>
      </w:r>
      <w:r>
        <w:rPr>
          <w:rFonts w:ascii="Consolas" w:hAnsi="Consolas"/>
          <w:sz w:val="19"/>
        </w:rPr>
        <w:t>DESCONECTADO</w:t>
      </w:r>
      <w:r>
        <w:t xml:space="preserve">; los tipos de mantenimiento, </w:t>
      </w:r>
      <w:r>
        <w:rPr>
          <w:rFonts w:ascii="Consolas" w:hAnsi="Consolas"/>
          <w:sz w:val="19"/>
        </w:rPr>
        <w:t>LIMPIEZA</w:t>
      </w:r>
      <w:r>
        <w:t xml:space="preserve">, </w:t>
      </w:r>
      <w:r>
        <w:rPr>
          <w:rFonts w:ascii="Consolas" w:hAnsi="Consolas"/>
          <w:sz w:val="19"/>
        </w:rPr>
        <w:t>REPARACION</w:t>
      </w:r>
      <w:r>
        <w:t xml:space="preserve">, </w:t>
      </w:r>
      <w:r>
        <w:rPr>
          <w:rFonts w:ascii="Consolas" w:hAnsi="Consolas"/>
          <w:sz w:val="19"/>
        </w:rPr>
        <w:t>INSPECCION_PREVENTIVA</w:t>
      </w:r>
      <w:r>
        <w:t xml:space="preserve"> y </w:t>
      </w:r>
      <w:r>
        <w:rPr>
          <w:rFonts w:ascii="Consolas" w:hAnsi="Consolas"/>
          <w:sz w:val="19"/>
        </w:rPr>
        <w:t>REEMPLAZO</w:t>
      </w:r>
      <w:r>
        <w:t xml:space="preserve">; y una tarea de mantenimiento está </w:t>
      </w:r>
      <w:r>
        <w:rPr>
          <w:rFonts w:ascii="Consolas" w:hAnsi="Consolas"/>
          <w:sz w:val="19"/>
        </w:rPr>
        <w:t>PENDIENTE</w:t>
      </w:r>
      <w:r>
        <w:t xml:space="preserve">, </w:t>
      </w:r>
      <w:r>
        <w:rPr>
          <w:rFonts w:ascii="Consolas" w:hAnsi="Consolas"/>
          <w:sz w:val="19"/>
        </w:rPr>
        <w:t>EN_PROCESO</w:t>
      </w:r>
      <w:r>
        <w:t xml:space="preserve">, </w:t>
      </w:r>
      <w:r>
        <w:rPr>
          <w:rFonts w:ascii="Consolas" w:hAnsi="Consolas"/>
          <w:sz w:val="19"/>
        </w:rPr>
        <w:t>COMPLETADA</w:t>
      </w:r>
      <w:r>
        <w:t xml:space="preserve"> o </w:t>
      </w:r>
      <w:r>
        <w:rPr>
          <w:rFonts w:ascii="Consolas" w:hAnsi="Consolas"/>
          <w:sz w:val="19"/>
        </w:rPr>
        <w:t>CANCELADA</w:t>
      </w:r>
      <w:r>
        <w:t xml:space="preserve">. El diagrama completo, con todos los campos y métodos, está en </w:t>
      </w:r>
      <w:r>
        <w:rPr>
          <w:rFonts w:ascii="Consolas" w:hAnsi="Consolas"/>
          <w:sz w:val="19"/>
        </w:rPr>
        <w:t>Documentacion/diagrama-clases.md</w:t>
      </w:r>
      <w:r>
        <w:t>.</w:t>
      </w:r>
    </w:p>
    <w:p>
      <w:pPr>
        <w:pStyle w:val="Heading3"/>
      </w:pPr>
      <w:r>
        <w:t>4.2 Entidades</w:t>
      </w:r>
    </w:p>
    <w:p>
      <w:r>
        <w:rPr>
          <w:rFonts w:ascii="Consolas" w:hAnsi="Consolas"/>
          <w:sz w:val="19"/>
        </w:rPr>
        <w:t>ParqueSolar</w:t>
      </w:r>
      <w:r>
        <w:t xml:space="preserve"> agrupa </w:t>
      </w:r>
      <w:r>
        <w:rPr>
          <w:rFonts w:ascii="Consolas" w:hAnsi="Consolas"/>
          <w:sz w:val="19"/>
        </w:rPr>
        <w:t>Nodo</w:t>
      </w:r>
      <w:r>
        <w:t xml:space="preserve">; cada nodo tiene exactamente un </w:t>
      </w:r>
      <w:r>
        <w:rPr>
          <w:rFonts w:ascii="Consolas" w:hAnsi="Consolas"/>
          <w:sz w:val="19"/>
        </w:rPr>
        <w:t>Inversor</w:t>
      </w:r>
      <w:r>
        <w:t xml:space="preserve">, que puede tener un </w:t>
      </w:r>
      <w:r>
        <w:rPr>
          <w:rFonts w:ascii="Consolas" w:hAnsi="Consolas"/>
          <w:sz w:val="19"/>
        </w:rPr>
        <w:t>SensorDispositivo</w:t>
      </w:r>
      <w:r>
        <w:t xml:space="preserve">; cada nodo agrupa </w:t>
      </w:r>
      <w:r>
        <w:rPr>
          <w:rFonts w:ascii="Consolas" w:hAnsi="Consolas"/>
          <w:sz w:val="19"/>
        </w:rPr>
        <w:t>PanelSolar</w:t>
      </w:r>
      <w:r>
        <w:t xml:space="preserve">, y cada panel acumula </w:t>
      </w:r>
      <w:r>
        <w:rPr>
          <w:rFonts w:ascii="Consolas" w:hAnsi="Consolas"/>
          <w:sz w:val="19"/>
        </w:rPr>
        <w:t>LecturaTelemetria</w:t>
      </w:r>
      <w:r>
        <w:t xml:space="preserve"> y </w:t>
      </w:r>
      <w:r>
        <w:rPr>
          <w:rFonts w:ascii="Consolas" w:hAnsi="Consolas"/>
          <w:sz w:val="19"/>
        </w:rPr>
        <w:t>TareaMantenimiento</w:t>
      </w:r>
      <w:r>
        <w:t xml:space="preserve">. Los estados de salud son </w:t>
      </w:r>
      <w:r>
        <w:rPr>
          <w:rFonts w:ascii="Consolas" w:hAnsi="Consolas"/>
          <w:sz w:val="19"/>
        </w:rPr>
        <w:t>OPERATIVO</w:t>
      </w:r>
      <w:r>
        <w:t xml:space="preserve">, </w:t>
      </w:r>
      <w:r>
        <w:rPr>
          <w:rFonts w:ascii="Consolas" w:hAnsi="Consolas"/>
          <w:sz w:val="19"/>
        </w:rPr>
        <w:t>RENDIMIENTO_BAJO</w:t>
      </w:r>
      <w:r>
        <w:t xml:space="preserve">, </w:t>
      </w:r>
      <w:r>
        <w:rPr>
          <w:rFonts w:ascii="Consolas" w:hAnsi="Consolas"/>
          <w:sz w:val="19"/>
        </w:rPr>
        <w:t>FALLA_DETECTADA</w:t>
      </w:r>
      <w:r>
        <w:t xml:space="preserve"> y </w:t>
      </w:r>
      <w:r>
        <w:rPr>
          <w:rFonts w:ascii="Consolas" w:hAnsi="Consolas"/>
          <w:sz w:val="19"/>
        </w:rPr>
        <w:t>DESCONECTADO</w:t>
      </w:r>
      <w:r>
        <w:t>.</w:t>
      </w:r>
    </w:p>
    <w:p>
      <w:pPr>
        <w:pStyle w:val="Heading3"/>
      </w:pPr>
      <w:r>
        <w:t>4.3 Reglas de negocio</w:t>
      </w:r>
    </w:p>
    <w:p>
      <w:pPr>
        <w:ind w:left="340" w:hanging="340"/>
      </w:pPr>
      <w:r>
        <w:t>1. Un nodo no puede existir sin exactamente un inversor.</w:t>
      </w:r>
    </w:p>
    <w:p>
      <w:pPr>
        <w:ind w:left="340" w:hanging="340"/>
      </w:pPr>
      <w:r>
        <w:t>2. El número de serie del inversor es único en todo el sistema, y el identificador de hardware del sensor también.</w:t>
      </w:r>
    </w:p>
    <w:p>
      <w:pPr>
        <w:ind w:left="340" w:hanging="340"/>
      </w:pPr>
      <w:r>
        <w:t>3. Un parque con nodos no se puede eliminar, y un nodo con paneles tampoco.</w:t>
      </w:r>
    </w:p>
    <w:p>
      <w:pPr>
        <w:ind w:left="340" w:hanging="340"/>
      </w:pPr>
      <w:r>
        <w:t>4. El código de panel es único dentro de su nodo: es el vínculo con el panel que informa el sensor.</w:t>
      </w:r>
    </w:p>
    <w:p>
      <w:pPr>
        <w:ind w:left="340" w:hanging="340"/>
      </w:pPr>
      <w:r>
        <w:t xml:space="preserve">5. </w:t>
      </w:r>
      <w:r>
        <w:rPr>
          <w:b/>
        </w:rPr>
        <w:t>Estado de salud.</w:t>
      </w:r>
      <w:r>
        <w:t xml:space="preserve"> El sensor mide; el dominio decide: </w:t>
      </w:r>
      <w:r>
        <w:rPr>
          <w:rFonts w:ascii="Consolas" w:hAnsi="Consolas"/>
          <w:sz w:val="19"/>
        </w:rPr>
        <w:t>DESCONECTADO</w:t>
      </w:r>
      <w:r>
        <w:t xml:space="preserve"> si el panel está inactivo, </w:t>
      </w:r>
      <w:r>
        <w:rPr>
          <w:rFonts w:ascii="Consolas" w:hAnsi="Consolas"/>
          <w:sz w:val="19"/>
        </w:rPr>
        <w:t>FALLA_DETECTADA</w:t>
      </w:r>
      <w:r>
        <w:t xml:space="preserve"> arriba de 75 °C y, para la potencia, una caída medida contra el promedio de los otros paneles activos del mismo nodo (normalizada por potencia nominal) en tres bandas: hasta 15 % sigue </w:t>
      </w:r>
      <w:r>
        <w:rPr>
          <w:rFonts w:ascii="Consolas" w:hAnsi="Consolas"/>
          <w:sz w:val="19"/>
        </w:rPr>
        <w:t>OPERATIVO</w:t>
      </w:r>
      <w:r>
        <w:t xml:space="preserve">, más de 15 % y hasta 40 % es </w:t>
      </w:r>
      <w:r>
        <w:rPr>
          <w:rFonts w:ascii="Consolas" w:hAnsi="Consolas"/>
          <w:sz w:val="19"/>
        </w:rPr>
        <w:t>RENDIMIENTO_BAJO</w:t>
      </w:r>
      <w:r>
        <w:t xml:space="preserve">, más de 40 % es </w:t>
      </w:r>
      <w:r>
        <w:rPr>
          <w:rFonts w:ascii="Consolas" w:hAnsi="Consolas"/>
          <w:sz w:val="19"/>
        </w:rPr>
        <w:t>FALLA_DETECTADA</w:t>
      </w:r>
      <w:r>
        <w:t>. De noche, o con menos de dos paneles activos con lectura, sólo manda la temperatura.</w:t>
      </w:r>
    </w:p>
    <w:p>
      <w:pPr>
        <w:ind w:left="340" w:hanging="340"/>
      </w:pPr>
      <w:r>
        <w:t xml:space="preserve">6. </w:t>
      </w:r>
      <w:r>
        <w:rPr>
          <w:b/>
        </w:rPr>
        <w:t>Mantenimiento.</w:t>
      </w:r>
      <w:r>
        <w:t xml:space="preserve"> Una tarea completada no se reprograma ni se cancela; sólo una pendiente pasa a en proceso, y sólo una en proceso se completa (ahí se guarda la fecha de realización).</w:t>
      </w:r>
    </w:p>
    <w:p>
      <w:pPr>
        <w:pStyle w:val="Heading1"/>
      </w:pPr>
      <w:r>
        <w:t>5. Funcionalidades</w:t>
      </w:r>
    </w:p>
    <w:p>
      <w:pPr>
        <w:pStyle w:val="Heading3"/>
      </w:pPr>
      <w:r>
        <w:t>5.1 Parques, nodos y paneles</w:t>
      </w:r>
    </w:p>
    <w:p>
      <w:r>
        <w:t>Cada recurso tiene listado con filtros, alta, edición, detalle y baja con confirmación. El alta de un nodo carga juntos los datos del inversor (regla 1) y, si se indica, los del sensor ARM: identificador de hardware, dirección y firmware.</w:t>
      </w:r>
    </w:p>
    <w:p>
      <w:r>
        <w:t xml:space="preserve">El sensor es </w:t>
      </w:r>
      <w:r>
        <w:rPr>
          <w:b/>
        </w:rPr>
        <w:t>opcional</w:t>
      </w:r>
      <w:r>
        <w:t>. Si se escribe un identificador que el simulador todavía no emula, la pantalla no guarda un nodo muerto: avisa cuáles existen y ofrece dos salidas —</w:t>
      </w:r>
      <w:r>
        <w:rPr>
          <w:b/>
        </w:rPr>
        <w:t>crear el sensor</w:t>
      </w:r>
      <w:r>
        <w:t xml:space="preserve"> en el simulador y seguir con el alta, o </w:t>
      </w:r>
      <w:r>
        <w:rPr>
          <w:b/>
        </w:rPr>
        <w:t>crear el nodo sin sensor</w:t>
      </w:r>
      <w:r>
        <w:t>, que queda cargado y sin telemetría hasta que le asignen uno—. La pantalla informa además qué códigos de panel tendrá que cargar el usuario, porque el alta de un nodo no crea los paneles.</w:t>
      </w:r>
    </w:p>
    <w:p>
      <w:pPr>
        <w:pStyle w:val="Heading3"/>
      </w:pPr>
      <w:r>
        <w:t>5.2 Telemetría</w:t>
      </w:r>
    </w:p>
    <w:p>
      <w:r>
        <w:t xml:space="preserve">Un proceso aparte, el </w:t>
      </w:r>
      <w:r>
        <w:rPr>
          <w:b/>
        </w:rPr>
        <w:t>colector</w:t>
      </w:r>
      <w:r>
        <w:t>, consulta cada pocos segundos a los sensores de los nodos activos, empareja lo que informa el sensor con los paneles del sistema por código, deja que el dominio diagnostique y guarda una lectura por panel. Si un sensor no responde, se saltea esa ronda para ese nodo y los demás siguen: una falla de hardware no detiene la recolección.</w:t>
      </w:r>
    </w:p>
    <w:p>
      <w:r>
        <w:t>El resultado se ve en el detalle de cada panel: la última lectura (corriente, voltaje, potencia, temperatura y estado) y la serie de las últimas 20, con las horas en hora de Montevideo y las filas en falla y en rendimiento bajo resaltadas.</w:t>
      </w:r>
    </w:p>
    <w:p>
      <w:pPr>
        <w:pStyle w:val="Heading3"/>
      </w:pPr>
      <w:r>
        <w:t>5.3 Órdenes al hardware</w:t>
      </w:r>
    </w:p>
    <w:p>
      <w:r>
        <w:t xml:space="preserve">Desde el detalle de un panel se puede </w:t>
      </w:r>
      <w:r>
        <w:rPr>
          <w:b/>
        </w:rPr>
        <w:t>activar o desactivar ese panel</w:t>
      </w:r>
      <w:r>
        <w:t xml:space="preserve"> en el sensor; desde el detalle de un nodo, </w:t>
      </w:r>
      <w:r>
        <w:rPr>
          <w:b/>
        </w:rPr>
        <w:t>activar o desactivar el volcado a la red</w:t>
      </w:r>
      <w:r>
        <w:t>. La orden viaja al sensor y la pantalla confirma qué pasó: enviada, ya estaba en ese estado, el simulador no reconoce ese panel o sensor, o el sensor no respondió. El cambio se refleja en la telemetría de la ronda siguiente. Si el nodo no tiene sensor no hay a quién mandarle la orden, y la pantalla lo dice.</w:t>
      </w:r>
    </w:p>
    <w:p>
      <w:pPr>
        <w:pStyle w:val="Heading3"/>
      </w:pPr>
      <w:r>
        <w:t>5.4 Mantenimiento</w:t>
      </w:r>
    </w:p>
    <w:p>
      <w:r>
        <w:t>Las tareas se programan sobre un panel con su tipo (limpieza, reparación, inspección preventiva, reemplazo), fecha, descripción y personal asignado. Se listan con filtros por panel y por estado, se pueden reprogramar mientras no estén completadas y avanzar por el ciclo pendiente → en proceso → completada, o cancelarse. El detalle de cada panel muestra su historial de mantenimiento.</w:t>
      </w:r>
    </w:p>
    <w:p>
      <w:pPr>
        <w:pStyle w:val="Heading3"/>
      </w:pPr>
      <w:r>
        <w:t>5.5 Consultas históricas</w:t>
      </w:r>
    </w:p>
    <w:p>
      <w:r>
        <w:t xml:space="preserve">Se elige un panel, una granularidad (día, mes o año) y, opcionalmente, un rango de fechas. La pantalla devuelve una fila por período con la cantidad de lecturas, la potencia promedio, la potencia máxima y la </w:t>
      </w:r>
      <w:r>
        <w:rPr>
          <w:b/>
        </w:rPr>
        <w:t>energía estimada</w:t>
      </w:r>
      <w:r>
        <w:t>. La energía se estima a partir de la potencia instantánea que guarda el colector, así que es una aproximación y así se aclara en la pantalla: no es un medidor de energía.</w:t>
      </w:r>
    </w:p>
    <w:p>
      <w:pPr>
        <w:pStyle w:val="Heading3"/>
      </w:pPr>
      <w:r>
        <w:t>5.6 Diagnóstico (herramienta de desarrollo)</w:t>
      </w:r>
    </w:p>
    <w:p>
      <w:r>
        <w:t xml:space="preserve">Compara los parques, nodos, sensores y paneles cargados contra el inventario del simulador y lista lo que no cierra, más cuántos identificadores de sensor quedan libres. </w:t>
      </w:r>
      <w:r>
        <w:rPr>
          <w:b/>
        </w:rPr>
        <w:t>Sólo informa</w:t>
      </w:r>
      <w:r>
        <w:t>: las altas se hacen en el ABM. Existe únicamente en desarrollo, porque depende de una API que sólo tiene el simulador.</w:t>
      </w:r>
    </w:p>
    <w:p>
      <w:pPr>
        <w:pStyle w:val="Heading3"/>
      </w:pPr>
      <w:r>
        <w:t>5.7 Acceso y roles</w:t>
      </w:r>
    </w:p>
    <w:p>
      <w:r>
        <w:t xml:space="preserve">El inicio de sesión lo resuelve </w:t>
      </w:r>
      <w:r>
        <w:rPr>
          <w:b/>
        </w:rPr>
        <w:t>Keycloak</w:t>
      </w:r>
      <w:r>
        <w:t xml:space="preserve">: la aplicación no guarda usuarios ni contraseñas, sólo confía en lo que Keycloak le responde y exige el rol </w:t>
      </w:r>
      <w:r>
        <w:rPr>
          <w:rFonts w:ascii="Consolas" w:hAnsi="Consolas"/>
          <w:sz w:val="19"/>
        </w:rPr>
        <w:t>Administrador</w:t>
      </w:r>
      <w:r>
        <w:t xml:space="preserve"> para el ABM, el mantenimiento, el histórico y el diagnóstico. El inicio y </w:t>
      </w:r>
      <w:r>
        <w:rPr>
          <w:rFonts w:ascii="Consolas" w:hAnsi="Consolas"/>
          <w:sz w:val="19"/>
        </w:rPr>
        <w:t>/health</w:t>
      </w:r>
      <w:r>
        <w:t xml:space="preserve"> quedan abiertos (el segundo para el chequeo de vida del despliegue).</w:t>
      </w:r>
    </w:p>
    <w:p>
      <w:pPr>
        <w:pStyle w:val="Heading1"/>
      </w:pPr>
      <w:r>
        <w:t>6. Proceso de desarrollo con IA</w:t>
      </w:r>
    </w:p>
    <w:p>
      <w:r>
        <w:t xml:space="preserve">No usamos la IA como generador de código suelto: cada funcionalidad pasa por </w:t>
      </w:r>
      <w:r>
        <w:rPr>
          <w:b/>
        </w:rPr>
        <w:t>desarrollo guiado por especificaciones (SDD)</w:t>
      </w:r>
      <w:r>
        <w:t xml:space="preserve"> y queda documentada en </w:t>
      </w:r>
      <w:r>
        <w:rPr>
          <w:rFonts w:ascii="Consolas" w:hAnsi="Consolas"/>
          <w:sz w:val="19"/>
        </w:rPr>
        <w:t>prompting/</w:t>
      </w:r>
      <w:r>
        <w:t>.</w:t>
      </w:r>
    </w:p>
    <w:p>
      <w:pPr>
        <w:pStyle w:val="Heading3"/>
      </w:pPr>
      <w:r>
        <w:t>6.1 El ciclo</w:t>
      </w:r>
    </w:p>
    <w:p>
      <w:pPr>
        <w:ind w:left="340" w:hanging="340"/>
      </w:pPr>
      <w:r>
        <w:t xml:space="preserve">1. </w:t>
      </w:r>
      <w:r>
        <w:rPr>
          <w:b/>
        </w:rPr>
        <w:t>`requirements.md`</w:t>
      </w:r>
      <w:r>
        <w:t xml:space="preserve"> — qué se necesita y sus criterios de aceptación. Lo escribe una persona.</w:t>
      </w:r>
    </w:p>
    <w:p>
      <w:pPr>
        <w:ind w:left="340" w:hanging="340"/>
      </w:pPr>
      <w:r>
        <w:t xml:space="preserve">2. </w:t>
      </w:r>
      <w:r>
        <w:rPr>
          <w:b/>
        </w:rPr>
        <w:t>`specs.md`</w:t>
      </w:r>
      <w:r>
        <w:t xml:space="preserve"> — el diseño capa por capa. Lo genera la IA con la skill </w:t>
      </w:r>
      <w:r>
        <w:rPr>
          <w:rFonts w:ascii="Consolas" w:hAnsi="Consolas"/>
          <w:sz w:val="19"/>
        </w:rPr>
        <w:t>sdd-generar-specs</w:t>
      </w:r>
      <w:r>
        <w:t xml:space="preserve"> y </w:t>
      </w:r>
      <w:r>
        <w:rPr>
          <w:b/>
        </w:rPr>
        <w:t>lo aprueba una persona</w:t>
      </w:r>
      <w:r>
        <w:t xml:space="preserve"> antes de seguir.</w:t>
      </w:r>
    </w:p>
    <w:p>
      <w:pPr>
        <w:ind w:left="340" w:hanging="340"/>
      </w:pPr>
      <w:r>
        <w:t xml:space="preserve">3. </w:t>
      </w:r>
      <w:r>
        <w:rPr>
          <w:b/>
        </w:rPr>
        <w:t>`tasks.md`</w:t>
      </w:r>
      <w:r>
        <w:t xml:space="preserve"> — los pasos de implementación, de adentro hacia afuera. Lo genera la IA con la skill </w:t>
      </w:r>
      <w:r>
        <w:rPr>
          <w:rFonts w:ascii="Consolas" w:hAnsi="Consolas"/>
          <w:sz w:val="19"/>
        </w:rPr>
        <w:t>sdd-generar-tasks</w:t>
      </w:r>
      <w:r>
        <w:t>.</w:t>
      </w:r>
    </w:p>
    <w:p>
      <w:pPr>
        <w:ind w:left="340" w:hanging="340"/>
      </w:pPr>
      <w:r>
        <w:t xml:space="preserve">4. </w:t>
      </w:r>
      <w:r>
        <w:rPr>
          <w:b/>
        </w:rPr>
        <w:t>Código</w:t>
      </w:r>
      <w:r>
        <w:t xml:space="preserve"> — una tarea por vez y un commit por tarea, con un mensaje que la nombre. Al terminar cada una, la verificación se hace con la skill </w:t>
      </w:r>
      <w:r>
        <w:rPr>
          <w:rFonts w:ascii="Consolas" w:hAnsi="Consolas"/>
          <w:sz w:val="19"/>
        </w:rPr>
        <w:t>verificar-calidad</w:t>
      </w:r>
      <w:r>
        <w:t>.</w:t>
      </w:r>
    </w:p>
    <w:p>
      <w:r>
        <w:rPr>
          <w:rFonts w:ascii="Consolas" w:hAnsi="Consolas"/>
          <w:sz w:val="19"/>
        </w:rPr>
        <w:t>requirements.md</w:t>
      </w:r>
      <w:r>
        <w:t xml:space="preserve"> y </w:t>
      </w:r>
      <w:r>
        <w:rPr>
          <w:rFonts w:ascii="Consolas" w:hAnsi="Consolas"/>
          <w:sz w:val="19"/>
        </w:rPr>
        <w:t>specs.md</w:t>
      </w:r>
      <w:r>
        <w:t xml:space="preserve"> se commitean </w:t>
      </w:r>
      <w:r>
        <w:rPr>
          <w:b/>
        </w:rPr>
        <w:t>antes</w:t>
      </w:r>
      <w:r>
        <w:t xml:space="preserve"> del código, y el pull request de cada requerimiento incluye su carpeta de </w:t>
      </w:r>
      <w:r>
        <w:rPr>
          <w:rFonts w:ascii="Consolas" w:hAnsi="Consolas"/>
          <w:sz w:val="19"/>
        </w:rPr>
        <w:t>prompting/</w:t>
      </w:r>
      <w:r>
        <w:t xml:space="preserve"> junto con los cambios.</w:t>
      </w:r>
    </w:p>
    <w:p>
      <w:pPr>
        <w:pStyle w:val="Heading3"/>
      </w:pPr>
      <w:r>
        <w:t>6.2 Reglas y skills</w:t>
      </w:r>
    </w:p>
    <w:tbl>
      <w:tblPr>
        <w:tblStyle w:val="TableGrid"/>
        <w:tblW w:type="auto" w:w="0"/>
        <w:tblLook w:firstColumn="1" w:firstRow="1" w:lastColumn="0" w:lastRow="0" w:noHBand="0" w:noVBand="1" w:val="04A0"/>
      </w:tblPr>
      <w:tblGrid>
        <w:gridCol w:w="4320"/>
        <w:gridCol w:w="4320"/>
      </w:tblGrid>
      <w:tr>
        <w:tc>
          <w:tcPr>
            <w:tcW w:type="dxa" w:w="4320"/>
          </w:tcPr>
          <w:p>
            <w:pPr>
              <w:spacing w:after="40"/>
            </w:pPr>
            <w:r>
              <w:rPr>
                <w:b/>
                <w:sz w:val="19"/>
              </w:rPr>
              <w:t>Carpeta</w:t>
            </w:r>
          </w:p>
        </w:tc>
        <w:tc>
          <w:tcPr>
            <w:tcW w:type="dxa" w:w="4320"/>
          </w:tcPr>
          <w:p>
            <w:pPr>
              <w:spacing w:after="40"/>
            </w:pPr>
            <w:r>
              <w:rPr>
                <w:b/>
                <w:sz w:val="19"/>
              </w:rPr>
              <w:t>Contenido</w:t>
            </w:r>
          </w:p>
        </w:tc>
        <w:trPr>
          <w:cantSplit/>
        </w:trPr>
      </w:tr>
      <w:tr>
        <w:tc>
          <w:tcPr>
            <w:tcW w:type="dxa" w:w="4320"/>
          </w:tcPr>
          <w:p>
            <w:pPr>
              <w:spacing w:after="40"/>
            </w:pPr>
            <w:r>
              <w:rPr>
                <w:rFonts w:ascii="Consolas" w:hAnsi="Consolas"/>
                <w:sz w:val="19"/>
              </w:rPr>
              <w:t>.agents/rules/</w:t>
            </w:r>
          </w:p>
        </w:tc>
        <w:tc>
          <w:tcPr>
            <w:tcW w:type="dxa" w:w="4320"/>
          </w:tcPr>
          <w:p>
            <w:pPr>
              <w:spacing w:after="40"/>
            </w:pPr>
            <w:r>
              <w:rPr>
                <w:sz w:val="19"/>
              </w:rPr>
              <w:t>Las reglas que la IA respeta siempre: arquitectura, SOLID, nomenclatura, modelado del dominio, capa de presentación y flujo de trabajo con IA.</w:t>
            </w:r>
          </w:p>
        </w:tc>
        <w:trPr>
          <w:cantSplit/>
        </w:trPr>
      </w:tr>
      <w:tr>
        <w:tc>
          <w:tcPr>
            <w:tcW w:type="dxa" w:w="4320"/>
          </w:tcPr>
          <w:p>
            <w:pPr>
              <w:spacing w:after="40"/>
            </w:pPr>
            <w:r>
              <w:rPr>
                <w:rFonts w:ascii="Consolas" w:hAnsi="Consolas"/>
                <w:sz w:val="19"/>
              </w:rPr>
              <w:t>.agents/skills/</w:t>
            </w:r>
          </w:p>
        </w:tc>
        <w:tc>
          <w:tcPr>
            <w:tcW w:type="dxa" w:w="4320"/>
          </w:tcPr>
          <w:p>
            <w:pPr>
              <w:spacing w:after="40"/>
            </w:pPr>
            <w:r>
              <w:rPr>
                <w:rFonts w:ascii="Consolas" w:hAnsi="Consolas"/>
                <w:sz w:val="19"/>
              </w:rPr>
              <w:t>sdd-generar-specs</w:t>
            </w:r>
            <w:r>
              <w:rPr>
                <w:sz w:val="19"/>
              </w:rPr>
              <w:t xml:space="preserve">, </w:t>
            </w:r>
            <w:r>
              <w:rPr>
                <w:rFonts w:ascii="Consolas" w:hAnsi="Consolas"/>
                <w:sz w:val="19"/>
              </w:rPr>
              <w:t>sdd-generar-tasks</w:t>
            </w:r>
            <w:r>
              <w:rPr>
                <w:sz w:val="19"/>
              </w:rPr>
              <w:t xml:space="preserve"> y </w:t>
            </w:r>
            <w:r>
              <w:rPr>
                <w:rFonts w:ascii="Consolas" w:hAnsi="Consolas"/>
                <w:sz w:val="19"/>
              </w:rPr>
              <w:t>verificar-calidad</w:t>
            </w:r>
            <w:r>
              <w:rPr>
                <w:sz w:val="19"/>
              </w:rPr>
              <w:t xml:space="preserve"> (compilar, tests de arquitectura, tests del dominio y Sonar, corrigiendo lo que falle).</w:t>
            </w:r>
          </w:p>
        </w:tc>
        <w:trPr>
          <w:cantSplit/>
        </w:trPr>
      </w:tr>
    </w:tbl>
    <w:p/>
    <w:p>
      <w:pPr>
        <w:pStyle w:val="Heading3"/>
      </w:pPr>
      <w:r>
        <w:t>6.3 Las funcionalidades documentadas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r>
              <w:rPr>
                <w:b/>
                <w:sz w:val="19"/>
              </w:rPr>
              <w:t>Carpeta</w:t>
            </w:r>
          </w:p>
        </w:tc>
        <w:tc>
          <w:tcPr>
            <w:tcW w:type="dxa" w:w="2880"/>
          </w:tcPr>
          <w:p>
            <w:pPr>
              <w:spacing w:after="40"/>
            </w:pPr>
            <w:r>
              <w:rPr>
                <w:b/>
                <w:sz w:val="19"/>
              </w:rPr>
              <w:t>Funcionalidad</w:t>
            </w:r>
          </w:p>
        </w:tc>
        <w:tc>
          <w:tcPr>
            <w:tcW w:type="dxa" w:w="2880"/>
          </w:tcPr>
          <w:p>
            <w:pPr>
              <w:spacing w:after="40"/>
            </w:pPr>
            <w:r>
              <w:rPr>
                <w:b/>
                <w:sz w:val="19"/>
              </w:rPr>
              <w:t>Documentación</w:t>
            </w:r>
          </w:p>
        </w:tc>
        <w:trPr>
          <w:cantSplit/>
        </w:trPr>
      </w:tr>
      <w:tr>
        <w:tc>
          <w:tcPr>
            <w:tcW w:type="dxa" w:w="2880"/>
          </w:tcPr>
          <w:p>
            <w:pPr>
              <w:spacing w:after="40"/>
            </w:pPr>
            <w:r>
              <w:rPr>
                <w:rFonts w:ascii="Consolas" w:hAnsi="Consolas"/>
                <w:sz w:val="19"/>
              </w:rPr>
              <w:t>req001_abm_parque_solar</w:t>
            </w:r>
          </w:p>
        </w:tc>
        <w:tc>
          <w:tcPr>
            <w:tcW w:type="dxa" w:w="2880"/>
          </w:tcPr>
          <w:p>
            <w:pPr>
              <w:spacing w:after="40"/>
            </w:pPr>
            <w:r>
              <w:rPr>
                <w:sz w:val="19"/>
              </w:rPr>
              <w:t>ABM de parques</w:t>
            </w:r>
          </w:p>
        </w:tc>
        <w:tc>
          <w:tcPr>
            <w:tcW w:type="dxa" w:w="2880"/>
          </w:tcPr>
          <w:p>
            <w:pPr>
              <w:spacing w:after="40"/>
            </w:pPr>
            <w:r>
              <w:rPr>
                <w:sz w:val="19"/>
              </w:rPr>
              <w:t>Retroactiva</w:t>
            </w:r>
          </w:p>
        </w:tc>
        <w:trPr>
          <w:cantSplit/>
        </w:trPr>
      </w:tr>
      <w:tr>
        <w:tc>
          <w:tcPr>
            <w:tcW w:type="dxa" w:w="2880"/>
          </w:tcPr>
          <w:p>
            <w:pPr>
              <w:spacing w:after="40"/>
            </w:pPr>
            <w:r>
              <w:rPr>
                <w:rFonts w:ascii="Consolas" w:hAnsi="Consolas"/>
                <w:sz w:val="19"/>
              </w:rPr>
              <w:t>req002_autenticacion_keycloak</w:t>
            </w:r>
          </w:p>
        </w:tc>
        <w:tc>
          <w:tcPr>
            <w:tcW w:type="dxa" w:w="2880"/>
          </w:tcPr>
          <w:p>
            <w:pPr>
              <w:spacing w:after="40"/>
            </w:pPr>
            <w:r>
              <w:rPr>
                <w:sz w:val="19"/>
              </w:rPr>
              <w:t>Login con Keycloak y roles</w:t>
            </w:r>
          </w:p>
        </w:tc>
        <w:tc>
          <w:tcPr>
            <w:tcW w:type="dxa" w:w="2880"/>
          </w:tcPr>
          <w:p>
            <w:pPr>
              <w:spacing w:after="40"/>
            </w:pPr>
            <w:r>
              <w:rPr>
                <w:sz w:val="19"/>
              </w:rPr>
              <w:t>Retroactiva</w:t>
            </w:r>
          </w:p>
        </w:tc>
        <w:trPr>
          <w:cantSplit/>
        </w:trPr>
      </w:tr>
      <w:tr>
        <w:tc>
          <w:tcPr>
            <w:tcW w:type="dxa" w:w="2880"/>
          </w:tcPr>
          <w:p>
            <w:pPr>
              <w:spacing w:after="40"/>
            </w:pPr>
            <w:r>
              <w:rPr>
                <w:rFonts w:ascii="Consolas" w:hAnsi="Consolas"/>
                <w:sz w:val="19"/>
              </w:rPr>
              <w:t>req003_abm_nodos</w:t>
            </w:r>
          </w:p>
        </w:tc>
        <w:tc>
          <w:tcPr>
            <w:tcW w:type="dxa" w:w="2880"/>
          </w:tcPr>
          <w:p>
            <w:pPr>
              <w:spacing w:after="40"/>
            </w:pPr>
            <w:r>
              <w:rPr>
                <w:sz w:val="19"/>
              </w:rPr>
              <w:t>ABM de nodos con su inversor</w:t>
            </w:r>
          </w:p>
        </w:tc>
        <w:tc>
          <w:tcPr>
            <w:tcW w:type="dxa" w:w="2880"/>
          </w:tcPr>
          <w:p>
            <w:pPr>
              <w:spacing w:after="40"/>
            </w:pPr>
            <w:r>
              <w:rPr>
                <w:sz w:val="19"/>
              </w:rPr>
              <w:t>Retroactiva</w:t>
            </w:r>
          </w:p>
        </w:tc>
        <w:trPr>
          <w:cantSplit/>
        </w:trPr>
      </w:tr>
      <w:tr>
        <w:tc>
          <w:tcPr>
            <w:tcW w:type="dxa" w:w="2880"/>
          </w:tcPr>
          <w:p>
            <w:pPr>
              <w:spacing w:after="40"/>
            </w:pPr>
            <w:r>
              <w:rPr>
                <w:rFonts w:ascii="Consolas" w:hAnsi="Consolas"/>
                <w:sz w:val="19"/>
              </w:rPr>
              <w:t>req004_abm_paneles</w:t>
            </w:r>
          </w:p>
        </w:tc>
        <w:tc>
          <w:tcPr>
            <w:tcW w:type="dxa" w:w="2880"/>
          </w:tcPr>
          <w:p>
            <w:pPr>
              <w:spacing w:after="40"/>
            </w:pPr>
            <w:r>
              <w:rPr>
                <w:sz w:val="19"/>
              </w:rPr>
              <w:t>ABM de paneles</w:t>
            </w:r>
          </w:p>
        </w:tc>
        <w:tc>
          <w:tcPr>
            <w:tcW w:type="dxa" w:w="2880"/>
          </w:tcPr>
          <w:p>
            <w:pPr>
              <w:spacing w:after="40"/>
            </w:pPr>
            <w:r>
              <w:rPr>
                <w:sz w:val="19"/>
              </w:rPr>
              <w:t>Retroactiva</w:t>
            </w:r>
          </w:p>
        </w:tc>
        <w:trPr>
          <w:cantSplit/>
        </w:trPr>
      </w:tr>
      <w:tr>
        <w:tc>
          <w:tcPr>
            <w:tcW w:type="dxa" w:w="2880"/>
          </w:tcPr>
          <w:p>
            <w:pPr>
              <w:spacing w:after="40"/>
            </w:pPr>
            <w:r>
              <w:rPr>
                <w:rFonts w:ascii="Consolas" w:hAnsi="Consolas"/>
                <w:sz w:val="19"/>
              </w:rPr>
              <w:t>req005_recoleccion_telemetria</w:t>
            </w:r>
          </w:p>
        </w:tc>
        <w:tc>
          <w:tcPr>
            <w:tcW w:type="dxa" w:w="2880"/>
          </w:tcPr>
          <w:p>
            <w:pPr>
              <w:spacing w:after="40"/>
            </w:pPr>
            <w:r>
              <w:rPr>
                <w:sz w:val="19"/>
              </w:rPr>
              <w:t>Colector y diagnóstico de paneles</w:t>
            </w:r>
          </w:p>
        </w:tc>
        <w:tc>
          <w:tcPr>
            <w:tcW w:type="dxa" w:w="2880"/>
          </w:tcPr>
          <w:p>
            <w:pPr>
              <w:spacing w:after="40"/>
            </w:pPr>
            <w:r>
              <w:rPr>
                <w:sz w:val="19"/>
              </w:rPr>
              <w:t>Retroactiva</w:t>
            </w:r>
          </w:p>
        </w:tc>
        <w:trPr>
          <w:cantSplit/>
        </w:trPr>
      </w:tr>
      <w:tr>
        <w:tc>
          <w:tcPr>
            <w:tcW w:type="dxa" w:w="2880"/>
          </w:tcPr>
          <w:p>
            <w:pPr>
              <w:spacing w:after="40"/>
            </w:pPr>
            <w:r>
              <w:rPr>
                <w:rFonts w:ascii="Consolas" w:hAnsi="Consolas"/>
                <w:sz w:val="19"/>
              </w:rPr>
              <w:t>req006_diagnostico_vinculacion</w:t>
            </w:r>
          </w:p>
        </w:tc>
        <w:tc>
          <w:tcPr>
            <w:tcW w:type="dxa" w:w="2880"/>
          </w:tcPr>
          <w:p>
            <w:pPr>
              <w:spacing w:after="40"/>
            </w:pPr>
            <w:r>
              <w:rPr>
                <w:sz w:val="19"/>
              </w:rPr>
              <w:t>Pantalla de diagnóstico</w:t>
            </w:r>
          </w:p>
        </w:tc>
        <w:tc>
          <w:tcPr>
            <w:tcW w:type="dxa" w:w="2880"/>
          </w:tcPr>
          <w:p>
            <w:pPr>
              <w:spacing w:after="40"/>
            </w:pPr>
            <w:r>
              <w:rPr>
                <w:sz w:val="19"/>
              </w:rPr>
              <w:t>Retroactiva</w:t>
            </w:r>
          </w:p>
        </w:tc>
        <w:trPr>
          <w:cantSplit/>
        </w:trPr>
      </w:tr>
      <w:tr>
        <w:tc>
          <w:tcPr>
            <w:tcW w:type="dxa" w:w="2880"/>
          </w:tcPr>
          <w:p>
            <w:pPr>
              <w:spacing w:after="40"/>
            </w:pPr>
            <w:r>
              <w:rPr>
                <w:rFonts w:ascii="Consolas" w:hAnsi="Consolas"/>
                <w:sz w:val="19"/>
              </w:rPr>
              <w:t>req007_alta_disponibilidad</w:t>
            </w:r>
          </w:p>
        </w:tc>
        <w:tc>
          <w:tcPr>
            <w:tcW w:type="dxa" w:w="2880"/>
          </w:tcPr>
          <w:p>
            <w:pPr>
              <w:spacing w:after="40"/>
            </w:pPr>
            <w:r>
              <w:rPr>
                <w:sz w:val="19"/>
              </w:rPr>
              <w:t>Nginx, réplicas y actualización sin cortes</w:t>
            </w:r>
          </w:p>
        </w:tc>
        <w:tc>
          <w:tcPr>
            <w:tcW w:type="dxa" w:w="2880"/>
          </w:tcPr>
          <w:p>
            <w:pPr>
              <w:spacing w:after="40"/>
            </w:pPr>
            <w:r>
              <w:rPr>
                <w:sz w:val="19"/>
              </w:rPr>
              <w:t>Retroactiva</w:t>
            </w:r>
          </w:p>
        </w:tc>
        <w:trPr>
          <w:cantSplit/>
        </w:trPr>
      </w:tr>
      <w:tr>
        <w:tc>
          <w:tcPr>
            <w:tcW w:type="dxa" w:w="2880"/>
          </w:tcPr>
          <w:p>
            <w:pPr>
              <w:spacing w:after="40"/>
            </w:pPr>
            <w:r>
              <w:rPr>
                <w:rFonts w:ascii="Consolas" w:hAnsi="Consolas"/>
                <w:sz w:val="19"/>
              </w:rPr>
              <w:t>req008_acciones_sensor</w:t>
            </w:r>
          </w:p>
        </w:tc>
        <w:tc>
          <w:tcPr>
            <w:tcW w:type="dxa" w:w="2880"/>
          </w:tcPr>
          <w:p>
            <w:pPr>
              <w:spacing w:after="40"/>
            </w:pPr>
            <w:r>
              <w:rPr>
                <w:sz w:val="19"/>
              </w:rPr>
              <w:t>Órdenes al hardware desde la interfaz</w:t>
            </w:r>
          </w:p>
        </w:tc>
        <w:tc>
          <w:tcPr>
            <w:tcW w:type="dxa" w:w="2880"/>
          </w:tcPr>
          <w:p>
            <w:pPr>
              <w:spacing w:after="40"/>
            </w:pPr>
            <w:r>
              <w:rPr>
                <w:sz w:val="19"/>
              </w:rPr>
              <w:t>Retroactiva</w:t>
            </w:r>
          </w:p>
        </w:tc>
        <w:trPr>
          <w:cantSplit/>
        </w:trPr>
      </w:tr>
      <w:tr>
        <w:tc>
          <w:tcPr>
            <w:tcW w:type="dxa" w:w="2880"/>
          </w:tcPr>
          <w:p>
            <w:pPr>
              <w:spacing w:after="40"/>
            </w:pPr>
            <w:r>
              <w:rPr>
                <w:rFonts w:ascii="Consolas" w:hAnsi="Consolas"/>
                <w:sz w:val="19"/>
              </w:rPr>
              <w:t>req009_mantenimiento</w:t>
            </w:r>
          </w:p>
        </w:tc>
        <w:tc>
          <w:tcPr>
            <w:tcW w:type="dxa" w:w="2880"/>
          </w:tcPr>
          <w:p>
            <w:pPr>
              <w:spacing w:after="40"/>
            </w:pPr>
            <w:r>
              <w:rPr>
                <w:sz w:val="19"/>
              </w:rPr>
              <w:t>Tareas de mantenimiento</w:t>
            </w:r>
          </w:p>
        </w:tc>
        <w:tc>
          <w:tcPr>
            <w:tcW w:type="dxa" w:w="2880"/>
          </w:tcPr>
          <w:p>
            <w:pPr>
              <w:spacing w:after="40"/>
            </w:pPr>
            <w:r>
              <w:rPr>
                <w:sz w:val="19"/>
              </w:rPr>
              <w:t>Retroactiva</w:t>
            </w:r>
          </w:p>
        </w:tc>
        <w:trPr>
          <w:cantSplit/>
        </w:trPr>
      </w:tr>
      <w:tr>
        <w:tc>
          <w:tcPr>
            <w:tcW w:type="dxa" w:w="2880"/>
          </w:tcPr>
          <w:p>
            <w:pPr>
              <w:spacing w:after="40"/>
            </w:pPr>
            <w:r>
              <w:rPr>
                <w:rFonts w:ascii="Consolas" w:hAnsi="Consolas"/>
                <w:sz w:val="19"/>
              </w:rPr>
              <w:t>req010_consultas_historicas</w:t>
            </w:r>
          </w:p>
        </w:tc>
        <w:tc>
          <w:tcPr>
            <w:tcW w:type="dxa" w:w="2880"/>
          </w:tcPr>
          <w:p>
            <w:pPr>
              <w:spacing w:after="40"/>
            </w:pPr>
            <w:r>
              <w:rPr>
                <w:sz w:val="19"/>
              </w:rPr>
              <w:t>Consultas de generación por período</w:t>
            </w:r>
          </w:p>
        </w:tc>
        <w:tc>
          <w:tcPr>
            <w:tcW w:type="dxa" w:w="2880"/>
          </w:tcPr>
          <w:p>
            <w:pPr>
              <w:spacing w:after="40"/>
            </w:pPr>
            <w:r>
              <w:rPr>
                <w:sz w:val="19"/>
              </w:rPr>
              <w:t>Retroactiva</w:t>
            </w:r>
          </w:p>
        </w:tc>
        <w:trPr>
          <w:cantSplit/>
        </w:trPr>
      </w:tr>
    </w:tbl>
    <w:p/>
    <w:p>
      <w:r>
        <w:t xml:space="preserve">Los requerimientos 001 a 007 se documentaron </w:t>
      </w:r>
      <w:r>
        <w:rPr>
          <w:b/>
        </w:rPr>
        <w:t>después</w:t>
      </w:r>
      <w:r>
        <w:t xml:space="preserve"> de implementar, cuando adoptamos el proceso; desde el 008 la idea es escribir los documentos antes del código. Cada </w:t>
      </w:r>
      <w:r>
        <w:rPr>
          <w:rFonts w:ascii="Consolas" w:hAnsi="Consolas"/>
          <w:sz w:val="19"/>
        </w:rPr>
        <w:t>tasks.md</w:t>
      </w:r>
      <w:r>
        <w:t xml:space="preserve"> cierra con una sección </w:t>
      </w:r>
      <w:r>
        <w:rPr>
          <w:b/>
        </w:rPr>
        <w:t>Uso de IA</w:t>
      </w:r>
      <w:r>
        <w:t xml:space="preserve"> que registra qué generó la IA, qué corrigió una persona y qué encontraron las verificaciones.</w:t>
      </w:r>
    </w:p>
    <w:p>
      <w:pPr>
        <w:pStyle w:val="Heading3"/>
      </w:pPr>
      <w:r>
        <w:t>6.4 Versionado e integración continua</w:t>
      </w:r>
    </w:p>
    <w:p>
      <w:r>
        <w:t xml:space="preserve">Nadie trabaja directo en </w:t>
      </w:r>
      <w:r>
        <w:rPr>
          <w:rFonts w:ascii="Consolas" w:hAnsi="Consolas"/>
          <w:sz w:val="19"/>
        </w:rPr>
        <w:t>main</w:t>
      </w:r>
      <w:r>
        <w:t xml:space="preserve">: cada uno abre una rama y un pull request que otro revisa. Cada push y cada pull request a </w:t>
      </w:r>
      <w:r>
        <w:rPr>
          <w:rFonts w:ascii="Consolas" w:hAnsi="Consolas"/>
          <w:sz w:val="19"/>
        </w:rPr>
        <w:t>main</w:t>
      </w:r>
      <w:r>
        <w:t xml:space="preserve"> dispara una </w:t>
      </w:r>
      <w:r>
        <w:rPr>
          <w:b/>
        </w:rPr>
        <w:t>integración continua</w:t>
      </w:r>
      <w:r>
        <w:t xml:space="preserve"> que restaura, compila en Release y corre las pruebas; no necesita base ni simulador porque las pruebas no tocan infraestructura.</w:t>
      </w:r>
    </w:p>
    <w:p>
      <w:pPr>
        <w:pStyle w:val="Heading3"/>
      </w:pPr>
      <w:r>
        <w:t>6.5 Lo que falta del proceso</w:t>
      </w:r>
    </w:p>
    <w:p>
      <w:r>
        <w:t xml:space="preserve">La skill </w:t>
      </w:r>
      <w:r>
        <w:rPr>
          <w:rFonts w:ascii="Consolas" w:hAnsi="Consolas"/>
          <w:sz w:val="19"/>
        </w:rPr>
        <w:t>verificar-calidad</w:t>
      </w:r>
      <w:r>
        <w:t xml:space="preserve"> ya está escrita y define el chequeo completo, pero </w:t>
      </w:r>
      <w:r>
        <w:rPr>
          <w:b/>
        </w:rPr>
        <w:t>todavía no están integrados</w:t>
      </w:r>
      <w:r>
        <w:t xml:space="preserve"> los tests de arquitectura (</w:t>
      </w:r>
      <w:r>
        <w:rPr>
          <w:rFonts w:ascii="Consolas" w:hAnsi="Consolas"/>
          <w:sz w:val="19"/>
        </w:rPr>
        <w:t>tests/CodeQuality.Tests</w:t>
      </w:r>
      <w:r>
        <w:t>, con ArchUnitNET) ni el análisis de SonarQube (</w:t>
      </w:r>
      <w:r>
        <w:rPr>
          <w:rFonts w:ascii="Consolas" w:hAnsi="Consolas"/>
          <w:sz w:val="19"/>
        </w:rPr>
        <w:t>tools/SonarQube/</w:t>
      </w:r>
      <w:r>
        <w:t>). Mientras tanto la verificación es compilación, tests y prueba manual de cada criterio.</w:t>
      </w:r>
    </w:p>
    <w:p>
      <w:pPr>
        <w:pStyle w:val="Heading1"/>
      </w:pPr>
      <w:r>
        <w:t>7. Verificación y calidad</w:t>
      </w:r>
    </w:p>
    <w:p>
      <w:pPr>
        <w:pStyle w:val="Heading3"/>
      </w:pPr>
      <w:r>
        <w:t>7.1 Automática</w:t>
      </w:r>
    </w:p>
    <w:p>
      <w:pPr>
        <w:pStyle w:val="ListBullet"/>
      </w:pPr>
      <w:r>
        <w:rPr>
          <w:rFonts w:ascii="Consolas" w:hAnsi="Consolas"/>
          <w:sz w:val="19"/>
        </w:rPr>
        <w:t>dotnet build SolarUY.slnx</w:t>
      </w:r>
      <w:r>
        <w:t xml:space="preserve"> → </w:t>
      </w:r>
      <w:r>
        <w:rPr>
          <w:b/>
        </w:rPr>
        <w:t>0 errores y 0 advertencias</w:t>
      </w:r>
      <w:r>
        <w:t xml:space="preserve"> (incluye el submódulo del simulador).</w:t>
      </w:r>
    </w:p>
    <w:p>
      <w:pPr>
        <w:pStyle w:val="ListBullet"/>
      </w:pPr>
      <w:r>
        <w:rPr>
          <w:rFonts w:ascii="Consolas" w:hAnsi="Consolas"/>
          <w:sz w:val="19"/>
        </w:rPr>
        <w:t>dotnet test</w:t>
      </w:r>
      <w:r>
        <w:t xml:space="preserve"> → </w:t>
      </w:r>
      <w:r>
        <w:rPr>
          <w:b/>
        </w:rPr>
        <w:t>179 pruebas, 0 fallos</w:t>
      </w:r>
      <w:r>
        <w:t>: 109 del dominio y 70 del simulador.</w:t>
      </w:r>
    </w:p>
    <w:p>
      <w:pPr>
        <w:pStyle w:val="ListBullet"/>
      </w:pPr>
      <w:r>
        <w:rPr>
          <w:rFonts w:ascii="Consolas" w:hAnsi="Consolas"/>
          <w:sz w:val="19"/>
        </w:rPr>
        <w:t>dotnet list package --vulnerable</w:t>
      </w:r>
      <w:r>
        <w:t xml:space="preserve"> → sin paquetes vulnerables.</w:t>
      </w:r>
    </w:p>
    <w:p>
      <w:pPr>
        <w:pStyle w:val="ListBullet"/>
      </w:pPr>
      <w:r>
        <w:t xml:space="preserve">Integración continua en cada push y pull request a </w:t>
      </w:r>
      <w:r>
        <w:rPr>
          <w:rFonts w:ascii="Consolas" w:hAnsi="Consolas"/>
          <w:sz w:val="19"/>
        </w:rPr>
        <w:t>main</w:t>
      </w:r>
      <w:r>
        <w:t xml:space="preserve"> (compilación en Release y pruebas).</w:t>
      </w:r>
    </w:p>
    <w:p>
      <w:pPr>
        <w:pStyle w:val="Heading3"/>
      </w:pPr>
      <w:r>
        <w:t>7.2 Funcional</w:t>
      </w:r>
    </w:p>
    <w:p>
      <w:r>
        <w:t>Las funcionalidades se probaron contra el simulador corriendo, con MySQL y el colector activos:</w:t>
      </w:r>
    </w:p>
    <w:tbl>
      <w:tblPr>
        <w:tblStyle w:val="TableGrid"/>
        <w:tblW w:type="auto" w:w="0"/>
        <w:tblLook w:firstColumn="1" w:firstRow="1" w:lastColumn="0" w:lastRow="0" w:noHBand="0" w:noVBand="1" w:val="04A0"/>
      </w:tblPr>
      <w:tblGrid>
        <w:gridCol w:w="4320"/>
        <w:gridCol w:w="4320"/>
      </w:tblGrid>
      <w:tr>
        <w:tc>
          <w:tcPr>
            <w:tcW w:type="dxa" w:w="4320"/>
          </w:tcPr>
          <w:p>
            <w:pPr>
              <w:spacing w:after="40"/>
            </w:pPr>
            <w:r>
              <w:rPr>
                <w:b/>
                <w:sz w:val="19"/>
              </w:rPr>
              <w:t>Prueba</w:t>
            </w:r>
          </w:p>
        </w:tc>
        <w:tc>
          <w:tcPr>
            <w:tcW w:type="dxa" w:w="4320"/>
          </w:tcPr>
          <w:p>
            <w:pPr>
              <w:spacing w:after="40"/>
            </w:pPr>
            <w:r>
              <w:rPr>
                <w:b/>
                <w:sz w:val="19"/>
              </w:rPr>
              <w:t>Resultado</w:t>
            </w:r>
          </w:p>
        </w:tc>
        <w:trPr>
          <w:cantSplit/>
        </w:trPr>
      </w:tr>
      <w:tr>
        <w:tc>
          <w:tcPr>
            <w:tcW w:type="dxa" w:w="4320"/>
          </w:tcPr>
          <w:p>
            <w:pPr>
              <w:spacing w:after="40"/>
            </w:pPr>
            <w:r>
              <w:rPr>
                <w:sz w:val="19"/>
              </w:rPr>
              <w:t>Alta de parque, nodo y paneles desde las pantallas</w:t>
            </w:r>
          </w:p>
        </w:tc>
        <w:tc>
          <w:tcPr>
            <w:tcW w:type="dxa" w:w="4320"/>
          </w:tcPr>
          <w:p>
            <w:pPr>
              <w:spacing w:after="40"/>
            </w:pPr>
            <w:r>
              <w:rPr>
                <w:sz w:val="19"/>
              </w:rPr>
              <w:t>✅ Se crean y aparecen en los listados con sus filtros</w:t>
            </w:r>
          </w:p>
        </w:tc>
        <w:trPr>
          <w:cantSplit/>
        </w:trPr>
      </w:tr>
      <w:tr>
        <w:tc>
          <w:tcPr>
            <w:tcW w:type="dxa" w:w="4320"/>
          </w:tcPr>
          <w:p>
            <w:pPr>
              <w:spacing w:after="40"/>
            </w:pPr>
            <w:r>
              <w:rPr>
                <w:sz w:val="19"/>
              </w:rPr>
              <w:t>Alta de nodo con un sensor que el simulador no emula</w:t>
            </w:r>
          </w:p>
        </w:tc>
        <w:tc>
          <w:tcPr>
            <w:tcW w:type="dxa" w:w="4320"/>
          </w:tcPr>
          <w:p>
            <w:pPr>
              <w:spacing w:after="40"/>
            </w:pPr>
            <w:r>
              <w:rPr>
                <w:sz w:val="19"/>
              </w:rPr>
              <w:t>✅ Avisa cuáles existen y ofrece crearlo o seguir sin sensor</w:t>
            </w:r>
          </w:p>
        </w:tc>
        <w:trPr>
          <w:cantSplit/>
        </w:trPr>
      </w:tr>
      <w:tr>
        <w:tc>
          <w:tcPr>
            <w:tcW w:type="dxa" w:w="4320"/>
          </w:tcPr>
          <w:p>
            <w:pPr>
              <w:spacing w:after="40"/>
            </w:pPr>
            <w:r>
              <w:rPr>
                <w:sz w:val="19"/>
              </w:rPr>
              <w:t>Elegir "crear el sensor en el simulador"</w:t>
            </w:r>
          </w:p>
        </w:tc>
        <w:tc>
          <w:tcPr>
            <w:tcW w:type="dxa" w:w="4320"/>
          </w:tcPr>
          <w:p>
            <w:pPr>
              <w:spacing w:after="40"/>
            </w:pPr>
            <w:r>
              <w:rPr>
                <w:sz w:val="19"/>
              </w:rPr>
              <w:t>✅ El simulador empieza a emularlo y el nodo queda con ese sensor</w:t>
            </w:r>
          </w:p>
        </w:tc>
        <w:trPr>
          <w:cantSplit/>
        </w:trPr>
      </w:tr>
      <w:tr>
        <w:tc>
          <w:tcPr>
            <w:tcW w:type="dxa" w:w="4320"/>
          </w:tcPr>
          <w:p>
            <w:pPr>
              <w:spacing w:after="40"/>
            </w:pPr>
            <w:r>
              <w:rPr>
                <w:sz w:val="19"/>
              </w:rPr>
              <w:t>Agregar un sensor a un nodo que ya existía (edición)</w:t>
            </w:r>
          </w:p>
        </w:tc>
        <w:tc>
          <w:tcPr>
            <w:tcW w:type="dxa" w:w="4320"/>
          </w:tcPr>
          <w:p>
            <w:pPr>
              <w:spacing w:after="40"/>
            </w:pPr>
            <w:r>
              <w:rPr>
                <w:sz w:val="19"/>
              </w:rPr>
              <w:t>✅ Se guarda correctamente</w:t>
            </w:r>
          </w:p>
        </w:tc>
        <w:trPr>
          <w:cantSplit/>
        </w:trPr>
      </w:tr>
      <w:tr>
        <w:tc>
          <w:tcPr>
            <w:tcW w:type="dxa" w:w="4320"/>
          </w:tcPr>
          <w:p>
            <w:pPr>
              <w:spacing w:after="40"/>
            </w:pPr>
            <w:r>
              <w:rPr>
                <w:sz w:val="19"/>
              </w:rPr>
              <w:t>Colector contra el sensor creado desde la pantalla</w:t>
            </w:r>
          </w:p>
        </w:tc>
        <w:tc>
          <w:tcPr>
            <w:tcW w:type="dxa" w:w="4320"/>
          </w:tcPr>
          <w:p>
            <w:pPr>
              <w:spacing w:after="40"/>
            </w:pPr>
            <w:r>
              <w:rPr>
                <w:sz w:val="19"/>
              </w:rPr>
              <w:t>✅ Guarda las lecturas de todos los paneles del nodo cada ronda</w:t>
            </w:r>
          </w:p>
        </w:tc>
        <w:trPr>
          <w:cantSplit/>
        </w:trPr>
      </w:tr>
      <w:tr>
        <w:tc>
          <w:tcPr>
            <w:tcW w:type="dxa" w:w="4320"/>
          </w:tcPr>
          <w:p>
            <w:pPr>
              <w:spacing w:after="40"/>
            </w:pPr>
            <w:r>
              <w:rPr>
                <w:sz w:val="19"/>
              </w:rPr>
              <w:t>Forzar sobretemperatura y después levantarla</w:t>
            </w:r>
          </w:p>
        </w:tc>
        <w:tc>
          <w:tcPr>
            <w:tcW w:type="dxa" w:w="4320"/>
          </w:tcPr>
          <w:p>
            <w:pPr>
              <w:spacing w:after="40"/>
            </w:pPr>
            <w:r>
              <w:rPr>
                <w:sz w:val="19"/>
              </w:rPr>
              <w:t xml:space="preserve">✅ Pasa a </w:t>
            </w:r>
            <w:r>
              <w:rPr>
                <w:rFonts w:ascii="Consolas" w:hAnsi="Consolas"/>
                <w:sz w:val="19"/>
              </w:rPr>
              <w:t>FALLA_DETECTADA</w:t>
            </w:r>
            <w:r>
              <w:rPr>
                <w:sz w:val="19"/>
              </w:rPr>
              <w:t xml:space="preserve"> y vuelve solo a </w:t>
            </w:r>
            <w:r>
              <w:rPr>
                <w:rFonts w:ascii="Consolas" w:hAnsi="Consolas"/>
                <w:sz w:val="19"/>
              </w:rPr>
              <w:t>OPERATIVO</w:t>
            </w:r>
          </w:p>
        </w:tc>
        <w:trPr>
          <w:cantSplit/>
        </w:trPr>
      </w:tr>
      <w:tr>
        <w:tc>
          <w:tcPr>
            <w:tcW w:type="dxa" w:w="4320"/>
          </w:tcPr>
          <w:p>
            <w:pPr>
              <w:spacing w:after="40"/>
            </w:pPr>
            <w:r>
              <w:rPr>
                <w:sz w:val="19"/>
              </w:rPr>
              <w:t>Activar y desactivar un panel desde el detalle</w:t>
            </w:r>
          </w:p>
        </w:tc>
        <w:tc>
          <w:tcPr>
            <w:tcW w:type="dxa" w:w="4320"/>
          </w:tcPr>
          <w:p>
            <w:pPr>
              <w:spacing w:after="40"/>
            </w:pPr>
            <w:r>
              <w:rPr>
                <w:sz w:val="19"/>
              </w:rPr>
              <w:t>🟡 La orden llega al sensor y el cambio se ve en la ronda siguiente</w:t>
            </w:r>
          </w:p>
        </w:tc>
        <w:trPr>
          <w:cantSplit/>
        </w:trPr>
      </w:tr>
      <w:tr>
        <w:tc>
          <w:tcPr>
            <w:tcW w:type="dxa" w:w="4320"/>
          </w:tcPr>
          <w:p>
            <w:pPr>
              <w:spacing w:after="40"/>
            </w:pPr>
            <w:r>
              <w:rPr>
                <w:sz w:val="19"/>
              </w:rPr>
              <w:t>Ciclo completo de una tarea de mantenimiento</w:t>
            </w:r>
          </w:p>
        </w:tc>
        <w:tc>
          <w:tcPr>
            <w:tcW w:type="dxa" w:w="4320"/>
          </w:tcPr>
          <w:p>
            <w:pPr>
              <w:spacing w:after="40"/>
            </w:pPr>
            <w:r>
              <w:rPr>
                <w:sz w:val="19"/>
              </w:rPr>
              <w:t>🟡 Pendiente → en proceso → completada, con su fecha de realización</w:t>
            </w:r>
          </w:p>
        </w:tc>
        <w:trPr>
          <w:cantSplit/>
        </w:trPr>
      </w:tr>
      <w:tr>
        <w:tc>
          <w:tcPr>
            <w:tcW w:type="dxa" w:w="4320"/>
          </w:tcPr>
          <w:p>
            <w:pPr>
              <w:spacing w:after="40"/>
            </w:pPr>
            <w:r>
              <w:rPr>
                <w:sz w:val="19"/>
              </w:rPr>
              <w:t>Consulta histórica por día, mes y año</w:t>
            </w:r>
          </w:p>
        </w:tc>
        <w:tc>
          <w:tcPr>
            <w:tcW w:type="dxa" w:w="4320"/>
          </w:tcPr>
          <w:p>
            <w:pPr>
              <w:spacing w:after="40"/>
            </w:pPr>
            <w:r>
              <w:rPr>
                <w:sz w:val="19"/>
              </w:rPr>
              <w:t>🟡 Devuelve los períodos con promedio, máximo y energía estimada</w:t>
            </w:r>
          </w:p>
        </w:tc>
        <w:trPr>
          <w:cantSplit/>
        </w:trPr>
      </w:tr>
      <w:tr>
        <w:tc>
          <w:tcPr>
            <w:tcW w:type="dxa" w:w="4320"/>
          </w:tcPr>
          <w:p>
            <w:pPr>
              <w:spacing w:after="40"/>
            </w:pPr>
            <w:r>
              <w:rPr>
                <w:sz w:val="19"/>
              </w:rPr>
              <w:t>Pantalla de Diagnóstico</w:t>
            </w:r>
          </w:p>
        </w:tc>
        <w:tc>
          <w:tcPr>
            <w:tcW w:type="dxa" w:w="4320"/>
          </w:tcPr>
          <w:p>
            <w:pPr>
              <w:spacing w:after="40"/>
            </w:pPr>
            <w:r>
              <w:rPr>
                <w:sz w:val="19"/>
              </w:rPr>
              <w:t>✅ "Todo vinculado", sin errores ni avisos</w:t>
            </w:r>
          </w:p>
        </w:tc>
        <w:trPr>
          <w:cantSplit/>
        </w:trPr>
      </w:tr>
    </w:tbl>
    <w:p/>
    <w:p>
      <w:r>
        <w:t xml:space="preserve">Las filas marcadas 🟡 corresponden a la iteración 2: están implementadas, compilan y tienen su </w:t>
      </w:r>
      <w:r>
        <w:rPr>
          <w:rFonts w:ascii="Consolas" w:hAnsi="Consolas"/>
          <w:sz w:val="19"/>
        </w:rPr>
        <w:t>requirements.md</w:t>
      </w:r>
      <w:r>
        <w:t xml:space="preserve"> con los criterios de aceptación, pero </w:t>
      </w:r>
      <w:r>
        <w:rPr>
          <w:b/>
        </w:rPr>
        <w:t>la prueba manual contra el simulador todavía no está registrada</w:t>
      </w:r>
      <w:r>
        <w:t>: la tiene que confirmar quien implementó cada una.</w:t>
      </w:r>
    </w:p>
    <w:p>
      <w:pPr>
        <w:pStyle w:val="Heading3"/>
      </w:pPr>
      <w:r>
        <w:t>7.3 Evidencia</w:t>
      </w:r>
    </w:p>
    <w:p>
      <w:pPr>
        <w:jc w:val="center"/>
      </w:pPr>
      <w:r>
        <w:drawing>
          <wp:inline xmlns:a="http://schemas.openxmlformats.org/drawingml/2006/main" xmlns:pic="http://schemas.openxmlformats.org/drawingml/2006/picture">
            <wp:extent cx="5220000" cy="3355714"/>
            <wp:docPr id="3" name="Picture 3"/>
            <wp:cNvGraphicFramePr>
              <a:graphicFrameLocks noChangeAspect="1"/>
            </wp:cNvGraphicFramePr>
            <a:graphic>
              <a:graphicData uri="http://schemas.openxmlformats.org/drawingml/2006/picture">
                <pic:pic>
                  <pic:nvPicPr>
                    <pic:cNvPr id="0" name="01-nodos.png"/>
                    <pic:cNvPicPr/>
                  </pic:nvPicPr>
                  <pic:blipFill>
                    <a:blip r:embed="rId12"/>
                    <a:stretch>
                      <a:fillRect/>
                    </a:stretch>
                  </pic:blipFill>
                  <pic:spPr>
                    <a:xfrm>
                      <a:off x="0" y="0"/>
                      <a:ext cx="5220000" cy="3355714"/>
                    </a:xfrm>
                    <a:prstGeom prst="rect"/>
                  </pic:spPr>
                </pic:pic>
              </a:graphicData>
            </a:graphic>
          </wp:inline>
        </w:drawing>
      </w:r>
    </w:p>
    <w:p>
      <w:r>
        <w:rPr>
          <w:b/>
        </w:rPr>
        <w:t>Listado de nodos.</w:t>
      </w:r>
      <w:r>
        <w:t xml:space="preserve"> Cada nodo con su inversor y la cantidad de paneles.</w:t>
      </w:r>
    </w:p>
    <w:p>
      <w:pPr>
        <w:jc w:val="center"/>
      </w:pPr>
      <w:r>
        <w:drawing>
          <wp:inline xmlns:a="http://schemas.openxmlformats.org/drawingml/2006/main" xmlns:pic="http://schemas.openxmlformats.org/drawingml/2006/picture">
            <wp:extent cx="6048000" cy="6480000"/>
            <wp:docPr id="4" name="Picture 4"/>
            <wp:cNvGraphicFramePr>
              <a:graphicFrameLocks noChangeAspect="1"/>
            </wp:cNvGraphicFramePr>
            <a:graphic>
              <a:graphicData uri="http://schemas.openxmlformats.org/drawingml/2006/picture">
                <pic:pic>
                  <pic:nvPicPr>
                    <pic:cNvPr id="0" name="02-nodo-detalle.png"/>
                    <pic:cNvPicPr/>
                  </pic:nvPicPr>
                  <pic:blipFill>
                    <a:blip r:embed="rId13"/>
                    <a:stretch>
                      <a:fillRect/>
                    </a:stretch>
                  </pic:blipFill>
                  <pic:spPr>
                    <a:xfrm>
                      <a:off x="0" y="0"/>
                      <a:ext cx="6048000" cy="6480000"/>
                    </a:xfrm>
                    <a:prstGeom prst="rect"/>
                  </pic:spPr>
                </pic:pic>
              </a:graphicData>
            </a:graphic>
          </wp:inline>
        </w:drawing>
      </w:r>
    </w:p>
    <w:p>
      <w:r>
        <w:rPr>
          <w:b/>
        </w:rPr>
        <w:t>Detalle del nodo.</w:t>
      </w:r>
      <w:r>
        <w:t xml:space="preserve"> El inversor y el sensor </w:t>
      </w:r>
      <w:r>
        <w:rPr>
          <w:rFonts w:ascii="Consolas" w:hAnsi="Consolas"/>
          <w:sz w:val="19"/>
        </w:rPr>
        <w:t>ARM-004</w:t>
      </w:r>
      <w:r>
        <w:t>, creado desde el propio formulario de alta.</w:t>
      </w:r>
    </w:p>
    <w:p>
      <w:pPr>
        <w:jc w:val="center"/>
      </w:pPr>
      <w:r>
        <w:drawing>
          <wp:inline xmlns:a="http://schemas.openxmlformats.org/drawingml/2006/main" xmlns:pic="http://schemas.openxmlformats.org/drawingml/2006/picture">
            <wp:extent cx="5670000" cy="6480000"/>
            <wp:docPr id="5" name="Picture 5"/>
            <wp:cNvGraphicFramePr>
              <a:graphicFrameLocks noChangeAspect="1"/>
            </wp:cNvGraphicFramePr>
            <a:graphic>
              <a:graphicData uri="http://schemas.openxmlformats.org/drawingml/2006/picture">
                <pic:pic>
                  <pic:nvPicPr>
                    <pic:cNvPr id="0" name="03-oferta-arm.png"/>
                    <pic:cNvPicPr/>
                  </pic:nvPicPr>
                  <pic:blipFill>
                    <a:blip r:embed="rId14"/>
                    <a:stretch>
                      <a:fillRect/>
                    </a:stretch>
                  </pic:blipFill>
                  <pic:spPr>
                    <a:xfrm>
                      <a:off x="0" y="0"/>
                      <a:ext cx="5670000" cy="6480000"/>
                    </a:xfrm>
                    <a:prstGeom prst="rect"/>
                  </pic:spPr>
                </pic:pic>
              </a:graphicData>
            </a:graphic>
          </wp:inline>
        </w:drawing>
      </w:r>
    </w:p>
    <w:p>
      <w:r>
        <w:rPr>
          <w:b/>
        </w:rPr>
        <w:t>Alta con un identificador inexistente.</w:t>
      </w:r>
      <w:r>
        <w:t xml:space="preserve"> La pantalla avisa cuáles existen y ofrece las dos salidas.</w:t>
      </w:r>
    </w:p>
    <w:p>
      <w:pPr>
        <w:jc w:val="center"/>
      </w:pPr>
      <w:r>
        <w:drawing>
          <wp:inline xmlns:a="http://schemas.openxmlformats.org/drawingml/2006/main" xmlns:pic="http://schemas.openxmlformats.org/drawingml/2006/picture">
            <wp:extent cx="5336471" cy="6480000"/>
            <wp:docPr id="6" name="Picture 6"/>
            <wp:cNvGraphicFramePr>
              <a:graphicFrameLocks noChangeAspect="1"/>
            </wp:cNvGraphicFramePr>
            <a:graphic>
              <a:graphicData uri="http://schemas.openxmlformats.org/drawingml/2006/picture">
                <pic:pic>
                  <pic:nvPicPr>
                    <pic:cNvPr id="0" name="04-panel-lecturas.png"/>
                    <pic:cNvPicPr/>
                  </pic:nvPicPr>
                  <pic:blipFill>
                    <a:blip r:embed="rId15"/>
                    <a:stretch>
                      <a:fillRect/>
                    </a:stretch>
                  </pic:blipFill>
                  <pic:spPr>
                    <a:xfrm>
                      <a:off x="0" y="0"/>
                      <a:ext cx="5336471" cy="6480000"/>
                    </a:xfrm>
                    <a:prstGeom prst="rect"/>
                  </pic:spPr>
                </pic:pic>
              </a:graphicData>
            </a:graphic>
          </wp:inline>
        </w:drawing>
      </w:r>
    </w:p>
    <w:p>
      <w:r>
        <w:rPr>
          <w:b/>
        </w:rPr>
        <w:t>Detalle del panel.</w:t>
      </w:r>
      <w:r>
        <w:t xml:space="preserve"> Última lectura y serie de las últimas 20, en hora de Montevideo.</w:t>
      </w:r>
    </w:p>
    <w:p>
      <w:pPr>
        <w:jc w:val="center"/>
      </w:pPr>
      <w:r>
        <w:drawing>
          <wp:inline xmlns:a="http://schemas.openxmlformats.org/drawingml/2006/main" xmlns:pic="http://schemas.openxmlformats.org/drawingml/2006/picture">
            <wp:extent cx="5336471" cy="6480000"/>
            <wp:docPr id="7" name="Picture 7"/>
            <wp:cNvGraphicFramePr>
              <a:graphicFrameLocks noChangeAspect="1"/>
            </wp:cNvGraphicFramePr>
            <a:graphic>
              <a:graphicData uri="http://schemas.openxmlformats.org/drawingml/2006/picture">
                <pic:pic>
                  <pic:nvPicPr>
                    <pic:cNvPr id="0" name="06-panel-en-falla.png"/>
                    <pic:cNvPicPr/>
                  </pic:nvPicPr>
                  <pic:blipFill>
                    <a:blip r:embed="rId16"/>
                    <a:stretch>
                      <a:fillRect/>
                    </a:stretch>
                  </pic:blipFill>
                  <pic:spPr>
                    <a:xfrm>
                      <a:off x="0" y="0"/>
                      <a:ext cx="5336471" cy="6480000"/>
                    </a:xfrm>
                    <a:prstGeom prst="rect"/>
                  </pic:spPr>
                </pic:pic>
              </a:graphicData>
            </a:graphic>
          </wp:inline>
        </w:drawing>
      </w:r>
    </w:p>
    <w:p>
      <w:r>
        <w:rPr>
          <w:b/>
        </w:rPr>
        <w:t>Panel en falla.</w:t>
      </w:r>
      <w:r>
        <w:t xml:space="preserve"> Forzando sobretemperatura, el dominio diagnostica </w:t>
      </w:r>
      <w:r>
        <w:rPr>
          <w:rFonts w:ascii="Consolas" w:hAnsi="Consolas"/>
          <w:sz w:val="19"/>
        </w:rPr>
        <w:t>FALLA_DETECTADA</w:t>
      </w:r>
      <w:r>
        <w:t xml:space="preserve"> en la ronda siguiente.</w:t>
      </w:r>
    </w:p>
    <w:p>
      <w:pPr>
        <w:jc w:val="center"/>
      </w:pPr>
      <w:r>
        <w:drawing>
          <wp:inline xmlns:a="http://schemas.openxmlformats.org/drawingml/2006/main" xmlns:pic="http://schemas.openxmlformats.org/drawingml/2006/picture">
            <wp:extent cx="5220000" cy="4847143"/>
            <wp:docPr id="8" name="Picture 8"/>
            <wp:cNvGraphicFramePr>
              <a:graphicFrameLocks noChangeAspect="1"/>
            </wp:cNvGraphicFramePr>
            <a:graphic>
              <a:graphicData uri="http://schemas.openxmlformats.org/drawingml/2006/picture">
                <pic:pic>
                  <pic:nvPicPr>
                    <pic:cNvPr id="0" name="05-diagnostico.png"/>
                    <pic:cNvPicPr/>
                  </pic:nvPicPr>
                  <pic:blipFill>
                    <a:blip r:embed="rId17"/>
                    <a:stretch>
                      <a:fillRect/>
                    </a:stretch>
                  </pic:blipFill>
                  <pic:spPr>
                    <a:xfrm>
                      <a:off x="0" y="0"/>
                      <a:ext cx="5220000" cy="4847143"/>
                    </a:xfrm>
                    <a:prstGeom prst="rect"/>
                  </pic:spPr>
                </pic:pic>
              </a:graphicData>
            </a:graphic>
          </wp:inline>
        </w:drawing>
      </w:r>
    </w:p>
    <w:p>
      <w:r>
        <w:rPr>
          <w:b/>
        </w:rPr>
        <w:t>Diagnóstico.</w:t>
      </w:r>
      <w:r>
        <w:t xml:space="preserve"> Comparación del sistema contra el inventario del simulador.</w:t>
      </w:r>
    </w:p>
    <w:p>
      <w:pPr>
        <w:pStyle w:val="Heading3"/>
      </w:pPr>
      <w:r>
        <w:t>7.4 Lo que falta verificar</w:t>
      </w:r>
    </w:p>
    <w:p>
      <w:r>
        <w:t>Tests de arquitectura y SonarQube (ver §6.5), y cobertura automática de los servicios de aplicación y los controladores: hoy las pruebas automáticas cubren las siete entidades del dominio y el simulador, y el resto se verifica a mano con la tabla de §7.2.</w:t>
      </w:r>
    </w:p>
    <w:p>
      <w:pPr>
        <w:pStyle w:val="Heading1"/>
      </w:pPr>
      <w:r>
        <w:t>8. Cómo levantar y probar</w:t>
      </w:r>
    </w:p>
    <w:p>
      <w:r>
        <w:t xml:space="preserve">Hay dos modos, y la guía paso a paso para alguien nuevo es </w:t>
      </w:r>
      <w:r>
        <w:rPr>
          <w:rFonts w:ascii="Consolas" w:hAnsi="Consolas"/>
          <w:sz w:val="19"/>
        </w:rPr>
        <w:t>Documentacion/PRUEBA-RAPIDA-SolarUY.md</w:t>
      </w:r>
      <w:r>
        <w:t>:</w:t>
      </w:r>
    </w:p>
    <w:p>
      <w:pPr>
        <w:pStyle w:val="ListBullet"/>
      </w:pPr>
      <w:r>
        <w:rPr>
          <w:b/>
        </w:rPr>
        <w:t>Docker</w:t>
      </w:r>
      <w:r>
        <w:t xml:space="preserve"> (la topología de la entrega): </w:t>
      </w:r>
      <w:r>
        <w:rPr>
          <w:rFonts w:ascii="Consolas" w:hAnsi="Consolas"/>
          <w:sz w:val="19"/>
        </w:rPr>
        <w:t>docker compose up -d</w:t>
      </w:r>
      <w:r>
        <w:t xml:space="preserve">, se migra una sola vez con el perfil </w:t>
      </w:r>
      <w:r>
        <w:rPr>
          <w:rFonts w:ascii="Consolas" w:hAnsi="Consolas"/>
          <w:sz w:val="19"/>
        </w:rPr>
        <w:t>migracion</w:t>
      </w:r>
      <w:r>
        <w:t xml:space="preserve"> y todo entra por </w:t>
      </w:r>
      <w:r>
        <w:rPr>
          <w:rFonts w:ascii="Consolas" w:hAnsi="Consolas"/>
          <w:sz w:val="19"/>
        </w:rPr>
        <w:t>http://localhost:8080</w:t>
      </w:r>
      <w:r>
        <w:t xml:space="preserve"> (Nginx → </w:t>
      </w:r>
      <w:r>
        <w:rPr>
          <w:rFonts w:ascii="Consolas" w:hAnsi="Consolas"/>
          <w:sz w:val="19"/>
        </w:rPr>
        <w:t>web1</w:t>
      </w:r>
      <w:r>
        <w:t>/</w:t>
      </w:r>
      <w:r>
        <w:rPr>
          <w:rFonts w:ascii="Consolas" w:hAnsi="Consolas"/>
          <w:sz w:val="19"/>
        </w:rPr>
        <w:t>web2</w:t>
      </w:r>
      <w:r>
        <w:t>).</w:t>
      </w:r>
    </w:p>
    <w:p>
      <w:pPr>
        <w:pStyle w:val="ListBullet"/>
      </w:pPr>
      <w:r>
        <w:rPr>
          <w:b/>
        </w:rPr>
        <w:t>Host</w:t>
      </w:r>
      <w:r>
        <w:t xml:space="preserve"> (</w:t>
      </w:r>
      <w:r>
        <w:rPr>
          <w:rFonts w:ascii="Consolas" w:hAnsi="Consolas"/>
          <w:sz w:val="19"/>
        </w:rPr>
        <w:t>dotnet run</w:t>
      </w:r>
      <w:r>
        <w:t xml:space="preserve">): sólo MySQL en Docker; la web y el colector en la máquina, en </w:t>
      </w:r>
      <w:r>
        <w:rPr>
          <w:rFonts w:ascii="Consolas" w:hAnsi="Consolas"/>
          <w:sz w:val="19"/>
        </w:rPr>
        <w:t>http://localhost:5192</w:t>
      </w:r>
      <w:r>
        <w:t>.</w:t>
      </w:r>
    </w:p>
    <w:p>
      <w:r>
        <w:t xml:space="preserve">Los dos necesitan el </w:t>
      </w:r>
      <w:r>
        <w:rPr>
          <w:b/>
        </w:rPr>
        <w:t>secreto del cliente de Keycloak</w:t>
      </w:r>
      <w:r>
        <w:t xml:space="preserve"> (no está en el repositorio): en el modo host se configura con </w:t>
      </w:r>
      <w:r>
        <w:rPr>
          <w:rFonts w:ascii="Consolas" w:hAnsi="Consolas"/>
          <w:sz w:val="19"/>
        </w:rPr>
        <w:t>dotnet user-secrets</w:t>
      </w:r>
      <w:r>
        <w:t xml:space="preserve"> y en Docker por la variable </w:t>
      </w:r>
      <w:r>
        <w:rPr>
          <w:rFonts w:ascii="Consolas" w:hAnsi="Consolas"/>
          <w:sz w:val="19"/>
        </w:rPr>
        <w:t>KEYCLOAK_CLIENT_SECRET</w:t>
      </w:r>
      <w:r>
        <w:t xml:space="preserve"> del </w:t>
      </w:r>
      <w:r>
        <w:rPr>
          <w:rFonts w:ascii="Consolas" w:hAnsi="Consolas"/>
          <w:sz w:val="19"/>
        </w:rPr>
        <w:t>.env</w:t>
      </w:r>
      <w:r>
        <w:t xml:space="preserve">. El detalle está en </w:t>
      </w:r>
      <w:r>
        <w:rPr>
          <w:rFonts w:ascii="Consolas" w:hAnsi="Consolas"/>
          <w:sz w:val="19"/>
        </w:rPr>
        <w:t>README.md</w:t>
      </w:r>
      <w:r>
        <w:t xml:space="preserve"> y en </w:t>
      </w:r>
      <w:r>
        <w:rPr>
          <w:rFonts w:ascii="Consolas" w:hAnsi="Consolas"/>
          <w:sz w:val="19"/>
        </w:rPr>
        <w:t>Documentacion/keycloak.md</w:t>
      </w:r>
      <w:r>
        <w:t>.</w:t>
      </w:r>
    </w:p>
    <w:p>
      <w:pPr>
        <w:pStyle w:val="Heading1"/>
      </w:pPr>
      <w:r>
        <w:t>9. Estado del repositorio</w:t>
      </w:r>
    </w:p>
    <w:tbl>
      <w:tblPr>
        <w:tblStyle w:val="TableGrid"/>
        <w:tblW w:type="auto" w:w="0"/>
        <w:tblLook w:firstColumn="1" w:firstRow="1" w:lastColumn="0" w:lastRow="0" w:noHBand="0" w:noVBand="1" w:val="04A0"/>
      </w:tblPr>
      <w:tblGrid>
        <w:gridCol w:w="4320"/>
        <w:gridCol w:w="4320"/>
      </w:tblGrid>
      <w:tr>
        <w:tc>
          <w:tcPr>
            <w:tcW w:type="dxa" w:w="4320"/>
          </w:tcPr>
          <w:p>
            <w:pPr>
              <w:spacing w:after="40"/>
            </w:pPr>
            <w:r>
              <w:rPr>
                <w:b/>
                <w:sz w:val="19"/>
              </w:rPr>
              <w:t>Rama</w:t>
            </w:r>
          </w:p>
        </w:tc>
        <w:tc>
          <w:tcPr>
            <w:tcW w:type="dxa" w:w="4320"/>
          </w:tcPr>
          <w:p>
            <w:pPr>
              <w:spacing w:after="40"/>
            </w:pPr>
            <w:r>
              <w:rPr>
                <w:rFonts w:ascii="Consolas" w:hAnsi="Consolas"/>
                <w:b/>
                <w:sz w:val="19"/>
              </w:rPr>
              <w:t>main</w:t>
            </w:r>
          </w:p>
        </w:tc>
        <w:trPr>
          <w:cantSplit/>
        </w:trPr>
      </w:tr>
      <w:tr>
        <w:tc>
          <w:tcPr>
            <w:tcW w:type="dxa" w:w="4320"/>
          </w:tcPr>
          <w:p>
            <w:pPr>
              <w:spacing w:after="40"/>
            </w:pPr>
            <w:r>
              <w:rPr>
                <w:sz w:val="19"/>
              </w:rPr>
              <w:t>Último commit</w:t>
            </w:r>
          </w:p>
        </w:tc>
        <w:tc>
          <w:tcPr>
            <w:tcW w:type="dxa" w:w="4320"/>
          </w:tcPr>
          <w:p>
            <w:pPr>
              <w:spacing w:after="40"/>
            </w:pPr>
            <w:r>
              <w:rPr>
                <w:rFonts w:ascii="Consolas" w:hAnsi="Consolas"/>
                <w:sz w:val="19"/>
              </w:rPr>
              <w:t>322f9f3</w:t>
            </w:r>
            <w:r>
              <w:rPr>
                <w:sz w:val="19"/>
              </w:rPr>
              <w:t xml:space="preserve"> — "Consultas históricas" (28/10)</w:t>
            </w:r>
          </w:p>
        </w:tc>
        <w:trPr>
          <w:cantSplit/>
        </w:trPr>
      </w:tr>
      <w:tr>
        <w:tc>
          <w:tcPr>
            <w:tcW w:type="dxa" w:w="4320"/>
          </w:tcPr>
          <w:p>
            <w:pPr>
              <w:spacing w:after="40"/>
            </w:pPr>
            <w:r>
              <w:rPr>
                <w:sz w:val="19"/>
              </w:rPr>
              <w:t>Migraciones</w:t>
            </w:r>
          </w:p>
        </w:tc>
        <w:tc>
          <w:tcPr>
            <w:tcW w:type="dxa" w:w="4320"/>
          </w:tcPr>
          <w:p>
            <w:pPr>
              <w:spacing w:after="40"/>
            </w:pPr>
            <w:r>
              <w:rPr>
                <w:rFonts w:ascii="Consolas" w:hAnsi="Consolas"/>
                <w:sz w:val="19"/>
              </w:rPr>
              <w:t>20261012172223_MigracionInicial</w:t>
            </w:r>
            <w:r>
              <w:rPr>
                <w:sz w:val="19"/>
              </w:rPr>
              <w:t xml:space="preserve">, </w:t>
            </w:r>
            <w:r>
              <w:rPr>
                <w:rFonts w:ascii="Consolas" w:hAnsi="Consolas"/>
                <w:sz w:val="19"/>
              </w:rPr>
              <w:t>20261013002412_VinculacionConElSensor</w:t>
            </w:r>
          </w:p>
        </w:tc>
        <w:trPr>
          <w:cantSplit/>
        </w:trPr>
      </w:tr>
      <w:tr>
        <w:tc>
          <w:tcPr>
            <w:tcW w:type="dxa" w:w="4320"/>
          </w:tcPr>
          <w:p>
            <w:pPr>
              <w:spacing w:after="40"/>
            </w:pPr>
            <w:r>
              <w:rPr>
                <w:sz w:val="19"/>
              </w:rPr>
              <w:t>Documentación</w:t>
            </w:r>
          </w:p>
        </w:tc>
        <w:tc>
          <w:tcPr>
            <w:tcW w:type="dxa" w:w="4320"/>
          </w:tcPr>
          <w:p>
            <w:pPr>
              <w:spacing w:after="40"/>
            </w:pPr>
            <w:r>
              <w:rPr>
                <w:rFonts w:ascii="Consolas" w:hAnsi="Consolas"/>
                <w:sz w:val="19"/>
              </w:rPr>
              <w:t>README.md</w:t>
            </w:r>
            <w:r>
              <w:rPr>
                <w:sz w:val="19"/>
              </w:rPr>
              <w:t xml:space="preserve">, </w:t>
            </w:r>
            <w:r>
              <w:rPr>
                <w:rFonts w:ascii="Consolas" w:hAnsi="Consolas"/>
                <w:sz w:val="19"/>
              </w:rPr>
              <w:t>specs.md</w:t>
            </w:r>
            <w:r>
              <w:rPr>
                <w:sz w:val="19"/>
              </w:rPr>
              <w:t xml:space="preserve">, </w:t>
            </w:r>
            <w:r>
              <w:rPr>
                <w:rFonts w:ascii="Consolas" w:hAnsi="Consolas"/>
                <w:sz w:val="19"/>
              </w:rPr>
              <w:t>Documentacion/</w:t>
            </w:r>
            <w:r>
              <w:rPr>
                <w:sz w:val="19"/>
              </w:rPr>
              <w:t xml:space="preserve"> (esta guía, prueba rápida, Keycloak, actualización sin cortes y los dos diagramas)</w:t>
            </w:r>
          </w:p>
        </w:tc>
        <w:trPr>
          <w:cantSplit/>
        </w:trPr>
      </w:tr>
    </w:tbl>
    <w:p/>
    <w:p>
      <w:r>
        <w:t>Cronología, según el historial del repositorio:</w:t>
      </w:r>
    </w:p>
    <w:tbl>
      <w:tblPr>
        <w:tblStyle w:val="TableGrid"/>
        <w:tblW w:type="auto" w:w="0"/>
        <w:tblLook w:firstColumn="1" w:firstRow="1" w:lastColumn="0" w:lastRow="0" w:noHBand="0" w:noVBand="1" w:val="04A0"/>
      </w:tblPr>
      <w:tblGrid>
        <w:gridCol w:w="4320"/>
        <w:gridCol w:w="4320"/>
      </w:tblGrid>
      <w:tr>
        <w:tc>
          <w:tcPr>
            <w:tcW w:type="dxa" w:w="4320"/>
          </w:tcPr>
          <w:p>
            <w:pPr>
              <w:spacing w:after="40"/>
            </w:pPr>
            <w:r>
              <w:rPr>
                <w:b/>
                <w:sz w:val="19"/>
              </w:rPr>
              <w:t>Fecha</w:t>
            </w:r>
          </w:p>
        </w:tc>
        <w:tc>
          <w:tcPr>
            <w:tcW w:type="dxa" w:w="4320"/>
          </w:tcPr>
          <w:p>
            <w:pPr>
              <w:spacing w:after="40"/>
            </w:pPr>
            <w:r>
              <w:rPr>
                <w:b/>
                <w:sz w:val="19"/>
              </w:rPr>
              <w:t>Trabajo</w:t>
            </w:r>
          </w:p>
        </w:tc>
        <w:trPr>
          <w:cantSplit/>
        </w:trPr>
      </w:tr>
      <w:tr>
        <w:tc>
          <w:tcPr>
            <w:tcW w:type="dxa" w:w="4320"/>
          </w:tcPr>
          <w:p>
            <w:pPr>
              <w:spacing w:after="40"/>
            </w:pPr>
            <w:r>
              <w:rPr>
                <w:sz w:val="19"/>
              </w:rPr>
              <w:t>06/10</w:t>
            </w:r>
          </w:p>
        </w:tc>
        <w:tc>
          <w:tcPr>
            <w:tcW w:type="dxa" w:w="4320"/>
          </w:tcPr>
          <w:p>
            <w:pPr>
              <w:spacing w:after="40"/>
            </w:pPr>
            <w:r>
              <w:rPr>
                <w:rFonts w:ascii="Consolas" w:hAnsi="Consolas"/>
                <w:sz w:val="19"/>
              </w:rPr>
              <w:t>specs.md</w:t>
            </w:r>
            <w:r>
              <w:rPr>
                <w:sz w:val="19"/>
              </w:rPr>
              <w:t xml:space="preserve">, reglas de arquitectura y convenciones, primer </w:t>
            </w:r>
            <w:r>
              <w:rPr>
                <w:rFonts w:ascii="Consolas" w:hAnsi="Consolas"/>
                <w:sz w:val="19"/>
              </w:rPr>
              <w:t>README.md</w:t>
            </w:r>
          </w:p>
        </w:tc>
        <w:trPr>
          <w:cantSplit/>
        </w:trPr>
      </w:tr>
      <w:tr>
        <w:tc>
          <w:tcPr>
            <w:tcW w:type="dxa" w:w="4320"/>
          </w:tcPr>
          <w:p>
            <w:pPr>
              <w:spacing w:after="40"/>
            </w:pPr>
            <w:r>
              <w:rPr>
                <w:sz w:val="19"/>
              </w:rPr>
              <w:t>12/10</w:t>
            </w:r>
          </w:p>
        </w:tc>
        <w:tc>
          <w:tcPr>
            <w:tcW w:type="dxa" w:w="4320"/>
          </w:tcPr>
          <w:p>
            <w:pPr>
              <w:spacing w:after="40"/>
            </w:pPr>
            <w:r>
              <w:rPr>
                <w:sz w:val="19"/>
              </w:rPr>
              <w:t>Solución base en capas (PR #1), modelo de dominio, ABM de Parques, Nodos y Paneles, simulador como submódulo, colector de telemetría</w:t>
            </w:r>
          </w:p>
        </w:tc>
        <w:trPr>
          <w:cantSplit/>
        </w:trPr>
      </w:tr>
      <w:tr>
        <w:tc>
          <w:tcPr>
            <w:tcW w:type="dxa" w:w="4320"/>
          </w:tcPr>
          <w:p>
            <w:pPr>
              <w:spacing w:after="40"/>
            </w:pPr>
            <w:r>
              <w:rPr>
                <w:sz w:val="19"/>
              </w:rPr>
              <w:t>13/10</w:t>
            </w:r>
          </w:p>
        </w:tc>
        <w:tc>
          <w:tcPr>
            <w:tcW w:type="dxa" w:w="4320"/>
          </w:tcPr>
          <w:p>
            <w:pPr>
              <w:spacing w:after="40"/>
            </w:pPr>
            <w:r>
              <w:rPr>
                <w:sz w:val="19"/>
              </w:rPr>
              <w:t>Diagnóstico de vinculación, horas en hora local y serie de lecturas por panel</w:t>
            </w:r>
          </w:p>
        </w:tc>
        <w:trPr>
          <w:cantSplit/>
        </w:trPr>
      </w:tr>
      <w:tr>
        <w:tc>
          <w:tcPr>
            <w:tcW w:type="dxa" w:w="4320"/>
          </w:tcPr>
          <w:p>
            <w:pPr>
              <w:spacing w:after="40"/>
            </w:pPr>
            <w:r>
              <w:rPr>
                <w:sz w:val="19"/>
              </w:rPr>
              <w:t>14/10</w:t>
            </w:r>
          </w:p>
        </w:tc>
        <w:tc>
          <w:tcPr>
            <w:tcW w:type="dxa" w:w="4320"/>
          </w:tcPr>
          <w:p>
            <w:pPr>
              <w:spacing w:after="40"/>
            </w:pPr>
            <w:r>
              <w:rPr>
                <w:sz w:val="19"/>
              </w:rPr>
              <w:t>Alta de nodo con sensor inexistente y cierre de la primera entrega</w:t>
            </w:r>
          </w:p>
        </w:tc>
        <w:trPr>
          <w:cantSplit/>
        </w:trPr>
      </w:tr>
      <w:tr>
        <w:tc>
          <w:tcPr>
            <w:tcW w:type="dxa" w:w="4320"/>
          </w:tcPr>
          <w:p>
            <w:pPr>
              <w:spacing w:after="40"/>
            </w:pPr>
            <w:r>
              <w:rPr>
                <w:sz w:val="19"/>
              </w:rPr>
              <w:t>19–21/10</w:t>
            </w:r>
          </w:p>
        </w:tc>
        <w:tc>
          <w:tcPr>
            <w:tcW w:type="dxa" w:w="4320"/>
          </w:tcPr>
          <w:p>
            <w:pPr>
              <w:spacing w:after="40"/>
            </w:pPr>
            <w:r>
              <w:rPr>
                <w:sz w:val="19"/>
              </w:rPr>
              <w:t>Login con Keycloak, roles, Nginx, réplicas y despliegue Docker con migración única</w:t>
            </w:r>
          </w:p>
        </w:tc>
        <w:trPr>
          <w:cantSplit/>
        </w:trPr>
      </w:tr>
      <w:tr>
        <w:tc>
          <w:tcPr>
            <w:tcW w:type="dxa" w:w="4320"/>
          </w:tcPr>
          <w:p>
            <w:pPr>
              <w:spacing w:after="40"/>
            </w:pPr>
            <w:r>
              <w:rPr>
                <w:sz w:val="19"/>
              </w:rPr>
              <w:t>26/10</w:t>
            </w:r>
          </w:p>
        </w:tc>
        <w:tc>
          <w:tcPr>
            <w:tcW w:type="dxa" w:w="4320"/>
          </w:tcPr>
          <w:p>
            <w:pPr>
              <w:spacing w:after="40"/>
            </w:pPr>
            <w:r>
              <w:rPr>
                <w:sz w:val="19"/>
              </w:rPr>
              <w:t xml:space="preserve">Proceso SDD: reglas y skills en </w:t>
            </w:r>
            <w:r>
              <w:rPr>
                <w:rFonts w:ascii="Consolas" w:hAnsi="Consolas"/>
                <w:sz w:val="19"/>
              </w:rPr>
              <w:t>.agents/</w:t>
            </w:r>
            <w:r>
              <w:rPr>
                <w:sz w:val="19"/>
              </w:rPr>
              <w:t>, y los requerimientos 001 a 007 documentados</w:t>
            </w:r>
          </w:p>
        </w:tc>
        <w:trPr>
          <w:cantSplit/>
        </w:trPr>
      </w:tr>
      <w:tr>
        <w:tc>
          <w:tcPr>
            <w:tcW w:type="dxa" w:w="4320"/>
          </w:tcPr>
          <w:p>
            <w:pPr>
              <w:spacing w:after="40"/>
            </w:pPr>
            <w:r>
              <w:rPr>
                <w:sz w:val="19"/>
              </w:rPr>
              <w:t>28/10</w:t>
            </w:r>
          </w:p>
        </w:tc>
        <w:tc>
          <w:tcPr>
            <w:tcW w:type="dxa" w:w="4320"/>
          </w:tcPr>
          <w:p>
            <w:pPr>
              <w:spacing w:after="40"/>
            </w:pPr>
            <w:r>
              <w:rPr>
                <w:sz w:val="19"/>
              </w:rPr>
              <w:t>Órdenes al hardware desde la interfaz, mantenimiento y consultas históricas</w:t>
            </w:r>
          </w:p>
        </w:tc>
        <w:trPr>
          <w:cantSplit/>
        </w:trPr>
      </w:tr>
    </w:tbl>
    <w:p/>
    <w:p>
      <w:pPr>
        <w:pStyle w:val="Heading1"/>
      </w:pPr>
      <w:r>
        <w:t>10. Riesgos y limitaciones</w:t>
      </w:r>
    </w:p>
    <w:p>
      <w:pPr>
        <w:ind w:left="340" w:hanging="340"/>
      </w:pPr>
      <w:r>
        <w:t xml:space="preserve">1. </w:t>
      </w:r>
      <w:r>
        <w:rPr>
          <w:b/>
        </w:rPr>
        <w:t>Volumen de telemetría.</w:t>
      </w:r>
      <w:r>
        <w:t xml:space="preserve"> El colector escribe 15 filas cada 5 segundos: unas 260.000 por día. Todavía no hay política de retención, así que no conviene dejarlo corriendo varios días.</w:t>
      </w:r>
    </w:p>
    <w:p>
      <w:pPr>
        <w:ind w:left="340" w:hanging="340"/>
      </w:pPr>
      <w:r>
        <w:t xml:space="preserve">2. </w:t>
      </w:r>
      <w:r>
        <w:rPr>
          <w:b/>
        </w:rPr>
        <w:t>Los sensores creados en el simulador viven en su memoria.</w:t>
      </w:r>
      <w:r>
        <w:t xml:space="preserve"> Si se reinicia el contenedor, desaparecen y esos nodos quedan sin telemetría hasta recrearlos.</w:t>
      </w:r>
    </w:p>
    <w:p>
      <w:pPr>
        <w:ind w:left="340" w:hanging="340"/>
      </w:pPr>
      <w:r>
        <w:t xml:space="preserve">3. </w:t>
      </w:r>
      <w:r>
        <w:rPr>
          <w:b/>
        </w:rPr>
        <w:t>Un solo servidor.</w:t>
      </w:r>
      <w:r>
        <w:t xml:space="preserve"> Las réplicas protegen de una caída de proceso o de una actualización, no de que se caiga la máquina: la base y el servidor son un punto único.</w:t>
      </w:r>
    </w:p>
    <w:p>
      <w:pPr>
        <w:ind w:left="340" w:hanging="340"/>
      </w:pPr>
      <w:r>
        <w:t xml:space="preserve">4. </w:t>
      </w:r>
      <w:r>
        <w:rPr>
          <w:b/>
        </w:rPr>
        <w:t>La energía de los históricos es estimada</w:t>
      </w:r>
      <w:r>
        <w:t>, no medida: sale de la potencia instantánea y el intervalo de lectura.</w:t>
      </w:r>
    </w:p>
    <w:p>
      <w:pPr>
        <w:ind w:left="340" w:hanging="340"/>
      </w:pPr>
      <w:r>
        <w:t xml:space="preserve">5. </w:t>
      </w:r>
      <w:r>
        <w:rPr>
          <w:b/>
        </w:rPr>
        <w:t>Sin dashboard ni gráficos.</w:t>
      </w:r>
      <w:r>
        <w:t xml:space="preserve"> Las lecturas se ven como tabla en el detalle del panel y en el histórico.</w:t>
      </w:r>
    </w:p>
    <w:p>
      <w:pPr>
        <w:ind w:left="340" w:hanging="340"/>
      </w:pPr>
      <w:r>
        <w:t xml:space="preserve">6. </w:t>
      </w:r>
      <w:r>
        <w:rPr>
          <w:b/>
        </w:rPr>
        <w:t>Cobertura de pruebas concentrada en el dominio</w:t>
      </w:r>
      <w:r>
        <w:t xml:space="preserve"> (§7.4).</w:t>
      </w:r>
    </w:p>
    <w:p>
      <w:pPr>
        <w:pStyle w:val="Heading1"/>
      </w:pPr>
      <w:r>
        <w:t>11. Próximos pasos (iteración 3)</w:t>
      </w:r>
    </w:p>
    <w:p>
      <w:pPr>
        <w:ind w:left="340" w:hanging="340"/>
      </w:pPr>
      <w:r>
        <w:t xml:space="preserve">1. </w:t>
      </w:r>
      <w:r>
        <w:rPr>
          <w:b/>
        </w:rPr>
        <w:t>Consultas en lenguaje natural (MCP + Gemini)</w:t>
      </w:r>
      <w:r>
        <w:t>: herramientas de sólo lectura sobre el estado y la generación, tal como pide la letra.</w:t>
      </w:r>
    </w:p>
    <w:p>
      <w:pPr>
        <w:ind w:left="340" w:hanging="340"/>
      </w:pPr>
      <w:r>
        <w:t xml:space="preserve">2. </w:t>
      </w:r>
      <w:r>
        <w:rPr>
          <w:b/>
        </w:rPr>
        <w:t>Tests de arquitectura y SonarQube</w:t>
      </w:r>
      <w:r>
        <w:t xml:space="preserve">: integrar </w:t>
      </w:r>
      <w:r>
        <w:rPr>
          <w:rFonts w:ascii="Consolas" w:hAnsi="Consolas"/>
          <w:sz w:val="19"/>
        </w:rPr>
        <w:t>tests/CodeQuality.Tests</w:t>
      </w:r>
      <w:r>
        <w:t xml:space="preserve"> y </w:t>
      </w:r>
      <w:r>
        <w:rPr>
          <w:rFonts w:ascii="Consolas" w:hAnsi="Consolas"/>
          <w:sz w:val="19"/>
        </w:rPr>
        <w:t>tools/SonarQube/</w:t>
      </w:r>
      <w:r>
        <w:t xml:space="preserve"> para que la skill </w:t>
      </w:r>
      <w:r>
        <w:rPr>
          <w:rFonts w:ascii="Consolas" w:hAnsi="Consolas"/>
          <w:sz w:val="19"/>
        </w:rPr>
        <w:t>verificar-calidad</w:t>
      </w:r>
      <w:r>
        <w:t xml:space="preserve"> quede completa (§6.5).</w:t>
      </w:r>
    </w:p>
    <w:p>
      <w:pPr>
        <w:ind w:left="340" w:hanging="340"/>
      </w:pPr>
      <w:r>
        <w:t xml:space="preserve">3. </w:t>
      </w:r>
      <w:r>
        <w:rPr>
          <w:b/>
        </w:rPr>
        <w:t>Monitoreo en tiempo real</w:t>
      </w:r>
      <w:r>
        <w:t>: hub de SignalR y dashboard con gráficos, alimentado por el colector que ya existe.</w:t>
      </w:r>
    </w:p>
    <w:p>
      <w:pPr>
        <w:ind w:left="340" w:hanging="340"/>
      </w:pPr>
      <w:r>
        <w:t xml:space="preserve">4. </w:t>
      </w:r>
      <w:r>
        <w:rPr>
          <w:b/>
        </w:rPr>
        <w:t>Política de retención</w:t>
      </w:r>
      <w:r>
        <w:t xml:space="preserve"> de </w:t>
      </w:r>
      <w:r>
        <w:rPr>
          <w:rFonts w:ascii="Consolas" w:hAnsi="Consolas"/>
          <w:sz w:val="19"/>
        </w:rPr>
        <w:t>lecturas_telemetria</w:t>
      </w:r>
      <w:r>
        <w:t xml:space="preserve"> antes de dejar el colector corriendo varios días.</w:t>
      </w:r>
    </w:p>
    <w:p>
      <w:pPr>
        <w:ind w:left="340" w:hanging="340"/>
      </w:pPr>
      <w:r>
        <w:t xml:space="preserve">5. </w:t>
      </w:r>
      <w:r>
        <w:rPr>
          <w:b/>
        </w:rPr>
        <w:t>Cobertura de pruebas</w:t>
      </w:r>
      <w:r>
        <w:t xml:space="preserve"> de los servicios de aplicación y los controladores.</w:t>
      </w:r>
    </w:p>
    <w:p>
      <w:pPr>
        <w:pStyle w:val="Heading1"/>
      </w:pPr>
      <w:r>
        <w:t>Anexo A — Esquema de iteraciones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r>
              <w:rPr>
                <w:b/>
                <w:sz w:val="19"/>
              </w:rPr>
              <w:t>Iteración</w:t>
            </w:r>
          </w:p>
        </w:tc>
        <w:tc>
          <w:tcPr>
            <w:tcW w:type="dxa" w:w="2880"/>
          </w:tcPr>
          <w:p>
            <w:pPr>
              <w:spacing w:after="40"/>
            </w:pPr>
            <w:r>
              <w:rPr>
                <w:b/>
                <w:sz w:val="19"/>
              </w:rPr>
              <w:t>Fecha</w:t>
            </w:r>
          </w:p>
        </w:tc>
        <w:tc>
          <w:tcPr>
            <w:tcW w:type="dxa" w:w="2880"/>
          </w:tcPr>
          <w:p>
            <w:pPr>
              <w:spacing w:after="40"/>
            </w:pPr>
            <w:r>
              <w:rPr>
                <w:b/>
                <w:sz w:val="19"/>
              </w:rPr>
              <w:t>Contenido</w:t>
            </w:r>
          </w:p>
        </w:tc>
        <w:trPr>
          <w:cantSplit/>
        </w:trPr>
      </w:tr>
      <w:tr>
        <w:tc>
          <w:tcPr>
            <w:tcW w:type="dxa" w:w="2880"/>
          </w:tcPr>
          <w:p>
            <w:pPr>
              <w:spacing w:after="40"/>
            </w:pPr>
            <w:r>
              <w:rPr>
                <w:b/>
                <w:sz w:val="19"/>
              </w:rPr>
              <w:t>1</w:t>
            </w:r>
          </w:p>
        </w:tc>
        <w:tc>
          <w:tcPr>
            <w:tcW w:type="dxa" w:w="2880"/>
          </w:tcPr>
          <w:p>
            <w:pPr>
              <w:spacing w:after="40"/>
            </w:pPr>
            <w:r>
              <w:rPr>
                <w:sz w:val="19"/>
              </w:rPr>
              <w:t>14/10</w:t>
            </w:r>
          </w:p>
        </w:tc>
        <w:tc>
          <w:tcPr>
            <w:tcW w:type="dxa" w:w="2880"/>
          </w:tcPr>
          <w:p>
            <w:pPr>
              <w:spacing w:after="40"/>
            </w:pPr>
            <w:r>
              <w:rPr>
                <w:sz w:val="19"/>
              </w:rPr>
              <w:t>Modelo de dominio; ABM de Parques, Nodos y Paneles (un módulo por integrante); simulador de inversores</w:t>
            </w:r>
          </w:p>
        </w:tc>
        <w:trPr>
          <w:cantSplit/>
        </w:trPr>
      </w:tr>
      <w:tr>
        <w:tc>
          <w:tcPr>
            <w:tcW w:type="dxa" w:w="2880"/>
          </w:tcPr>
          <w:p>
            <w:pPr>
              <w:spacing w:after="40"/>
            </w:pPr>
            <w:r>
              <w:rPr>
                <w:b/>
                <w:sz w:val="19"/>
              </w:rPr>
              <w:t>2</w:t>
            </w:r>
          </w:p>
        </w:tc>
        <w:tc>
          <w:tcPr>
            <w:tcW w:type="dxa" w:w="2880"/>
          </w:tcPr>
          <w:p>
            <w:pPr>
              <w:spacing w:after="40"/>
            </w:pPr>
            <w:r>
              <w:rPr>
                <w:sz w:val="19"/>
              </w:rPr>
              <w:t>28/10</w:t>
            </w:r>
          </w:p>
        </w:tc>
        <w:tc>
          <w:tcPr>
            <w:tcW w:type="dxa" w:w="2880"/>
          </w:tcPr>
          <w:p>
            <w:pPr>
              <w:spacing w:after="40"/>
            </w:pPr>
            <w:r>
              <w:rPr>
                <w:sz w:val="19"/>
              </w:rPr>
              <w:t>Keycloak y roles; alta disponibilidad con Nginx y réplicas; órdenes al hardware; mantenimiento; consultas históricas; proceso SDD</w:t>
            </w:r>
          </w:p>
        </w:tc>
        <w:trPr>
          <w:cantSplit/>
        </w:trPr>
      </w:tr>
      <w:tr>
        <w:tc>
          <w:tcPr>
            <w:tcW w:type="dxa" w:w="2880"/>
          </w:tcPr>
          <w:p>
            <w:pPr>
              <w:spacing w:after="40"/>
            </w:pPr>
            <w:r>
              <w:rPr>
                <w:b/>
                <w:sz w:val="19"/>
              </w:rPr>
              <w:t>3</w:t>
            </w:r>
          </w:p>
        </w:tc>
        <w:tc>
          <w:tcPr>
            <w:tcW w:type="dxa" w:w="2880"/>
          </w:tcPr>
          <w:p>
            <w:pPr>
              <w:spacing w:after="40"/>
            </w:pPr>
            <w:r>
              <w:rPr>
                <w:sz w:val="19"/>
              </w:rPr>
              <w:t>11/11</w:t>
            </w:r>
          </w:p>
        </w:tc>
        <w:tc>
          <w:tcPr>
            <w:tcW w:type="dxa" w:w="2880"/>
          </w:tcPr>
          <w:p>
            <w:pPr>
              <w:spacing w:after="40"/>
            </w:pPr>
            <w:r>
              <w:rPr>
                <w:sz w:val="19"/>
              </w:rPr>
              <w:t>Consultas en lenguaje natural (MCP); y los pendientes de la sección 11</w:t>
            </w:r>
          </w:p>
        </w:tc>
        <w:trPr>
          <w:cantSplit/>
        </w:trPr>
      </w:tr>
    </w:tbl>
    <w:p/>
    <w:p>
      <w:pPr>
        <w:pStyle w:val="Heading1"/>
      </w:pPr>
      <w:r>
        <w:t>Anexo B — Detalle técnico</w:t>
      </w:r>
    </w:p>
    <w:p>
      <w:pPr>
        <w:pStyle w:val="Heading3"/>
      </w:pPr>
      <w:r>
        <w:t>B.1 El contrato con el hardware</w:t>
      </w:r>
    </w:p>
    <w:p>
      <w:r>
        <w:t>El simulador (</w:t>
      </w:r>
      <w:r>
        <w:rPr>
          <w:rFonts w:ascii="Consolas" w:hAnsi="Consolas"/>
          <w:sz w:val="19"/>
        </w:rPr>
        <w:t>SolarUY.SensorSimulator</w:t>
      </w:r>
      <w:r>
        <w:t xml:space="preserve">) es una API HTTP con este contrato, documentado en </w:t>
      </w:r>
      <w:r>
        <w:rPr>
          <w:rFonts w:ascii="Consolas" w:hAnsi="Consolas"/>
          <w:sz w:val="19"/>
        </w:rPr>
        <w:t>SolarUY.SensorSimulator/docs/7_simulador_sensor.md</w:t>
      </w:r>
      <w:r>
        <w:t>:</w:t>
      </w:r>
    </w:p>
    <w:tbl>
      <w:tblPr>
        <w:tblStyle w:val="TableGrid"/>
        <w:tblW w:type="auto" w:w="0"/>
        <w:tblLook w:firstColumn="1" w:firstRow="1" w:lastColumn="0" w:lastRow="0" w:noHBand="0" w:noVBand="1" w:val="04A0"/>
      </w:tblPr>
      <w:tblGrid>
        <w:gridCol w:w="4320"/>
        <w:gridCol w:w="4320"/>
      </w:tblGrid>
      <w:tr>
        <w:tc>
          <w:tcPr>
            <w:tcW w:type="dxa" w:w="4320"/>
          </w:tcPr>
          <w:p>
            <w:pPr>
              <w:spacing w:after="40"/>
            </w:pPr>
            <w:r>
              <w:rPr>
                <w:b/>
                <w:sz w:val="19"/>
              </w:rPr>
              <w:t>Operación</w:t>
            </w:r>
          </w:p>
        </w:tc>
        <w:tc>
          <w:tcPr>
            <w:tcW w:type="dxa" w:w="4320"/>
          </w:tcPr>
          <w:p>
            <w:pPr>
              <w:spacing w:after="40"/>
            </w:pPr>
            <w:r>
              <w:rPr>
                <w:b/>
                <w:sz w:val="19"/>
              </w:rPr>
              <w:t>Qué hace</w:t>
            </w:r>
          </w:p>
        </w:tc>
        <w:trPr>
          <w:cantSplit/>
        </w:trPr>
      </w:tr>
      <w:tr>
        <w:tc>
          <w:tcPr>
            <w:tcW w:type="dxa" w:w="4320"/>
          </w:tcPr>
          <w:p>
            <w:pPr>
              <w:spacing w:after="40"/>
            </w:pPr>
            <w:r>
              <w:rPr>
                <w:rFonts w:ascii="Consolas" w:hAnsi="Consolas"/>
                <w:sz w:val="19"/>
              </w:rPr>
              <w:t>GET /sensores/{hw}/estado</w:t>
            </w:r>
          </w:p>
        </w:tc>
        <w:tc>
          <w:tcPr>
            <w:tcW w:type="dxa" w:w="4320"/>
          </w:tcPr>
          <w:p>
            <w:pPr>
              <w:spacing w:after="40"/>
            </w:pPr>
            <w:r>
              <w:rPr>
                <w:sz w:val="19"/>
              </w:rPr>
              <w:t>Telemetría de todos los paneles del sensor; el colector la usa en cada ronda</w:t>
            </w:r>
          </w:p>
        </w:tc>
        <w:trPr>
          <w:cantSplit/>
        </w:trPr>
      </w:tr>
      <w:tr>
        <w:tc>
          <w:tcPr>
            <w:tcW w:type="dxa" w:w="4320"/>
          </w:tcPr>
          <w:p>
            <w:pPr>
              <w:spacing w:after="40"/>
            </w:pPr>
            <w:r>
              <w:rPr>
                <w:rFonts w:ascii="Consolas" w:hAnsi="Consolas"/>
                <w:sz w:val="19"/>
              </w:rPr>
              <w:t>GET /simulador/inventario</w:t>
            </w:r>
          </w:p>
        </w:tc>
        <w:tc>
          <w:tcPr>
            <w:tcW w:type="dxa" w:w="4320"/>
          </w:tcPr>
          <w:p>
            <w:pPr>
              <w:spacing w:after="40"/>
            </w:pPr>
            <w:r>
              <w:rPr>
                <w:sz w:val="19"/>
              </w:rPr>
              <w:t>Sensores y paneles que el simulador emula (lo usa la pantalla de Diagnóstico)</w:t>
            </w:r>
          </w:p>
        </w:tc>
        <w:trPr>
          <w:cantSplit/>
        </w:trPr>
      </w:tr>
      <w:tr>
        <w:tc>
          <w:tcPr>
            <w:tcW w:type="dxa" w:w="4320"/>
          </w:tcPr>
          <w:p>
            <w:pPr>
              <w:spacing w:after="40"/>
            </w:pPr>
            <w:r>
              <w:rPr>
                <w:rFonts w:ascii="Consolas" w:hAnsi="Consolas"/>
                <w:sz w:val="19"/>
              </w:rPr>
              <w:t>POST /simulador/sensores</w:t>
            </w:r>
          </w:p>
        </w:tc>
        <w:tc>
          <w:tcPr>
            <w:tcW w:type="dxa" w:w="4320"/>
          </w:tcPr>
          <w:p>
            <w:pPr>
              <w:spacing w:after="40"/>
            </w:pPr>
            <w:r>
              <w:rPr>
                <w:sz w:val="19"/>
              </w:rPr>
              <w:t>Empezar a emular un sensor nuevo (lo usa el alta de nodos)</w:t>
            </w:r>
          </w:p>
        </w:tc>
        <w:trPr>
          <w:cantSplit/>
        </w:trPr>
      </w:tr>
      <w:tr>
        <w:tc>
          <w:tcPr>
            <w:tcW w:type="dxa" w:w="4320"/>
          </w:tcPr>
          <w:p>
            <w:pPr>
              <w:spacing w:after="40"/>
            </w:pPr>
            <w:r>
              <w:rPr>
                <w:rFonts w:ascii="Consolas" w:hAnsi="Consolas"/>
                <w:sz w:val="19"/>
              </w:rPr>
              <w:t>POST /simulador/fallas/{hw}/{panel}?tipo=…</w:t>
            </w:r>
          </w:p>
        </w:tc>
        <w:tc>
          <w:tcPr>
            <w:tcW w:type="dxa" w:w="4320"/>
          </w:tcPr>
          <w:p>
            <w:pPr>
              <w:spacing w:after="40"/>
            </w:pPr>
            <w:r>
              <w:rPr>
                <w:sz w:val="19"/>
              </w:rPr>
              <w:t>Forzar una falla (sobretemperatura o caída de potencia) para la demo</w:t>
            </w:r>
          </w:p>
        </w:tc>
        <w:trPr>
          <w:cantSplit/>
        </w:trPr>
      </w:tr>
      <w:tr>
        <w:tc>
          <w:tcPr>
            <w:tcW w:type="dxa" w:w="4320"/>
          </w:tcPr>
          <w:p>
            <w:pPr>
              <w:spacing w:after="40"/>
            </w:pPr>
            <w:r>
              <w:rPr>
                <w:rFonts w:ascii="Consolas" w:hAnsi="Consolas"/>
                <w:sz w:val="19"/>
              </w:rPr>
              <w:t>DELETE /simulador/fallas/{hw}/{panel}</w:t>
            </w:r>
          </w:p>
        </w:tc>
        <w:tc>
          <w:tcPr>
            <w:tcW w:type="dxa" w:w="4320"/>
          </w:tcPr>
          <w:p>
            <w:pPr>
              <w:spacing w:after="40"/>
            </w:pPr>
            <w:r>
              <w:rPr>
                <w:sz w:val="19"/>
              </w:rPr>
              <w:t>Levantar la falla</w:t>
            </w:r>
          </w:p>
        </w:tc>
        <w:trPr>
          <w:cantSplit/>
        </w:trPr>
      </w:tr>
      <w:tr>
        <w:tc>
          <w:tcPr>
            <w:tcW w:type="dxa" w:w="4320"/>
          </w:tcPr>
          <w:p>
            <w:pPr>
              <w:spacing w:after="40"/>
            </w:pPr>
            <w:r>
              <w:rPr>
                <w:rFonts w:ascii="Consolas" w:hAnsi="Consolas"/>
                <w:sz w:val="19"/>
              </w:rPr>
              <w:t>POST /sensores/{hw}/paneles/{panel}/activar</w:t>
            </w:r>
            <w:r>
              <w:rPr>
                <w:sz w:val="19"/>
              </w:rPr>
              <w:t xml:space="preserve"> · </w:t>
            </w:r>
            <w:r>
              <w:rPr>
                <w:rFonts w:ascii="Consolas" w:hAnsi="Consolas"/>
                <w:sz w:val="19"/>
              </w:rPr>
              <w:t>/desactivar</w:t>
            </w:r>
          </w:p>
        </w:tc>
        <w:tc>
          <w:tcPr>
            <w:tcW w:type="dxa" w:w="4320"/>
          </w:tcPr>
          <w:p>
            <w:pPr>
              <w:spacing w:after="40"/>
            </w:pPr>
            <w:r>
              <w:rPr>
                <w:sz w:val="19"/>
              </w:rPr>
              <w:t>Órdenes de activación de un panel</w:t>
            </w:r>
          </w:p>
        </w:tc>
        <w:trPr>
          <w:cantSplit/>
        </w:trPr>
      </w:tr>
      <w:tr>
        <w:tc>
          <w:tcPr>
            <w:tcW w:type="dxa" w:w="4320"/>
          </w:tcPr>
          <w:p>
            <w:pPr>
              <w:spacing w:after="40"/>
            </w:pPr>
            <w:r>
              <w:rPr>
                <w:rFonts w:ascii="Consolas" w:hAnsi="Consolas"/>
                <w:sz w:val="19"/>
              </w:rPr>
              <w:t>POST /sensores/{hw}/volcado/activar</w:t>
            </w:r>
            <w:r>
              <w:rPr>
                <w:sz w:val="19"/>
              </w:rPr>
              <w:t xml:space="preserve"> · </w:t>
            </w:r>
            <w:r>
              <w:rPr>
                <w:rFonts w:ascii="Consolas" w:hAnsi="Consolas"/>
                <w:sz w:val="19"/>
              </w:rPr>
              <w:t>/desactivar</w:t>
            </w:r>
          </w:p>
        </w:tc>
        <w:tc>
          <w:tcPr>
            <w:tcW w:type="dxa" w:w="4320"/>
          </w:tcPr>
          <w:p>
            <w:pPr>
              <w:spacing w:after="40"/>
            </w:pPr>
            <w:r>
              <w:rPr>
                <w:sz w:val="19"/>
              </w:rPr>
              <w:t>Órdenes de volcado a la red</w:t>
            </w:r>
          </w:p>
        </w:tc>
        <w:trPr>
          <w:cantSplit/>
        </w:trPr>
      </w:tr>
    </w:tbl>
    <w:p/>
    <w:p>
      <w:r>
        <w:t>Por defecto emula 3 sensores (</w:t>
      </w:r>
      <w:r>
        <w:rPr>
          <w:rFonts w:ascii="Consolas" w:hAnsi="Consolas"/>
          <w:sz w:val="19"/>
        </w:rPr>
        <w:t>ARM-001</w:t>
      </w:r>
      <w:r>
        <w:t>…</w:t>
      </w:r>
      <w:r>
        <w:rPr>
          <w:rFonts w:ascii="Consolas" w:hAnsi="Consolas"/>
          <w:sz w:val="19"/>
        </w:rPr>
        <w:t>ARM-003</w:t>
      </w:r>
      <w:r>
        <w:t>) con 5 paneles cada uno (</w:t>
      </w:r>
      <w:r>
        <w:rPr>
          <w:rFonts w:ascii="Consolas" w:hAnsi="Consolas"/>
          <w:sz w:val="19"/>
        </w:rPr>
        <w:t>P01</w:t>
      </w:r>
      <w:r>
        <w:t>…</w:t>
      </w:r>
      <w:r>
        <w:rPr>
          <w:rFonts w:ascii="Consolas" w:hAnsi="Consolas"/>
          <w:sz w:val="19"/>
        </w:rPr>
        <w:t>P05</w:t>
      </w:r>
      <w:r>
        <w:t xml:space="preserve">) de 300 W, con una curva solar que da 0 W de noche, zona horaria </w:t>
      </w:r>
      <w:r>
        <w:rPr>
          <w:rFonts w:ascii="Consolas" w:hAnsi="Consolas"/>
          <w:sz w:val="19"/>
        </w:rPr>
        <w:t>America/Montevideo</w:t>
      </w:r>
      <w:r>
        <w:t xml:space="preserve"> y una probabilidad de falla configurable.</w:t>
      </w:r>
    </w:p>
    <w:p>
      <w:pPr>
        <w:pStyle w:val="Heading3"/>
      </w:pPr>
      <w:r>
        <w:t>B.2 Persistencia</w:t>
      </w:r>
    </w:p>
    <w:p>
      <w:r>
        <w:t xml:space="preserve">MySQL 8.4 con EF Core y Pomelo 9.0.0. Tablas: </w:t>
      </w:r>
      <w:r>
        <w:rPr>
          <w:rFonts w:ascii="Consolas" w:hAnsi="Consolas"/>
          <w:sz w:val="19"/>
        </w:rPr>
        <w:t>parques_solares</w:t>
      </w:r>
      <w:r>
        <w:t xml:space="preserve">, </w:t>
      </w:r>
      <w:r>
        <w:rPr>
          <w:rFonts w:ascii="Consolas" w:hAnsi="Consolas"/>
          <w:sz w:val="19"/>
        </w:rPr>
        <w:t>nodos</w:t>
      </w:r>
      <w:r>
        <w:t xml:space="preserve">, </w:t>
      </w:r>
      <w:r>
        <w:rPr>
          <w:rFonts w:ascii="Consolas" w:hAnsi="Consolas"/>
          <w:sz w:val="19"/>
        </w:rPr>
        <w:t>inversores</w:t>
      </w:r>
      <w:r>
        <w:t xml:space="preserve">, </w:t>
      </w:r>
      <w:r>
        <w:rPr>
          <w:rFonts w:ascii="Consolas" w:hAnsi="Consolas"/>
          <w:sz w:val="19"/>
        </w:rPr>
        <w:t>sensores_dispositivos</w:t>
      </w:r>
      <w:r>
        <w:t xml:space="preserve">, </w:t>
      </w:r>
      <w:r>
        <w:rPr>
          <w:rFonts w:ascii="Consolas" w:hAnsi="Consolas"/>
          <w:sz w:val="19"/>
        </w:rPr>
        <w:t>paneles</w:t>
      </w:r>
      <w:r>
        <w:t xml:space="preserve">, </w:t>
      </w:r>
      <w:r>
        <w:rPr>
          <w:rFonts w:ascii="Consolas" w:hAnsi="Consolas"/>
          <w:sz w:val="19"/>
        </w:rPr>
        <w:t>lecturas_telemetria</w:t>
      </w:r>
      <w:r>
        <w:t xml:space="preserve"> y </w:t>
      </w:r>
      <w:r>
        <w:rPr>
          <w:rFonts w:ascii="Consolas" w:hAnsi="Consolas"/>
          <w:sz w:val="19"/>
        </w:rPr>
        <w:t>mantenimientos</w:t>
      </w:r>
      <w:r>
        <w:t>. Las reglas de unicidad del dominio están además respaldadas con índices únicos (número de serie, identificador de hardware, un inversor por nodo, código de panel por nodo). El esquema se versiona con dos migraciones; el mantenimiento y los históricos no necesitaron cambios de esquema.</w:t>
      </w:r>
    </w:p>
    <w:p>
      <w:pPr>
        <w:pStyle w:val="Heading3"/>
      </w:pPr>
      <w:r>
        <w:t>B.3 Configuración y despliegue</w:t>
      </w:r>
    </w:p>
    <w:tbl>
      <w:tblPr>
        <w:tblStyle w:val="TableGrid"/>
        <w:tblW w:type="auto" w:w="0"/>
        <w:tblLook w:firstColumn="1" w:firstRow="1" w:lastColumn="0" w:lastRow="0" w:noHBand="0" w:noVBand="1" w:val="04A0"/>
      </w:tblPr>
      <w:tblGrid>
        <w:gridCol w:w="4320"/>
        <w:gridCol w:w="4320"/>
      </w:tblGrid>
      <w:tr>
        <w:tc>
          <w:tcPr>
            <w:tcW w:type="dxa" w:w="4320"/>
          </w:tcPr>
          <w:p>
            <w:pPr>
              <w:spacing w:after="40"/>
            </w:pPr>
            <w:r>
              <w:rPr>
                <w:b/>
                <w:sz w:val="19"/>
              </w:rPr>
              <w:t>Pieza</w:t>
            </w:r>
          </w:p>
        </w:tc>
        <w:tc>
          <w:tcPr>
            <w:tcW w:type="dxa" w:w="4320"/>
          </w:tcPr>
          <w:p>
            <w:pPr>
              <w:spacing w:after="40"/>
            </w:pPr>
            <w:r>
              <w:rPr>
                <w:b/>
                <w:sz w:val="19"/>
              </w:rPr>
              <w:t>Configuración</w:t>
            </w:r>
          </w:p>
        </w:tc>
        <w:trPr>
          <w:cantSplit/>
        </w:trPr>
      </w:tr>
      <w:tr>
        <w:tc>
          <w:tcPr>
            <w:tcW w:type="dxa" w:w="4320"/>
          </w:tcPr>
          <w:p>
            <w:pPr>
              <w:spacing w:after="40"/>
            </w:pPr>
            <w:r>
              <w:rPr>
                <w:sz w:val="19"/>
              </w:rPr>
              <w:t>Cadena de conexión</w:t>
            </w:r>
          </w:p>
        </w:tc>
        <w:tc>
          <w:tcPr>
            <w:tcW w:type="dxa" w:w="4320"/>
          </w:tcPr>
          <w:p>
            <w:pPr>
              <w:spacing w:after="40"/>
            </w:pPr>
            <w:r>
              <w:rPr>
                <w:rFonts w:ascii="Consolas" w:hAnsi="Consolas"/>
                <w:sz w:val="19"/>
              </w:rPr>
              <w:t>ConnectionStrings:SolarUY</w:t>
            </w:r>
            <w:r>
              <w:rPr>
                <w:sz w:val="19"/>
              </w:rPr>
              <w:t xml:space="preserve"> (en desarrollo, </w:t>
            </w:r>
            <w:r>
              <w:rPr>
                <w:rFonts w:ascii="Consolas" w:hAnsi="Consolas"/>
                <w:sz w:val="19"/>
              </w:rPr>
              <w:t>appsettings.Development.json</w:t>
            </w:r>
            <w:r>
              <w:rPr>
                <w:sz w:val="19"/>
              </w:rPr>
              <w:t>)</w:t>
            </w:r>
          </w:p>
        </w:tc>
        <w:trPr>
          <w:cantSplit/>
        </w:trPr>
      </w:tr>
      <w:tr>
        <w:tc>
          <w:tcPr>
            <w:tcW w:type="dxa" w:w="4320"/>
          </w:tcPr>
          <w:p>
            <w:pPr>
              <w:spacing w:after="40"/>
            </w:pPr>
            <w:r>
              <w:rPr>
                <w:sz w:val="19"/>
              </w:rPr>
              <w:t>Keycloak</w:t>
            </w:r>
          </w:p>
        </w:tc>
        <w:tc>
          <w:tcPr>
            <w:tcW w:type="dxa" w:w="4320"/>
          </w:tcPr>
          <w:p>
            <w:pPr>
              <w:spacing w:after="40"/>
            </w:pPr>
            <w:r>
              <w:rPr>
                <w:rFonts w:ascii="Consolas" w:hAnsi="Consolas"/>
                <w:sz w:val="19"/>
              </w:rPr>
              <w:t>Keycloak:Authority</w:t>
            </w:r>
            <w:r>
              <w:rPr>
                <w:sz w:val="19"/>
              </w:rPr>
              <w:t xml:space="preserve">, </w:t>
            </w:r>
            <w:r>
              <w:rPr>
                <w:rFonts w:ascii="Consolas" w:hAnsi="Consolas"/>
                <w:sz w:val="19"/>
              </w:rPr>
              <w:t>ClientId</w:t>
            </w:r>
            <w:r>
              <w:rPr>
                <w:sz w:val="19"/>
              </w:rPr>
              <w:t xml:space="preserve"> y </w:t>
            </w:r>
            <w:r>
              <w:rPr>
                <w:rFonts w:ascii="Consolas" w:hAnsi="Consolas"/>
                <w:sz w:val="19"/>
              </w:rPr>
              <w:t>ClientSecret</w:t>
            </w:r>
            <w:r>
              <w:rPr>
                <w:sz w:val="19"/>
              </w:rPr>
              <w:t xml:space="preserve"> (el secreto, por user secrets o </w:t>
            </w:r>
            <w:r>
              <w:rPr>
                <w:rFonts w:ascii="Consolas" w:hAnsi="Consolas"/>
                <w:sz w:val="19"/>
              </w:rPr>
              <w:t>KEYCLOAK_CLIENT_SECRET</w:t>
            </w:r>
            <w:r>
              <w:rPr>
                <w:sz w:val="19"/>
              </w:rPr>
              <w:t>)</w:t>
            </w:r>
          </w:p>
        </w:tc>
        <w:trPr>
          <w:cantSplit/>
        </w:trPr>
      </w:tr>
      <w:tr>
        <w:tc>
          <w:tcPr>
            <w:tcW w:type="dxa" w:w="4320"/>
          </w:tcPr>
          <w:p>
            <w:pPr>
              <w:spacing w:after="40"/>
            </w:pPr>
            <w:r>
              <w:rPr>
                <w:sz w:val="19"/>
              </w:rPr>
              <w:t>Colector</w:t>
            </w:r>
          </w:p>
        </w:tc>
        <w:tc>
          <w:tcPr>
            <w:tcW w:type="dxa" w:w="4320"/>
          </w:tcPr>
          <w:p>
            <w:pPr>
              <w:spacing w:after="40"/>
            </w:pPr>
            <w:r>
              <w:rPr>
                <w:rFonts w:ascii="Consolas" w:hAnsi="Consolas"/>
                <w:sz w:val="19"/>
              </w:rPr>
              <w:t>Colector:Habilitado</w:t>
            </w:r>
            <w:r>
              <w:rPr>
                <w:sz w:val="19"/>
              </w:rPr>
              <w:t xml:space="preserve"> y </w:t>
            </w:r>
            <w:r>
              <w:rPr>
                <w:rFonts w:ascii="Consolas" w:hAnsi="Consolas"/>
                <w:sz w:val="19"/>
              </w:rPr>
              <w:t>Colector:IntervaloSegundos</w:t>
            </w:r>
          </w:p>
        </w:tc>
        <w:trPr>
          <w:cantSplit/>
        </w:trPr>
      </w:tr>
      <w:tr>
        <w:tc>
          <w:tcPr>
            <w:tcW w:type="dxa" w:w="4320"/>
          </w:tcPr>
          <w:p>
            <w:pPr>
              <w:spacing w:after="40"/>
            </w:pPr>
            <w:r>
              <w:rPr>
                <w:sz w:val="19"/>
              </w:rPr>
              <w:t>Simulador</w:t>
            </w:r>
          </w:p>
        </w:tc>
        <w:tc>
          <w:tcPr>
            <w:tcW w:type="dxa" w:w="4320"/>
          </w:tcPr>
          <w:p>
            <w:pPr>
              <w:spacing w:after="40"/>
            </w:pPr>
            <w:r>
              <w:rPr>
                <w:rFonts w:ascii="Consolas" w:hAnsi="Consolas"/>
                <w:sz w:val="19"/>
              </w:rPr>
              <w:t>Simulador:UrlBase</w:t>
            </w:r>
            <w:r>
              <w:rPr>
                <w:sz w:val="19"/>
              </w:rPr>
              <w:t xml:space="preserve"> para la web; la dirección del sensor de cada nodo es un dato, no configuración</w:t>
            </w:r>
          </w:p>
        </w:tc>
        <w:trPr>
          <w:cantSplit/>
        </w:trPr>
      </w:tr>
      <w:tr>
        <w:tc>
          <w:tcPr>
            <w:tcW w:type="dxa" w:w="4320"/>
          </w:tcPr>
          <w:p>
            <w:pPr>
              <w:spacing w:after="40"/>
            </w:pPr>
            <w:r>
              <w:rPr>
                <w:sz w:val="19"/>
              </w:rPr>
              <w:t>Anillo de claves</w:t>
            </w:r>
          </w:p>
        </w:tc>
        <w:tc>
          <w:tcPr>
            <w:tcW w:type="dxa" w:w="4320"/>
          </w:tcPr>
          <w:p>
            <w:pPr>
              <w:spacing w:after="40"/>
            </w:pPr>
            <w:r>
              <w:rPr>
                <w:sz w:val="19"/>
              </w:rPr>
              <w:t xml:space="preserve">Volumen compartido </w:t>
            </w:r>
            <w:r>
              <w:rPr>
                <w:rFonts w:ascii="Consolas" w:hAnsi="Consolas"/>
                <w:sz w:val="19"/>
              </w:rPr>
              <w:t>solaruy-data-protection</w:t>
            </w:r>
            <w:r>
              <w:rPr>
                <w:sz w:val="19"/>
              </w:rPr>
              <w:t xml:space="preserve"> entre las réplicas</w:t>
            </w:r>
          </w:p>
        </w:tc>
        <w:trPr>
          <w:cantSplit/>
        </w:trPr>
      </w:tr>
    </w:tbl>
    <w:p/>
    <w:p>
      <w:r>
        <w:t xml:space="preserve">En el despliegue, el paso </w:t>
      </w:r>
      <w:r>
        <w:rPr>
          <w:rFonts w:ascii="Consolas" w:hAnsi="Consolas"/>
          <w:sz w:val="19"/>
        </w:rPr>
        <w:t>migracion</w:t>
      </w:r>
      <w:r>
        <w:t xml:space="preserve"> aplica el esquema y crea el anillo de claves una sola vez; las réplicas no migran al arrancar para que dos instancias no compitan por el esquema. La secuencia de actualización sin cortes está en </w:t>
      </w:r>
      <w:r>
        <w:rPr>
          <w:rFonts w:ascii="Consolas" w:hAnsi="Consolas"/>
          <w:sz w:val="19"/>
        </w:rPr>
        <w:t>Documentacion/actualizacion-sin-cortes.md</w:t>
      </w:r>
      <w:r>
        <w:t>.</w:t>
      </w:r>
    </w:p>
    <w:p>
      <w:pPr>
        <w:pStyle w:val="Heading3"/>
      </w:pPr>
      <w:r>
        <w:t>B.4 Diagramas fuente</w:t>
      </w:r>
    </w:p>
    <w:p>
      <w:r>
        <w:t xml:space="preserve">Los dos diagramas de este documento están versionados como código Mermaid, para poder editarlos y volver a renderizarlos: </w:t>
      </w:r>
      <w:r>
        <w:rPr>
          <w:rFonts w:ascii="Consolas" w:hAnsi="Consolas"/>
          <w:sz w:val="19"/>
        </w:rPr>
        <w:t>Documentacion/diagrama-clases.md</w:t>
      </w:r>
      <w:r>
        <w:t xml:space="preserve"> (dominio completo, con todos los campos y métodos) y </w:t>
      </w:r>
      <w:r>
        <w:rPr>
          <w:rFonts w:ascii="Consolas" w:hAnsi="Consolas"/>
          <w:sz w:val="19"/>
        </w:rPr>
        <w:t>Documentacion/diagrama-infraestructura.md</w:t>
      </w:r>
      <w:r>
        <w:t xml:space="preserve"> (arquitectura y despliegue).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7"/>
      </w:rPr>
      <w:t xml:space="preserve">SolarUY · Documentación del sistema · Equipo 6 · UTEC — página </w:t>
    </w:r>
    <w:r>
      <w:rPr>
        <w:color w:val="606060"/>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