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2D12AC91">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default"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本报告时间段为：</w:t>
      </w:r>
      <w:r>
        <w:rPr>
          <w:rFonts w:hint="eastAsia" w:ascii="仿宋_GB2312" w:hAnsi="仿宋_GB2312" w:eastAsia="仿宋_GB2312" w:cs="仿宋_GB2312"/>
          <w:sz w:val="32"/>
          <w:szCs w:val="40"/>
          <w:lang w:val="en-US" w:eastAsia="zh-CN"/>
        </w:rPr>
        <w:t>{$total_time_slot}</w: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F0FC40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本时间段辖区道路交通事故。</w:t>
      </w:r>
      <w:r>
        <w:rPr>
          <w:rFonts w:hint="eastAsia" w:ascii="仿宋_GB2312" w:hAnsi="仿宋_GB2312" w:eastAsia="仿宋_GB2312" w:cs="仿宋_GB2312"/>
          <w:sz w:val="32"/>
          <w:szCs w:val="40"/>
          <w:lang w:val="en-US" w:eastAsia="zh-CN"/>
        </w:rPr>
        <w:t>{$total_ts}，辖区共计发生道路交通事故{$total_a}起，受伤{$total_c}人，亡{$total_d}人。发生简易交通事故{$simple_a}起，受伤{$simple_c}人。发生一般交通事故{$general_a}起，受伤{$general_c}人，亡{$general_d}人。</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本时间段辖区发生亡人事故</w:t>
      </w:r>
      <w:r>
        <w:rPr>
          <w:rFonts w:hint="eastAsia" w:ascii="仿宋_GB2312" w:hAnsi="仿宋_GB2312" w:eastAsia="仿宋_GB2312" w:cs="仿宋_GB2312"/>
          <w:sz w:val="32"/>
          <w:szCs w:val="40"/>
          <w:lang w:val="en-US" w:eastAsia="zh-CN"/>
        </w:rPr>
        <w:t>{$dec_a}</w:t>
      </w:r>
      <w:r>
        <w:rPr>
          <w:rFonts w:hint="eastAsia" w:ascii="仿宋_GB2312" w:hAnsi="仿宋_GB2312" w:eastAsia="仿宋_GB2312" w:cs="仿宋_GB2312"/>
          <w:b w:val="0"/>
          <w:bCs w:val="0"/>
          <w:sz w:val="32"/>
          <w:szCs w:val="40"/>
          <w:lang w:val="en-US" w:eastAsia="zh-CN"/>
        </w:rPr>
        <w:t>起。</w:t>
      </w:r>
      <w:r>
        <w:rPr>
          <w:rFonts w:hint="eastAsia" w:ascii="仿宋_GB2312" w:hAnsi="仿宋_GB2312" w:eastAsia="仿宋_GB2312" w:cs="仿宋_GB2312"/>
          <w:sz w:val="32"/>
          <w:szCs w:val="40"/>
          <w:lang w:val="en-US" w:eastAsia="zh-CN"/>
        </w:rPr>
        <w:t>{$dec_detail}</w:t>
      </w:r>
      <w:r>
        <w:rPr>
          <w:rFonts w:hint="eastAsia" w:ascii="仿宋_GB2312" w:hAnsi="仿宋_GB2312" w:eastAsia="仿宋_GB2312" w:cs="仿宋_GB2312"/>
          <w:b w:val="0"/>
          <w:bCs w:val="0"/>
          <w:sz w:val="32"/>
          <w:szCs w:val="40"/>
          <w:lang w:val="en-US" w:eastAsia="zh-CN"/>
        </w:rPr>
        <w:t>。</w:t>
      </w:r>
    </w:p>
    <w:p w14:paraId="0C47381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亡人事故辖区大队分布情况。</w:t>
      </w:r>
      <w:r>
        <w:rPr>
          <w:rFonts w:hint="eastAsia" w:ascii="仿宋_GB2312" w:hAnsi="仿宋_GB2312" w:eastAsia="仿宋_GB2312" w:cs="仿宋_GB2312"/>
          <w:b w:val="0"/>
          <w:bCs w:val="0"/>
          <w:sz w:val="32"/>
          <w:szCs w:val="40"/>
          <w:lang w:val="en-US" w:eastAsia="zh-CN"/>
        </w:rPr>
        <w:t>此起亡人事故发生在大队九中队辖区，本月中队辖区共计发生一般事故2起，亡1人、分别占全月辖区一般事故、亡人数28.5%、100%。</w:t>
      </w:r>
    </w:p>
    <w:p w14:paraId="5C706544">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亡人事故道路分布情况。</w:t>
      </w:r>
      <w:r>
        <w:rPr>
          <w:rFonts w:hint="eastAsia" w:ascii="仿宋_GB2312" w:hAnsi="仿宋_GB2312" w:eastAsia="仿宋_GB2312" w:cs="仿宋_GB2312"/>
          <w:b w:val="0"/>
          <w:bCs w:val="0"/>
          <w:sz w:val="32"/>
          <w:szCs w:val="40"/>
          <w:lang w:val="en-US" w:eastAsia="zh-CN"/>
        </w:rPr>
        <w:t>事故发生在{$dec_road}。</w:t>
      </w:r>
    </w:p>
    <w:p w14:paraId="4BF0ACCF">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亡人事故时间。</w:t>
      </w:r>
      <w:r>
        <w:rPr>
          <w:rFonts w:hint="eastAsia" w:ascii="仿宋_GB2312" w:hAnsi="仿宋_GB2312" w:eastAsia="仿宋_GB2312" w:cs="仿宋_GB2312"/>
          <w:b w:val="0"/>
          <w:bCs w:val="0"/>
          <w:sz w:val="32"/>
          <w:szCs w:val="40"/>
          <w:lang w:val="en-US" w:eastAsia="zh-CN"/>
        </w:rPr>
        <w:t>事故发生在{$dec_time}。</w:t>
      </w:r>
    </w:p>
    <w:p w14:paraId="21789E23">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亡人事故双方年龄、职业及出行方式。</w:t>
      </w:r>
      <w:r>
        <w:rPr>
          <w:rFonts w:hint="eastAsia" w:ascii="仿宋_GB2312" w:hAnsi="仿宋_GB2312" w:eastAsia="仿宋_GB2312" w:cs="仿宋_GB2312"/>
          <w:b w:val="0"/>
          <w:bCs w:val="0"/>
          <w:sz w:val="32"/>
          <w:szCs w:val="40"/>
          <w:lang w:val="en-US" w:eastAsia="zh-CN"/>
        </w:rPr>
        <w:t>{$dec_age}。</w:t>
      </w:r>
      <w:bookmarkStart w:id="0" w:name="_GoBack"/>
      <w:bookmarkEnd w:id="0"/>
    </w:p>
    <w:p w14:paraId="37B9259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亡人事故原因认定。</w:t>
      </w:r>
      <w:r>
        <w:rPr>
          <w:rFonts w:hint="eastAsia" w:ascii="仿宋_GB2312" w:hAnsi="仿宋_GB2312" w:eastAsia="仿宋_GB2312" w:cs="仿宋_GB2312"/>
          <w:b w:val="0"/>
          <w:bCs w:val="0"/>
          <w:sz w:val="32"/>
          <w:szCs w:val="40"/>
          <w:lang w:val="en-US" w:eastAsia="zh-CN"/>
        </w:rPr>
        <w:t>{$dec_cause}。</w:t>
      </w:r>
    </w:p>
    <w:p w14:paraId="1BF131E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人、车、环境因素。</w:t>
      </w:r>
      <w:r>
        <w:rPr>
          <w:rFonts w:hint="eastAsia" w:ascii="仿宋_GB2312" w:hAnsi="仿宋_GB2312" w:eastAsia="仿宋_GB2312" w:cs="仿宋_GB2312"/>
          <w:b w:val="0"/>
          <w:bCs w:val="0"/>
          <w:sz w:val="32"/>
          <w:szCs w:val="40"/>
          <w:lang w:val="en-US" w:eastAsia="zh-CN"/>
        </w:rPr>
        <w:t>路口设置规范，设施信号齐全，不存在环境因素影响；驾驶员安全出行意识有待提升。</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（一）伤人事故基本情况。</w:t>
      </w:r>
      <w:r>
        <w:rPr>
          <w:rFonts w:hint="eastAsia" w:ascii="仿宋_GB2312" w:hAnsi="仿宋_GB2312" w:eastAsia="仿宋_GB2312" w:cs="仿宋_GB2312"/>
          <w:b w:val="0"/>
          <w:bCs w:val="0"/>
          <w:sz w:val="32"/>
          <w:szCs w:val="40"/>
          <w:lang w:val="en-US" w:eastAsia="zh-CN"/>
        </w:rPr>
        <w:t>本时间段辖区发生伤人事故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人，占全月伤人事故及受伤人数的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kern w:val="2"/>
          <w:sz w:val="32"/>
          <w:szCs w:val="32"/>
          <w:lang w:val="en-US" w:eastAsia="zh-CN" w:bidi="ar-SA"/>
        </w:rPr>
        <w:t>（二）</w:t>
      </w:r>
      <w:r>
        <w:rPr>
          <w:rFonts w:hint="eastAsia" w:ascii="楷体_GB2312" w:hAnsi="楷体_GB2312" w:eastAsia="楷体_GB2312" w:cs="楷体_GB2312"/>
          <w:b/>
          <w:bCs/>
          <w:sz w:val="32"/>
          <w:szCs w:val="40"/>
          <w:lang w:val="en-US" w:eastAsia="zh-CN"/>
        </w:rPr>
        <w:t>伤人事故辖区大队分布情况。</w:t>
      </w:r>
    </w:p>
    <w:tbl>
      <w:tblPr>
        <w:tblStyle w:val="4"/>
        <w:tblW w:w="8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2138"/>
        <w:gridCol w:w="2748"/>
        <w:gridCol w:w="253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大队</w:t>
            </w:r>
          </w:p>
        </w:tc>
        <w:tc>
          <w:tcPr>
            <w:tcW w:w="2138"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全部伤人情况</w:t>
            </w:r>
          </w:p>
        </w:tc>
        <w:tc>
          <w:tcPr>
            <w:tcW w:w="2748"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253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69"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2138"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2748"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253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楷体_GB2312" w:hAnsi="楷体_GB2312" w:eastAsia="楷体_GB2312" w:cs="楷体_GB2312"/>
          <w:b/>
          <w:bCs/>
          <w:sz w:val="32"/>
          <w:szCs w:val="40"/>
          <w:lang w:val="en-US" w:eastAsia="zh-CN"/>
        </w:rPr>
      </w:pPr>
    </w:p>
    <w:p w14:paraId="4402D61C">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2609"/>
        <w:gridCol w:w="3346"/>
      </w:tblGrid>
      <w:tr w14:paraId="1F1E7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14:paraId="491EA609">
            <w:pPr>
              <w:numPr>
                <w:ilvl w:val="0"/>
                <w:numId w:val="0"/>
              </w:numPr>
              <w:jc w:val="center"/>
              <w:rPr>
                <w:rFonts w:hint="eastAsia"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序号</w:t>
            </w:r>
          </w:p>
        </w:tc>
        <w:tc>
          <w:tcPr>
            <w:tcW w:w="2609"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3346"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r>
      <w:tr w14:paraId="4A56B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211" w:type="dxa"/>
            <w:noWrap w:val="0"/>
            <w:vAlign w:val="center"/>
          </w:tcPr>
          <w:p w14:paraId="218E86F8">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2609"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3346"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r>
    </w:tbl>
    <w:p w14:paraId="6B6E77E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所示，辖区交通伤人事故主要集中在以上条道路，其中仅有嘉雨路为次干道，其余均为主干道，其中人民路、远大路为进出城主要通道，车流量大，多物流轻型货运车辆，沿线叉路口较多，周边群众出行需求大。其次车站路、五一大道、解放路为城区车辆通行主干道，行人、非机动车、机动车存在一定的混行情况。</w:t>
      </w:r>
    </w:p>
    <w:p w14:paraId="41EB694F">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本时间段</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w:t>
      </w:r>
    </w:p>
    <w:p w14:paraId="0F62A91B">
      <w:pPr>
        <w:pStyle w:val="6"/>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jc w:val="both"/>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kern w:val="2"/>
          <w:sz w:val="32"/>
          <w:szCs w:val="32"/>
          <w:lang w:val="en-US" w:eastAsia="zh-CN" w:bidi="ar-SA"/>
        </w:rPr>
        <w:t>（七）</w:t>
      </w:r>
      <w:r>
        <w:rPr>
          <w:rFonts w:hint="eastAsia" w:ascii="楷体_GB2312" w:hAnsi="楷体_GB2312" w:eastAsia="楷体_GB2312" w:cs="楷体_GB2312"/>
          <w:b/>
          <w:bCs/>
          <w:sz w:val="32"/>
          <w:szCs w:val="40"/>
          <w:lang w:val="en-US" w:eastAsia="zh-CN"/>
        </w:rPr>
        <w:t>事故原因认定。本月辖区交通事故伤人情况中，</w:t>
      </w:r>
      <w:r>
        <w:rPr>
          <w:rFonts w:hint="eastAsia" w:ascii="仿宋_GB2312" w:hAnsi="仿宋_GB2312" w:eastAsia="仿宋_GB2312"/>
          <w:b w:val="0"/>
          <w:bCs w:val="0"/>
          <w:kern w:val="2"/>
          <w:sz w:val="32"/>
          <w:szCs w:val="40"/>
          <w:lang w:val="en-US" w:eastAsia="zh-CN" w:bidi="ar-SA"/>
        </w:rPr>
        <w:t>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%）。这些违法行为是导致事故发生的主要原因。另外人伤事故中，多为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w:t>
      </w:r>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3"/>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1">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F426F92E"/>
    <w:multiLevelType w:val="singleLevel"/>
    <w:tmpl w:val="F426F92E"/>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1176EA7"/>
    <w:rsid w:val="02FC6355"/>
    <w:rsid w:val="03917924"/>
    <w:rsid w:val="03DB12AA"/>
    <w:rsid w:val="03F92894"/>
    <w:rsid w:val="04117658"/>
    <w:rsid w:val="05017C52"/>
    <w:rsid w:val="05AD1B88"/>
    <w:rsid w:val="05FE0636"/>
    <w:rsid w:val="06FA3850"/>
    <w:rsid w:val="077C5CB6"/>
    <w:rsid w:val="07AA035F"/>
    <w:rsid w:val="07AD2986"/>
    <w:rsid w:val="092E2FE0"/>
    <w:rsid w:val="0A59408D"/>
    <w:rsid w:val="0B12230C"/>
    <w:rsid w:val="0BD93EAE"/>
    <w:rsid w:val="0CE51C08"/>
    <w:rsid w:val="0E947D89"/>
    <w:rsid w:val="0EFF16A6"/>
    <w:rsid w:val="0F420C86"/>
    <w:rsid w:val="127618B9"/>
    <w:rsid w:val="12CD5618"/>
    <w:rsid w:val="12EA61CA"/>
    <w:rsid w:val="12FB2DB3"/>
    <w:rsid w:val="14665D24"/>
    <w:rsid w:val="14DA2FE3"/>
    <w:rsid w:val="17103D25"/>
    <w:rsid w:val="17852965"/>
    <w:rsid w:val="19185068"/>
    <w:rsid w:val="1A472175"/>
    <w:rsid w:val="1ABD2416"/>
    <w:rsid w:val="1C2E5379"/>
    <w:rsid w:val="1FBB0BC8"/>
    <w:rsid w:val="202F16C0"/>
    <w:rsid w:val="207215AC"/>
    <w:rsid w:val="20794159"/>
    <w:rsid w:val="207D68CF"/>
    <w:rsid w:val="226F2247"/>
    <w:rsid w:val="22EE7610"/>
    <w:rsid w:val="23F46EA8"/>
    <w:rsid w:val="27D25752"/>
    <w:rsid w:val="29220014"/>
    <w:rsid w:val="299D3B3E"/>
    <w:rsid w:val="2BF33EE9"/>
    <w:rsid w:val="2CF2763C"/>
    <w:rsid w:val="2F3164C7"/>
    <w:rsid w:val="2F9735E8"/>
    <w:rsid w:val="301424E6"/>
    <w:rsid w:val="303D1BD7"/>
    <w:rsid w:val="30D75B88"/>
    <w:rsid w:val="30D77936"/>
    <w:rsid w:val="327214BB"/>
    <w:rsid w:val="32AB107A"/>
    <w:rsid w:val="32D305D1"/>
    <w:rsid w:val="33244988"/>
    <w:rsid w:val="34A22009"/>
    <w:rsid w:val="3962620A"/>
    <w:rsid w:val="39627FB8"/>
    <w:rsid w:val="3A192D6D"/>
    <w:rsid w:val="3B0357CB"/>
    <w:rsid w:val="3B051543"/>
    <w:rsid w:val="3C3C0F95"/>
    <w:rsid w:val="3C8B3CCA"/>
    <w:rsid w:val="3D077E06"/>
    <w:rsid w:val="3D3E475B"/>
    <w:rsid w:val="3DEE144B"/>
    <w:rsid w:val="3DF05380"/>
    <w:rsid w:val="3FC217B1"/>
    <w:rsid w:val="3FCF2120"/>
    <w:rsid w:val="40786313"/>
    <w:rsid w:val="43776D56"/>
    <w:rsid w:val="43A23362"/>
    <w:rsid w:val="44550E45"/>
    <w:rsid w:val="44C47D79"/>
    <w:rsid w:val="44C935E1"/>
    <w:rsid w:val="44E73A68"/>
    <w:rsid w:val="45B83DEF"/>
    <w:rsid w:val="46FD57C4"/>
    <w:rsid w:val="479E0D55"/>
    <w:rsid w:val="4BAD1567"/>
    <w:rsid w:val="4C1A3252"/>
    <w:rsid w:val="4D862070"/>
    <w:rsid w:val="4DCB2178"/>
    <w:rsid w:val="4EA053B3"/>
    <w:rsid w:val="50490B47"/>
    <w:rsid w:val="518F7C60"/>
    <w:rsid w:val="52B94C95"/>
    <w:rsid w:val="52E361B6"/>
    <w:rsid w:val="534F1156"/>
    <w:rsid w:val="559B2D78"/>
    <w:rsid w:val="55A90FF1"/>
    <w:rsid w:val="55B856D8"/>
    <w:rsid w:val="56682C5A"/>
    <w:rsid w:val="569532BB"/>
    <w:rsid w:val="56CE524A"/>
    <w:rsid w:val="576C51F3"/>
    <w:rsid w:val="57A06214"/>
    <w:rsid w:val="59661137"/>
    <w:rsid w:val="5BEA4111"/>
    <w:rsid w:val="5D050CB9"/>
    <w:rsid w:val="5DCB65FB"/>
    <w:rsid w:val="60180861"/>
    <w:rsid w:val="604C447B"/>
    <w:rsid w:val="606D70BF"/>
    <w:rsid w:val="616E6854"/>
    <w:rsid w:val="61D946C3"/>
    <w:rsid w:val="61F66D6D"/>
    <w:rsid w:val="650E0E71"/>
    <w:rsid w:val="6545060B"/>
    <w:rsid w:val="6562740E"/>
    <w:rsid w:val="675B2171"/>
    <w:rsid w:val="6917406C"/>
    <w:rsid w:val="69A73642"/>
    <w:rsid w:val="6C345CDB"/>
    <w:rsid w:val="6F2319BD"/>
    <w:rsid w:val="6F4F4560"/>
    <w:rsid w:val="6F653D83"/>
    <w:rsid w:val="701F1212"/>
    <w:rsid w:val="70423FD9"/>
    <w:rsid w:val="708A1FAF"/>
    <w:rsid w:val="70D72A5F"/>
    <w:rsid w:val="710C1B97"/>
    <w:rsid w:val="72C22558"/>
    <w:rsid w:val="75117C4C"/>
    <w:rsid w:val="753A35BC"/>
    <w:rsid w:val="753C37D8"/>
    <w:rsid w:val="75770001"/>
    <w:rsid w:val="75C32A24"/>
    <w:rsid w:val="76733229"/>
    <w:rsid w:val="76E574BC"/>
    <w:rsid w:val="79C347F6"/>
    <w:rsid w:val="79F44681"/>
    <w:rsid w:val="7AED12C1"/>
    <w:rsid w:val="7BF81ADB"/>
    <w:rsid w:val="7E6D4A02"/>
    <w:rsid w:val="7F316E6A"/>
    <w:rsid w:val="7F8D5B77"/>
    <w:rsid w:val="7FCD6834"/>
    <w:rsid w:val="7FFE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2976</Words>
  <Characters>3763</Characters>
  <Lines>0</Lines>
  <Paragraphs>0</Paragraphs>
  <TotalTime>0</TotalTime>
  <ScaleCrop>false</ScaleCrop>
  <LinksUpToDate>false</LinksUpToDate>
  <CharactersWithSpaces>3770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2025-05-27T10:48:18Z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