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957"/>
        <w:gridCol w:w="4388"/>
      </w:tblGrid>
      <w:tr w:rsidR="001D416B" w:rsidRPr="00EA41F3" w:rsidTr="00722F78">
        <w:trPr>
          <w:trHeight w:val="300"/>
        </w:trPr>
        <w:tc>
          <w:tcPr>
            <w:tcW w:w="4957" w:type="dxa"/>
            <w:hideMark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EA41F3">
              <w:rPr>
                <w:rFonts w:eastAsia="Calibri"/>
                <w:sz w:val="24"/>
                <w:szCs w:val="24"/>
              </w:rPr>
              <w:t>Рег.номер</w:t>
            </w:r>
            <w:proofErr w:type="spellEnd"/>
            <w:r w:rsidRPr="00EA41F3">
              <w:rPr>
                <w:rFonts w:eastAsia="Calibri"/>
                <w:sz w:val="24"/>
                <w:szCs w:val="24"/>
              </w:rPr>
              <w:t xml:space="preserve"> уведомления</w:t>
            </w:r>
          </w:p>
        </w:tc>
        <w:tc>
          <w:tcPr>
            <w:tcW w:w="4388" w:type="dxa"/>
            <w:hideMark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Предоставляет НКЦКИ</w:t>
            </w:r>
          </w:p>
        </w:tc>
      </w:tr>
      <w:tr w:rsidR="001D416B" w:rsidRPr="00EA41F3" w:rsidTr="00722F78">
        <w:trPr>
          <w:trHeight w:val="300"/>
        </w:trPr>
        <w:tc>
          <w:tcPr>
            <w:tcW w:w="4957" w:type="dxa"/>
            <w:hideMark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Дата и время регистрации уведомления</w:t>
            </w:r>
          </w:p>
        </w:tc>
        <w:tc>
          <w:tcPr>
            <w:tcW w:w="4388" w:type="dxa"/>
            <w:hideMark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Предоставляет НКЦКИ</w:t>
            </w:r>
          </w:p>
        </w:tc>
      </w:tr>
      <w:tr w:rsidR="001D416B" w:rsidRPr="00EA41F3" w:rsidTr="00722F78">
        <w:trPr>
          <w:trHeight w:val="315"/>
        </w:trPr>
        <w:tc>
          <w:tcPr>
            <w:tcW w:w="9345" w:type="dxa"/>
            <w:gridSpan w:val="2"/>
            <w:hideMark/>
          </w:tcPr>
          <w:p w:rsidR="001D416B" w:rsidRPr="00EA41F3" w:rsidRDefault="001D416B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Общие сведения</w:t>
            </w:r>
          </w:p>
        </w:tc>
      </w:tr>
      <w:tr w:rsidR="001D416B" w:rsidRPr="00EA41F3" w:rsidTr="00722F78">
        <w:trPr>
          <w:trHeight w:val="300"/>
        </w:trPr>
        <w:tc>
          <w:tcPr>
            <w:tcW w:w="4957" w:type="dxa"/>
            <w:hideMark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Категория</w:t>
            </w:r>
          </w:p>
        </w:tc>
        <w:tc>
          <w:tcPr>
            <w:tcW w:w="4388" w:type="dxa"/>
            <w:hideMark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Уведомление о компьютерном инциденте</w:t>
            </w:r>
          </w:p>
        </w:tc>
      </w:tr>
      <w:tr w:rsidR="001D416B" w:rsidRPr="00EA41F3" w:rsidTr="00722F78">
        <w:trPr>
          <w:trHeight w:val="600"/>
        </w:trPr>
        <w:tc>
          <w:tcPr>
            <w:tcW w:w="4957" w:type="dxa"/>
            <w:hideMark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Тип события ИБ</w:t>
            </w:r>
          </w:p>
        </w:tc>
        <w:tc>
          <w:tcPr>
            <w:tcW w:w="4388" w:type="dxa"/>
            <w:hideMark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 xml:space="preserve">Замедление работы ресурса в результате </w:t>
            </w:r>
            <w:proofErr w:type="spellStart"/>
            <w:r w:rsidRPr="00EA41F3">
              <w:rPr>
                <w:rFonts w:eastAsia="Calibri"/>
                <w:sz w:val="24"/>
                <w:szCs w:val="24"/>
              </w:rPr>
              <w:t>DDoS</w:t>
            </w:r>
            <w:proofErr w:type="spellEnd"/>
            <w:r w:rsidRPr="00EA41F3">
              <w:rPr>
                <w:rFonts w:eastAsia="Calibri"/>
                <w:sz w:val="24"/>
                <w:szCs w:val="24"/>
              </w:rPr>
              <w:t>-атаки</w:t>
            </w:r>
          </w:p>
        </w:tc>
      </w:tr>
      <w:tr w:rsidR="001D416B" w:rsidRPr="00EA41F3" w:rsidTr="00722F78">
        <w:trPr>
          <w:trHeight w:val="300"/>
        </w:trPr>
        <w:tc>
          <w:tcPr>
            <w:tcW w:w="4957" w:type="dxa"/>
            <w:vMerge w:val="restart"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Статус реагирования</w:t>
            </w:r>
          </w:p>
        </w:tc>
        <w:tc>
          <w:tcPr>
            <w:tcW w:w="4388" w:type="dxa"/>
            <w:vAlign w:val="bottom"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Меры приняты, инцидент исчерпан</w:t>
            </w:r>
          </w:p>
        </w:tc>
      </w:tr>
      <w:tr w:rsidR="001D416B" w:rsidRPr="00EA41F3" w:rsidTr="00722F78">
        <w:trPr>
          <w:trHeight w:val="300"/>
        </w:trPr>
        <w:tc>
          <w:tcPr>
            <w:tcW w:w="4957" w:type="dxa"/>
            <w:vMerge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Проводятся мероприятия по реагированию на инцидент</w:t>
            </w:r>
          </w:p>
        </w:tc>
      </w:tr>
      <w:tr w:rsidR="001D416B" w:rsidRPr="00EA41F3" w:rsidTr="00722F78">
        <w:trPr>
          <w:trHeight w:val="300"/>
        </w:trPr>
        <w:tc>
          <w:tcPr>
            <w:tcW w:w="4957" w:type="dxa"/>
            <w:vMerge/>
            <w:hideMark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  <w:hideMark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Возобновлены мероприятия по реагированию на инцидент</w:t>
            </w:r>
          </w:p>
        </w:tc>
      </w:tr>
      <w:tr w:rsidR="001D416B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 xml:space="preserve">Необходимость привлечения сил </w:t>
            </w:r>
            <w:proofErr w:type="spellStart"/>
            <w:r w:rsidRPr="00EA41F3">
              <w:rPr>
                <w:rFonts w:eastAsia="Calibri"/>
                <w:sz w:val="24"/>
                <w:szCs w:val="24"/>
              </w:rPr>
              <w:t>ГосСОПКА</w:t>
            </w:r>
            <w:proofErr w:type="spellEnd"/>
          </w:p>
        </w:tc>
        <w:tc>
          <w:tcPr>
            <w:tcW w:w="4388" w:type="dxa"/>
            <w:hideMark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1D416B" w:rsidRPr="00EA41F3" w:rsidTr="00722F78">
        <w:trPr>
          <w:trHeight w:val="300"/>
        </w:trPr>
        <w:tc>
          <w:tcPr>
            <w:tcW w:w="4957" w:type="dxa"/>
            <w:vMerge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sz w:val="24"/>
                <w:szCs w:val="24"/>
                <w:lang w:eastAsia="ru-RU"/>
              </w:rPr>
              <w:t>Нет</w:t>
            </w:r>
          </w:p>
        </w:tc>
      </w:tr>
      <w:tr w:rsidR="001D416B" w:rsidRPr="00EA41F3" w:rsidTr="00722F78">
        <w:trPr>
          <w:trHeight w:val="300"/>
        </w:trPr>
        <w:tc>
          <w:tcPr>
            <w:tcW w:w="4957" w:type="dxa"/>
            <w:hideMark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Краткое описание события ИБ</w:t>
            </w:r>
          </w:p>
        </w:tc>
        <w:tc>
          <w:tcPr>
            <w:tcW w:w="4388" w:type="dxa"/>
            <w:hideMark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1D416B" w:rsidRPr="00EA41F3" w:rsidTr="00722F78">
        <w:trPr>
          <w:trHeight w:val="300"/>
        </w:trPr>
        <w:tc>
          <w:tcPr>
            <w:tcW w:w="4957" w:type="dxa"/>
            <w:hideMark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Сведения о средстве или способе выявления</w:t>
            </w:r>
          </w:p>
        </w:tc>
        <w:tc>
          <w:tcPr>
            <w:tcW w:w="4388" w:type="dxa"/>
            <w:hideMark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1D416B" w:rsidRPr="00EA41F3" w:rsidTr="00722F78">
        <w:trPr>
          <w:trHeight w:val="300"/>
        </w:trPr>
        <w:tc>
          <w:tcPr>
            <w:tcW w:w="4957" w:type="dxa"/>
            <w:hideMark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Дата и время выявления</w:t>
            </w:r>
          </w:p>
        </w:tc>
        <w:tc>
          <w:tcPr>
            <w:tcW w:w="4388" w:type="dxa"/>
            <w:hideMark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1D416B" w:rsidRPr="00EA41F3" w:rsidTr="00722F78">
        <w:trPr>
          <w:trHeight w:val="300"/>
        </w:trPr>
        <w:tc>
          <w:tcPr>
            <w:tcW w:w="4957" w:type="dxa"/>
            <w:hideMark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Дата и время завершения</w:t>
            </w:r>
          </w:p>
        </w:tc>
        <w:tc>
          <w:tcPr>
            <w:tcW w:w="4388" w:type="dxa"/>
            <w:hideMark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1D416B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Ограничительный маркер TLP</w:t>
            </w:r>
          </w:p>
        </w:tc>
        <w:tc>
          <w:tcPr>
            <w:tcW w:w="4388" w:type="dxa"/>
            <w:vAlign w:val="bottom"/>
            <w:hideMark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TLP:WHITE</w:t>
            </w:r>
          </w:p>
        </w:tc>
      </w:tr>
      <w:tr w:rsidR="001D416B" w:rsidRPr="00EA41F3" w:rsidTr="00722F78">
        <w:trPr>
          <w:trHeight w:val="300"/>
        </w:trPr>
        <w:tc>
          <w:tcPr>
            <w:tcW w:w="4957" w:type="dxa"/>
            <w:vMerge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TLP:GREEN</w:t>
            </w:r>
          </w:p>
        </w:tc>
      </w:tr>
      <w:tr w:rsidR="001D416B" w:rsidRPr="00EA41F3" w:rsidTr="00722F78">
        <w:trPr>
          <w:trHeight w:val="300"/>
        </w:trPr>
        <w:tc>
          <w:tcPr>
            <w:tcW w:w="4957" w:type="dxa"/>
            <w:vMerge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TLP:AMBER</w:t>
            </w:r>
          </w:p>
        </w:tc>
      </w:tr>
      <w:tr w:rsidR="001D416B" w:rsidRPr="00EA41F3" w:rsidTr="00722F78">
        <w:trPr>
          <w:trHeight w:val="300"/>
        </w:trPr>
        <w:tc>
          <w:tcPr>
            <w:tcW w:w="4957" w:type="dxa"/>
            <w:vMerge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TLP:RED</w:t>
            </w:r>
          </w:p>
        </w:tc>
      </w:tr>
      <w:tr w:rsidR="001D416B" w:rsidRPr="00EA41F3" w:rsidTr="00722F78">
        <w:trPr>
          <w:trHeight w:val="300"/>
        </w:trPr>
        <w:tc>
          <w:tcPr>
            <w:tcW w:w="4957" w:type="dxa"/>
            <w:hideMark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Владелец информационного ресурса</w:t>
            </w:r>
          </w:p>
        </w:tc>
        <w:tc>
          <w:tcPr>
            <w:tcW w:w="4388" w:type="dxa"/>
            <w:hideMark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1D416B" w:rsidRPr="00EA41F3" w:rsidTr="00722F78">
        <w:trPr>
          <w:trHeight w:val="300"/>
        </w:trPr>
        <w:tc>
          <w:tcPr>
            <w:tcW w:w="4957" w:type="dxa"/>
            <w:hideMark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 xml:space="preserve">Заявитель </w:t>
            </w:r>
          </w:p>
        </w:tc>
        <w:tc>
          <w:tcPr>
            <w:tcW w:w="4388" w:type="dxa"/>
            <w:hideMark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1D416B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Оценка последствий КИ</w:t>
            </w:r>
          </w:p>
        </w:tc>
        <w:tc>
          <w:tcPr>
            <w:tcW w:w="4388" w:type="dxa"/>
            <w:vAlign w:val="bottom"/>
            <w:hideMark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конфиденциальность: Высокое</w:t>
            </w:r>
          </w:p>
        </w:tc>
      </w:tr>
      <w:tr w:rsidR="001D416B" w:rsidRPr="00EA41F3" w:rsidTr="00722F78">
        <w:trPr>
          <w:trHeight w:val="300"/>
        </w:trPr>
        <w:tc>
          <w:tcPr>
            <w:tcW w:w="4957" w:type="dxa"/>
            <w:vMerge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конфиденциальность: Низкое</w:t>
            </w:r>
          </w:p>
        </w:tc>
      </w:tr>
      <w:tr w:rsidR="001D416B" w:rsidRPr="00EA41F3" w:rsidTr="00722F78">
        <w:trPr>
          <w:trHeight w:val="300"/>
        </w:trPr>
        <w:tc>
          <w:tcPr>
            <w:tcW w:w="4957" w:type="dxa"/>
            <w:vMerge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конфиденциальность: Отсутствует</w:t>
            </w:r>
          </w:p>
        </w:tc>
      </w:tr>
      <w:tr w:rsidR="001D416B" w:rsidRPr="00EA41F3" w:rsidTr="00722F78">
        <w:trPr>
          <w:trHeight w:val="300"/>
        </w:trPr>
        <w:tc>
          <w:tcPr>
            <w:tcW w:w="4957" w:type="dxa"/>
            <w:vMerge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целостность: Высокое</w:t>
            </w:r>
          </w:p>
        </w:tc>
      </w:tr>
      <w:tr w:rsidR="001D416B" w:rsidRPr="00EA41F3" w:rsidTr="00722F78">
        <w:trPr>
          <w:trHeight w:val="300"/>
        </w:trPr>
        <w:tc>
          <w:tcPr>
            <w:tcW w:w="4957" w:type="dxa"/>
            <w:vMerge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целостность: Низкое</w:t>
            </w:r>
          </w:p>
        </w:tc>
      </w:tr>
      <w:tr w:rsidR="001D416B" w:rsidRPr="00EA41F3" w:rsidTr="00722F78">
        <w:trPr>
          <w:trHeight w:val="300"/>
        </w:trPr>
        <w:tc>
          <w:tcPr>
            <w:tcW w:w="4957" w:type="dxa"/>
            <w:vMerge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целостность: Отсутствует</w:t>
            </w:r>
          </w:p>
        </w:tc>
      </w:tr>
      <w:tr w:rsidR="001D416B" w:rsidRPr="00EA41F3" w:rsidTr="00722F78">
        <w:trPr>
          <w:trHeight w:val="300"/>
        </w:trPr>
        <w:tc>
          <w:tcPr>
            <w:tcW w:w="4957" w:type="dxa"/>
            <w:vMerge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доступность: Высокое</w:t>
            </w:r>
          </w:p>
        </w:tc>
      </w:tr>
      <w:tr w:rsidR="001D416B" w:rsidRPr="00EA41F3" w:rsidTr="00722F78">
        <w:trPr>
          <w:trHeight w:val="300"/>
        </w:trPr>
        <w:tc>
          <w:tcPr>
            <w:tcW w:w="4957" w:type="dxa"/>
            <w:vMerge/>
            <w:hideMark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  <w:hideMark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доступность: Низкое</w:t>
            </w:r>
          </w:p>
        </w:tc>
      </w:tr>
      <w:tr w:rsidR="001D416B" w:rsidRPr="00EA41F3" w:rsidTr="00722F78">
        <w:trPr>
          <w:trHeight w:val="300"/>
        </w:trPr>
        <w:tc>
          <w:tcPr>
            <w:tcW w:w="4957" w:type="dxa"/>
            <w:vMerge/>
            <w:hideMark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  <w:hideMark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доступность: Отсутствует</w:t>
            </w:r>
          </w:p>
        </w:tc>
      </w:tr>
      <w:tr w:rsidR="001D416B" w:rsidRPr="00EA41F3" w:rsidTr="00722F78">
        <w:trPr>
          <w:trHeight w:val="300"/>
        </w:trPr>
        <w:tc>
          <w:tcPr>
            <w:tcW w:w="4957" w:type="dxa"/>
            <w:hideMark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Краткое описание иной формы последствий компьютерного инцидента</w:t>
            </w:r>
          </w:p>
        </w:tc>
        <w:tc>
          <w:tcPr>
            <w:tcW w:w="4388" w:type="dxa"/>
            <w:hideMark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1D416B" w:rsidRPr="00EA41F3" w:rsidTr="00722F78">
        <w:trPr>
          <w:trHeight w:val="315"/>
        </w:trPr>
        <w:tc>
          <w:tcPr>
            <w:tcW w:w="9345" w:type="dxa"/>
            <w:gridSpan w:val="2"/>
            <w:hideMark/>
          </w:tcPr>
          <w:p w:rsidR="001D416B" w:rsidRPr="00EA41F3" w:rsidRDefault="001D416B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Информация о контролируемом ресурсе, на котором выявлен КИ</w:t>
            </w:r>
          </w:p>
        </w:tc>
      </w:tr>
      <w:tr w:rsidR="001D416B" w:rsidRPr="00EA41F3" w:rsidTr="00722F78">
        <w:trPr>
          <w:trHeight w:val="300"/>
        </w:trPr>
        <w:tc>
          <w:tcPr>
            <w:tcW w:w="4957" w:type="dxa"/>
            <w:hideMark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Наименование</w:t>
            </w:r>
          </w:p>
        </w:tc>
        <w:tc>
          <w:tcPr>
            <w:tcW w:w="4388" w:type="dxa"/>
            <w:hideMark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1D416B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Информация о категорировании ОКИИ</w:t>
            </w:r>
          </w:p>
        </w:tc>
        <w:tc>
          <w:tcPr>
            <w:tcW w:w="4388" w:type="dxa"/>
            <w:vAlign w:val="bottom"/>
            <w:hideMark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Информационный ресурс не является объектом КИИ</w:t>
            </w:r>
          </w:p>
        </w:tc>
      </w:tr>
      <w:tr w:rsidR="001D416B" w:rsidRPr="00EA41F3" w:rsidTr="00722F78">
        <w:trPr>
          <w:trHeight w:val="300"/>
        </w:trPr>
        <w:tc>
          <w:tcPr>
            <w:tcW w:w="4957" w:type="dxa"/>
            <w:vMerge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Объект КИИ без категории значимости</w:t>
            </w:r>
          </w:p>
        </w:tc>
      </w:tr>
      <w:tr w:rsidR="001D416B" w:rsidRPr="00EA41F3" w:rsidTr="00722F78">
        <w:trPr>
          <w:trHeight w:val="300"/>
        </w:trPr>
        <w:tc>
          <w:tcPr>
            <w:tcW w:w="4957" w:type="dxa"/>
            <w:vMerge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Объект КИИ третьей категории значимости</w:t>
            </w:r>
          </w:p>
        </w:tc>
      </w:tr>
      <w:tr w:rsidR="001D416B" w:rsidRPr="00EA41F3" w:rsidTr="00722F78">
        <w:trPr>
          <w:trHeight w:val="300"/>
        </w:trPr>
        <w:tc>
          <w:tcPr>
            <w:tcW w:w="4957" w:type="dxa"/>
            <w:vMerge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Объект КИИ второй категории значимости</w:t>
            </w:r>
          </w:p>
        </w:tc>
      </w:tr>
      <w:tr w:rsidR="001D416B" w:rsidRPr="00EA41F3" w:rsidTr="00722F78">
        <w:trPr>
          <w:trHeight w:val="300"/>
        </w:trPr>
        <w:tc>
          <w:tcPr>
            <w:tcW w:w="4957" w:type="dxa"/>
            <w:vMerge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Объект КИИ первой категории значимости</w:t>
            </w:r>
          </w:p>
        </w:tc>
      </w:tr>
      <w:tr w:rsidR="001D416B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Сфера функционирования</w:t>
            </w:r>
          </w:p>
        </w:tc>
        <w:tc>
          <w:tcPr>
            <w:tcW w:w="4388" w:type="dxa"/>
            <w:vAlign w:val="bottom"/>
            <w:hideMark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Здравоохранение</w:t>
            </w:r>
          </w:p>
        </w:tc>
      </w:tr>
      <w:tr w:rsidR="001D416B" w:rsidRPr="00EA41F3" w:rsidTr="00722F78">
        <w:trPr>
          <w:trHeight w:val="300"/>
        </w:trPr>
        <w:tc>
          <w:tcPr>
            <w:tcW w:w="4957" w:type="dxa"/>
            <w:vMerge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Наука</w:t>
            </w:r>
          </w:p>
        </w:tc>
      </w:tr>
      <w:tr w:rsidR="001D416B" w:rsidRPr="00EA41F3" w:rsidTr="00722F78">
        <w:trPr>
          <w:trHeight w:val="300"/>
        </w:trPr>
        <w:tc>
          <w:tcPr>
            <w:tcW w:w="4957" w:type="dxa"/>
            <w:vMerge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Транспорт</w:t>
            </w:r>
          </w:p>
        </w:tc>
      </w:tr>
      <w:tr w:rsidR="001D416B" w:rsidRPr="00EA41F3" w:rsidTr="00722F78">
        <w:trPr>
          <w:trHeight w:val="300"/>
        </w:trPr>
        <w:tc>
          <w:tcPr>
            <w:tcW w:w="4957" w:type="dxa"/>
            <w:vMerge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Связь</w:t>
            </w:r>
          </w:p>
        </w:tc>
      </w:tr>
      <w:tr w:rsidR="001D416B" w:rsidRPr="00EA41F3" w:rsidTr="00722F78">
        <w:trPr>
          <w:trHeight w:val="300"/>
        </w:trPr>
        <w:tc>
          <w:tcPr>
            <w:tcW w:w="4957" w:type="dxa"/>
            <w:vMerge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Банковская сфера и иные сферы финансового рынка</w:t>
            </w:r>
          </w:p>
        </w:tc>
      </w:tr>
      <w:tr w:rsidR="001D416B" w:rsidRPr="00EA41F3" w:rsidTr="00722F78">
        <w:trPr>
          <w:trHeight w:val="300"/>
        </w:trPr>
        <w:tc>
          <w:tcPr>
            <w:tcW w:w="4957" w:type="dxa"/>
            <w:vMerge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Энергетика и Топливно-энергетический комплекс</w:t>
            </w:r>
          </w:p>
        </w:tc>
      </w:tr>
      <w:tr w:rsidR="001D416B" w:rsidRPr="00EA41F3" w:rsidTr="00722F78">
        <w:trPr>
          <w:trHeight w:val="300"/>
        </w:trPr>
        <w:tc>
          <w:tcPr>
            <w:tcW w:w="4957" w:type="dxa"/>
            <w:vMerge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Атомная энергия</w:t>
            </w:r>
          </w:p>
        </w:tc>
      </w:tr>
      <w:tr w:rsidR="001D416B" w:rsidRPr="00EA41F3" w:rsidTr="00722F78">
        <w:trPr>
          <w:trHeight w:val="300"/>
        </w:trPr>
        <w:tc>
          <w:tcPr>
            <w:tcW w:w="4957" w:type="dxa"/>
            <w:vMerge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Оборонная промышленность</w:t>
            </w:r>
          </w:p>
        </w:tc>
      </w:tr>
      <w:tr w:rsidR="001D416B" w:rsidRPr="00EA41F3" w:rsidTr="00722F78">
        <w:trPr>
          <w:trHeight w:val="300"/>
        </w:trPr>
        <w:tc>
          <w:tcPr>
            <w:tcW w:w="4957" w:type="dxa"/>
            <w:vMerge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Ракетно-космическая промышленность</w:t>
            </w:r>
          </w:p>
        </w:tc>
      </w:tr>
      <w:tr w:rsidR="001D416B" w:rsidRPr="00EA41F3" w:rsidTr="00722F78">
        <w:trPr>
          <w:trHeight w:val="300"/>
        </w:trPr>
        <w:tc>
          <w:tcPr>
            <w:tcW w:w="4957" w:type="dxa"/>
            <w:vMerge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Горнодобывающая промышленность</w:t>
            </w:r>
          </w:p>
        </w:tc>
      </w:tr>
      <w:tr w:rsidR="001D416B" w:rsidRPr="00EA41F3" w:rsidTr="00722F78">
        <w:trPr>
          <w:trHeight w:val="300"/>
        </w:trPr>
        <w:tc>
          <w:tcPr>
            <w:tcW w:w="4957" w:type="dxa"/>
            <w:vMerge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Металлургическая промышленность</w:t>
            </w:r>
          </w:p>
        </w:tc>
      </w:tr>
      <w:tr w:rsidR="001D416B" w:rsidRPr="00EA41F3" w:rsidTr="00722F78">
        <w:trPr>
          <w:trHeight w:val="300"/>
        </w:trPr>
        <w:tc>
          <w:tcPr>
            <w:tcW w:w="4957" w:type="dxa"/>
            <w:vMerge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Химическая промышленность</w:t>
            </w:r>
          </w:p>
        </w:tc>
      </w:tr>
      <w:tr w:rsidR="001D416B" w:rsidRPr="00EA41F3" w:rsidTr="00722F78">
        <w:trPr>
          <w:trHeight w:val="300"/>
        </w:trPr>
        <w:tc>
          <w:tcPr>
            <w:tcW w:w="4957" w:type="dxa"/>
            <w:vMerge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СМИ</w:t>
            </w:r>
          </w:p>
        </w:tc>
      </w:tr>
      <w:tr w:rsidR="001D416B" w:rsidRPr="00EA41F3" w:rsidTr="00722F78">
        <w:trPr>
          <w:trHeight w:val="300"/>
        </w:trPr>
        <w:tc>
          <w:tcPr>
            <w:tcW w:w="4957" w:type="dxa"/>
            <w:vMerge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Государственная/муниципальная власть</w:t>
            </w:r>
          </w:p>
        </w:tc>
      </w:tr>
      <w:tr w:rsidR="001D416B" w:rsidRPr="00EA41F3" w:rsidTr="00722F78">
        <w:trPr>
          <w:trHeight w:val="300"/>
        </w:trPr>
        <w:tc>
          <w:tcPr>
            <w:tcW w:w="4957" w:type="dxa"/>
            <w:vMerge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Образование</w:t>
            </w:r>
          </w:p>
        </w:tc>
      </w:tr>
      <w:tr w:rsidR="001D416B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Наличие подключения к сети Интернет</w:t>
            </w:r>
          </w:p>
        </w:tc>
        <w:tc>
          <w:tcPr>
            <w:tcW w:w="4388" w:type="dxa"/>
            <w:hideMark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1D416B" w:rsidRPr="00EA41F3" w:rsidTr="00722F78">
        <w:trPr>
          <w:trHeight w:val="300"/>
        </w:trPr>
        <w:tc>
          <w:tcPr>
            <w:tcW w:w="4957" w:type="dxa"/>
            <w:vMerge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sz w:val="24"/>
                <w:szCs w:val="24"/>
                <w:lang w:eastAsia="ru-RU"/>
              </w:rPr>
              <w:t>Нет</w:t>
            </w:r>
          </w:p>
        </w:tc>
      </w:tr>
      <w:tr w:rsidR="001D416B" w:rsidRPr="00EA41F3" w:rsidTr="00722F78">
        <w:trPr>
          <w:trHeight w:val="315"/>
        </w:trPr>
        <w:tc>
          <w:tcPr>
            <w:tcW w:w="9345" w:type="dxa"/>
            <w:gridSpan w:val="2"/>
            <w:hideMark/>
          </w:tcPr>
          <w:p w:rsidR="001D416B" w:rsidRPr="00EA41F3" w:rsidRDefault="001D416B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lastRenderedPageBreak/>
              <w:t>Местоположение контролируемого ресурса</w:t>
            </w:r>
          </w:p>
        </w:tc>
      </w:tr>
      <w:tr w:rsidR="001D416B" w:rsidRPr="00EA41F3" w:rsidTr="00722F78">
        <w:trPr>
          <w:trHeight w:val="300"/>
        </w:trPr>
        <w:tc>
          <w:tcPr>
            <w:tcW w:w="4957" w:type="dxa"/>
            <w:hideMark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Страна/Регион</w:t>
            </w:r>
          </w:p>
        </w:tc>
        <w:tc>
          <w:tcPr>
            <w:tcW w:w="4388" w:type="dxa"/>
            <w:hideMark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1D416B" w:rsidRPr="00EA41F3" w:rsidTr="00722F78">
        <w:trPr>
          <w:trHeight w:val="300"/>
        </w:trPr>
        <w:tc>
          <w:tcPr>
            <w:tcW w:w="4957" w:type="dxa"/>
            <w:hideMark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 xml:space="preserve">Населенный пункт или </w:t>
            </w:r>
            <w:proofErr w:type="spellStart"/>
            <w:r w:rsidRPr="00EA41F3">
              <w:rPr>
                <w:rFonts w:eastAsia="Calibri"/>
                <w:sz w:val="24"/>
                <w:szCs w:val="24"/>
              </w:rPr>
              <w:t>геокоординаты</w:t>
            </w:r>
            <w:proofErr w:type="spellEnd"/>
          </w:p>
        </w:tc>
        <w:tc>
          <w:tcPr>
            <w:tcW w:w="4388" w:type="dxa"/>
            <w:hideMark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1D416B" w:rsidRPr="00EA41F3" w:rsidTr="00722F78">
        <w:trPr>
          <w:trHeight w:val="315"/>
        </w:trPr>
        <w:tc>
          <w:tcPr>
            <w:tcW w:w="9345" w:type="dxa"/>
            <w:gridSpan w:val="2"/>
            <w:hideMark/>
          </w:tcPr>
          <w:p w:rsidR="001D416B" w:rsidRPr="00EA41F3" w:rsidRDefault="001D416B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Технические сведения о контролируемом ресурсе</w:t>
            </w:r>
          </w:p>
        </w:tc>
      </w:tr>
      <w:tr w:rsidR="001D416B" w:rsidRPr="00EA41F3" w:rsidTr="00722F78">
        <w:trPr>
          <w:trHeight w:val="300"/>
        </w:trPr>
        <w:tc>
          <w:tcPr>
            <w:tcW w:w="4957" w:type="dxa"/>
            <w:hideMark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IPv4-адрес (маршрутизируемый) атакованного ресурса</w:t>
            </w:r>
          </w:p>
        </w:tc>
        <w:tc>
          <w:tcPr>
            <w:tcW w:w="4388" w:type="dxa"/>
            <w:hideMark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1D416B" w:rsidRPr="00EA41F3" w:rsidTr="00722F78">
        <w:trPr>
          <w:trHeight w:val="300"/>
        </w:trPr>
        <w:tc>
          <w:tcPr>
            <w:tcW w:w="4957" w:type="dxa"/>
            <w:hideMark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IPv6-адрес (маршрутизируемый) атакованного ресурса</w:t>
            </w:r>
          </w:p>
        </w:tc>
        <w:tc>
          <w:tcPr>
            <w:tcW w:w="4388" w:type="dxa"/>
            <w:hideMark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1D416B" w:rsidRPr="00EA41F3" w:rsidTr="00722F78">
        <w:trPr>
          <w:trHeight w:val="300"/>
        </w:trPr>
        <w:tc>
          <w:tcPr>
            <w:tcW w:w="4957" w:type="dxa"/>
            <w:hideMark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Доменное имя атакованного ресурса</w:t>
            </w:r>
          </w:p>
        </w:tc>
        <w:tc>
          <w:tcPr>
            <w:tcW w:w="4388" w:type="dxa"/>
            <w:hideMark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1D416B" w:rsidRPr="00EA41F3" w:rsidTr="00722F78">
        <w:trPr>
          <w:trHeight w:val="300"/>
        </w:trPr>
        <w:tc>
          <w:tcPr>
            <w:tcW w:w="4957" w:type="dxa"/>
            <w:hideMark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URI-адрес атакованного ресурса</w:t>
            </w:r>
          </w:p>
        </w:tc>
        <w:tc>
          <w:tcPr>
            <w:tcW w:w="4388" w:type="dxa"/>
            <w:hideMark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1D416B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Атакованная сетевая служба и порт/протокол</w:t>
            </w:r>
          </w:p>
        </w:tc>
        <w:tc>
          <w:tcPr>
            <w:tcW w:w="4388" w:type="dxa"/>
            <w:hideMark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1D416B" w:rsidRPr="00EA41F3" w:rsidTr="00722F78">
        <w:trPr>
          <w:trHeight w:val="315"/>
        </w:trPr>
        <w:tc>
          <w:tcPr>
            <w:tcW w:w="9345" w:type="dxa"/>
            <w:gridSpan w:val="2"/>
            <w:hideMark/>
          </w:tcPr>
          <w:p w:rsidR="001D416B" w:rsidRPr="00EA41F3" w:rsidRDefault="001D416B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Технические сведения о вредоносной системе</w:t>
            </w:r>
          </w:p>
        </w:tc>
      </w:tr>
      <w:tr w:rsidR="001D416B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IPv4-адрес вредоносной системы</w:t>
            </w:r>
          </w:p>
        </w:tc>
        <w:tc>
          <w:tcPr>
            <w:tcW w:w="4388" w:type="dxa"/>
            <w:hideMark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1D416B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IPv6-адрес вредоносной системы</w:t>
            </w:r>
          </w:p>
        </w:tc>
        <w:tc>
          <w:tcPr>
            <w:tcW w:w="4388" w:type="dxa"/>
            <w:hideMark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1D416B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Доменное имя вредоносной системы</w:t>
            </w:r>
          </w:p>
        </w:tc>
        <w:tc>
          <w:tcPr>
            <w:tcW w:w="4388" w:type="dxa"/>
            <w:hideMark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1D416B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Описание используемых уязвимостей</w:t>
            </w:r>
          </w:p>
        </w:tc>
        <w:tc>
          <w:tcPr>
            <w:tcW w:w="4388" w:type="dxa"/>
            <w:hideMark/>
          </w:tcPr>
          <w:p w:rsidR="001D416B" w:rsidRPr="00EA41F3" w:rsidRDefault="001D416B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</w:tbl>
    <w:p w:rsidR="001D416B" w:rsidRPr="00EA41F3" w:rsidRDefault="001D416B" w:rsidP="001D416B">
      <w:pPr>
        <w:rPr>
          <w:rFonts w:eastAsia="Calibri" w:cs="Times New Roman"/>
          <w:sz w:val="24"/>
          <w:szCs w:val="24"/>
        </w:rPr>
      </w:pPr>
    </w:p>
    <w:p w:rsidR="005658AF" w:rsidRDefault="005658AF">
      <w:bookmarkStart w:id="0" w:name="_GoBack"/>
      <w:bookmarkEnd w:id="0"/>
    </w:p>
    <w:sectPr w:rsidR="00565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FBC"/>
    <w:rsid w:val="001D416B"/>
    <w:rsid w:val="00397AF2"/>
    <w:rsid w:val="005658AF"/>
    <w:rsid w:val="00E904BA"/>
    <w:rsid w:val="00EA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DDC804-CCB8-4D5F-A5A7-89356000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16B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904BA"/>
    <w:pPr>
      <w:spacing w:line="240" w:lineRule="auto"/>
      <w:ind w:firstLine="709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E904BA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table" w:customStyle="1" w:styleId="1">
    <w:name w:val="Сетка таблицы1"/>
    <w:basedOn w:val="a1"/>
    <w:next w:val="a5"/>
    <w:uiPriority w:val="39"/>
    <w:rsid w:val="001D4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1D4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Аналитик2</dc:creator>
  <cp:keywords/>
  <dc:description/>
  <cp:lastModifiedBy>Аналитик2</cp:lastModifiedBy>
  <cp:revision>2</cp:revision>
  <dcterms:created xsi:type="dcterms:W3CDTF">2022-08-10T04:31:00Z</dcterms:created>
  <dcterms:modified xsi:type="dcterms:W3CDTF">2022-08-10T04:31:00Z</dcterms:modified>
</cp:coreProperties>
</file>