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1B76E0" w14:textId="77777777" w:rsidR="00E81442" w:rsidRPr="00847BFF" w:rsidRDefault="00000000">
      <w:pPr>
        <w:pStyle w:val="Text"/>
        <w:jc w:val="center"/>
        <w:rPr>
          <w:rFonts w:ascii="Arial Narrow" w:hAnsi="Arial Narrow" w:cs="Arial"/>
          <w:sz w:val="24"/>
          <w:szCs w:val="24"/>
        </w:rPr>
      </w:pPr>
      <w:r w:rsidRPr="00847BFF">
        <w:rPr>
          <w:rFonts w:ascii="Arial Narrow" w:hAnsi="Arial Narrow" w:cs="Arial"/>
          <w:sz w:val="24"/>
          <w:szCs w:val="24"/>
        </w:rPr>
        <w:t>Smlouva o PODNIKATELSKÉM nájmu a o zajišťování souvisejících služeb</w:t>
      </w:r>
    </w:p>
    <w:p w14:paraId="32AC556E" w14:textId="77777777" w:rsidR="00E81442" w:rsidRPr="00847BFF" w:rsidRDefault="00000000">
      <w:pPr>
        <w:pStyle w:val="Text"/>
        <w:jc w:val="center"/>
        <w:rPr>
          <w:rFonts w:ascii="Arial Narrow" w:eastAsia="Helvetica Neue Thin" w:hAnsi="Arial Narrow" w:cs="Arial"/>
          <w:sz w:val="20"/>
          <w:szCs w:val="20"/>
        </w:rPr>
      </w:pPr>
      <w:r w:rsidRPr="00847BFF">
        <w:rPr>
          <w:rFonts w:ascii="Arial Narrow" w:hAnsi="Arial Narrow" w:cs="Arial"/>
          <w:sz w:val="20"/>
          <w:szCs w:val="20"/>
        </w:rPr>
        <w:t>podle ustanovení § 2201 a násl. zákona č. 89/2012 Sb., občanského zákoníku, v platném znění,</w:t>
      </w:r>
      <w:r w:rsidRPr="00847BFF">
        <w:rPr>
          <w:rFonts w:ascii="Arial Narrow" w:eastAsia="Helvetica Neue Thin" w:hAnsi="Arial Narrow" w:cs="Arial"/>
          <w:sz w:val="20"/>
          <w:szCs w:val="20"/>
        </w:rPr>
        <w:br/>
      </w:r>
      <w:r w:rsidRPr="00847BFF">
        <w:rPr>
          <w:rFonts w:ascii="Arial Narrow" w:hAnsi="Arial Narrow" w:cs="Arial"/>
          <w:sz w:val="20"/>
          <w:szCs w:val="20"/>
        </w:rPr>
        <w:t>uzavřená níže uvedenými smluvními stranami:</w:t>
      </w:r>
    </w:p>
    <w:p w14:paraId="18561F93" w14:textId="77777777" w:rsidR="00E81442" w:rsidRPr="00847BFF" w:rsidRDefault="00E81442">
      <w:pPr>
        <w:pStyle w:val="Text"/>
        <w:rPr>
          <w:rFonts w:ascii="Arial Narrow" w:eastAsia="Helvetica Neue Thin" w:hAnsi="Arial Narrow" w:cs="Arial"/>
          <w:sz w:val="20"/>
          <w:szCs w:val="20"/>
        </w:rPr>
      </w:pPr>
    </w:p>
    <w:p w14:paraId="3B06103C" w14:textId="77777777" w:rsidR="00E81442" w:rsidRPr="00847BFF" w:rsidRDefault="00E81442">
      <w:pPr>
        <w:pStyle w:val="Text"/>
        <w:rPr>
          <w:rFonts w:ascii="Arial Narrow" w:eastAsia="Helvetica Neue Thin" w:hAnsi="Arial Narrow" w:cs="Arial"/>
        </w:rPr>
      </w:pPr>
    </w:p>
    <w:p w14:paraId="72A9B2B9" w14:textId="77777777" w:rsidR="00E81442" w:rsidRPr="00847BFF" w:rsidRDefault="00000000">
      <w:pPr>
        <w:pStyle w:val="Text"/>
        <w:rPr>
          <w:rFonts w:ascii="Arial Narrow" w:hAnsi="Arial Narrow" w:cs="Arial"/>
          <w:sz w:val="20"/>
          <w:szCs w:val="20"/>
        </w:rPr>
      </w:pPr>
      <w:r w:rsidRPr="00847BFF">
        <w:rPr>
          <w:rFonts w:ascii="Arial Narrow" w:hAnsi="Arial Narrow" w:cs="Arial"/>
          <w:sz w:val="20"/>
          <w:szCs w:val="20"/>
          <w:u w:val="single"/>
        </w:rPr>
        <w:t>Pronajímatel:</w:t>
      </w:r>
      <w:r w:rsidRPr="00847BFF">
        <w:rPr>
          <w:rFonts w:ascii="Arial Narrow" w:hAnsi="Arial Narrow" w:cs="Arial"/>
          <w:noProof/>
          <w:sz w:val="20"/>
          <w:szCs w:val="20"/>
          <w:u w:val="single"/>
        </w:rPr>
        <w:drawing>
          <wp:anchor distT="152400" distB="152400" distL="152400" distR="152400" simplePos="0" relativeHeight="251659264" behindDoc="0" locked="0" layoutInCell="1" allowOverlap="1" wp14:anchorId="26C4B4AB" wp14:editId="6353D45E">
            <wp:simplePos x="0" y="0"/>
            <wp:positionH relativeFrom="margin">
              <wp:posOffset>4562680</wp:posOffset>
            </wp:positionH>
            <wp:positionV relativeFrom="line">
              <wp:posOffset>186266</wp:posOffset>
            </wp:positionV>
            <wp:extent cx="2154610" cy="953680"/>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25" name="pasted-image.pdf" descr="pasted-image.pdf"/>
                    <pic:cNvPicPr>
                      <a:picLocks noChangeAspect="1"/>
                    </pic:cNvPicPr>
                  </pic:nvPicPr>
                  <pic:blipFill>
                    <a:blip r:embed="rId7"/>
                    <a:stretch>
                      <a:fillRect/>
                    </a:stretch>
                  </pic:blipFill>
                  <pic:spPr>
                    <a:xfrm>
                      <a:off x="0" y="0"/>
                      <a:ext cx="2154610" cy="953680"/>
                    </a:xfrm>
                    <a:prstGeom prst="rect">
                      <a:avLst/>
                    </a:prstGeom>
                    <a:ln w="25400" cap="flat">
                      <a:noFill/>
                      <a:miter lim="400000"/>
                    </a:ln>
                    <a:effectLst>
                      <a:outerShdw blurRad="38100" dist="38100" dir="2700000" rotWithShape="0">
                        <a:srgbClr val="000000">
                          <a:alpha val="25000"/>
                        </a:srgbClr>
                      </a:outerShdw>
                    </a:effectLst>
                  </pic:spPr>
                </pic:pic>
              </a:graphicData>
            </a:graphic>
          </wp:anchor>
        </w:drawing>
      </w:r>
      <w:r w:rsidRPr="00847BFF">
        <w:rPr>
          <w:rFonts w:ascii="Arial Narrow" w:hAnsi="Arial Narrow" w:cs="Arial"/>
          <w:sz w:val="20"/>
          <w:szCs w:val="20"/>
        </w:rPr>
        <w:t xml:space="preserve"> </w:t>
      </w:r>
    </w:p>
    <w:p w14:paraId="733A56BE" w14:textId="77777777" w:rsidR="00E81442" w:rsidRPr="00847BFF" w:rsidRDefault="00E81442">
      <w:pPr>
        <w:pStyle w:val="Text"/>
        <w:rPr>
          <w:rFonts w:ascii="Arial Narrow" w:eastAsia="Helvetica Neue Thin" w:hAnsi="Arial Narrow" w:cs="Arial"/>
          <w:sz w:val="20"/>
          <w:szCs w:val="20"/>
        </w:rPr>
      </w:pPr>
    </w:p>
    <w:p w14:paraId="201EBAAD" w14:textId="77777777" w:rsidR="00E81442" w:rsidRPr="00847BFF" w:rsidRDefault="00000000">
      <w:pPr>
        <w:pStyle w:val="Text"/>
        <w:rPr>
          <w:rFonts w:ascii="Arial Narrow" w:hAnsi="Arial Narrow" w:cs="Arial"/>
          <w:sz w:val="20"/>
          <w:szCs w:val="20"/>
        </w:rPr>
      </w:pPr>
      <w:r w:rsidRPr="00847BFF">
        <w:rPr>
          <w:rFonts w:ascii="Arial Narrow" w:hAnsi="Arial Narrow" w:cs="Arial"/>
          <w:sz w:val="16"/>
        </w:rPr>
        <w:t>CALAMARI SE</w:t>
      </w:r>
    </w:p>
    <w:p w14:paraId="55EC37DE"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 xml:space="preserve">se sídlem na adrese Slovenská </w:t>
      </w:r>
      <w:proofErr w:type="gramStart"/>
      <w:r w:rsidRPr="00847BFF">
        <w:rPr>
          <w:rFonts w:ascii="Arial Narrow" w:hAnsi="Arial Narrow" w:cs="Arial"/>
          <w:sz w:val="16"/>
        </w:rPr>
        <w:t>1a</w:t>
      </w:r>
      <w:proofErr w:type="gramEnd"/>
      <w:r w:rsidRPr="00847BFF">
        <w:rPr>
          <w:rFonts w:ascii="Arial Narrow" w:hAnsi="Arial Narrow" w:cs="Arial"/>
          <w:sz w:val="16"/>
        </w:rPr>
        <w:t>/1085, 702 00 Ostrava</w:t>
      </w:r>
    </w:p>
    <w:p w14:paraId="62282241"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IČ: 28940423</w:t>
      </w:r>
    </w:p>
    <w:p w14:paraId="38B6F2F4"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DIČ: CZ28940423</w:t>
      </w:r>
    </w:p>
    <w:p w14:paraId="5D933E39"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Bankovní spojení: ČSOB</w:t>
      </w:r>
    </w:p>
    <w:p w14:paraId="74C70AC3"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číslo účtu: 261241857/0300</w:t>
      </w:r>
    </w:p>
    <w:p w14:paraId="12F4D6ED"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Společnost zapsána v obchodním rejstříku vedeném Krajským soudem v Ostravě, oddíl H, vložka 12</w:t>
      </w:r>
    </w:p>
    <w:p w14:paraId="55E5EDC8"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Společnost zastupuje: Ing. Daniel DAVID, jediný člen představenstva</w:t>
      </w:r>
    </w:p>
    <w:p w14:paraId="70DFE785" w14:textId="77777777" w:rsidR="00E81442" w:rsidRPr="00847BFF" w:rsidRDefault="00000000">
      <w:pPr>
        <w:pStyle w:val="Text"/>
        <w:rPr>
          <w:rFonts w:ascii="Arial Narrow" w:eastAsia="Helvetica Neue Thin" w:hAnsi="Arial Narrow" w:cs="Arial"/>
          <w:sz w:val="20"/>
          <w:szCs w:val="20"/>
        </w:rPr>
      </w:pPr>
      <w:r w:rsidRPr="00847BFF">
        <w:rPr>
          <w:rFonts w:ascii="Arial Narrow" w:eastAsia="Helvetica Neue Thin" w:hAnsi="Arial Narrow" w:cs="Arial"/>
          <w:sz w:val="20"/>
          <w:szCs w:val="20"/>
        </w:rPr>
        <w:tab/>
      </w:r>
    </w:p>
    <w:p w14:paraId="58C1DFA9"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20"/>
          <w:szCs w:val="20"/>
        </w:rPr>
        <w:t>a</w:t>
      </w:r>
    </w:p>
    <w:p w14:paraId="20AE4A76" w14:textId="77777777" w:rsidR="00E81442" w:rsidRPr="00847BFF" w:rsidRDefault="00E81442">
      <w:pPr>
        <w:pStyle w:val="Text"/>
        <w:rPr>
          <w:rFonts w:ascii="Arial Narrow" w:eastAsia="Helvetica Neue Thin" w:hAnsi="Arial Narrow" w:cs="Arial"/>
          <w:sz w:val="20"/>
          <w:szCs w:val="20"/>
        </w:rPr>
      </w:pPr>
    </w:p>
    <w:p w14:paraId="596B5234" w14:textId="77777777" w:rsidR="00E81442" w:rsidRPr="00847BFF" w:rsidRDefault="00000000">
      <w:pPr>
        <w:pStyle w:val="Text"/>
        <w:rPr>
          <w:rFonts w:ascii="Arial Narrow" w:hAnsi="Arial Narrow" w:cs="Arial"/>
          <w:sz w:val="20"/>
          <w:szCs w:val="20"/>
          <w:u w:val="single"/>
        </w:rPr>
      </w:pPr>
      <w:r w:rsidRPr="00847BFF">
        <w:rPr>
          <w:rFonts w:ascii="Arial Narrow" w:hAnsi="Arial Narrow" w:cs="Arial"/>
          <w:sz w:val="20"/>
          <w:szCs w:val="20"/>
          <w:u w:val="single"/>
        </w:rPr>
        <w:t>Nájemce:</w:t>
      </w:r>
    </w:p>
    <w:p w14:paraId="053D7DB8" w14:textId="6F718250" w:rsidR="00E81442" w:rsidRPr="00847BFF" w:rsidRDefault="00E81442">
      <w:pPr>
        <w:pStyle w:val="Text"/>
        <w:rPr>
          <w:rFonts w:ascii="Arial Narrow" w:eastAsia="Helvetica Neue Thin" w:hAnsi="Arial Narrow" w:cs="Arial"/>
          <w:sz w:val="20"/>
          <w:szCs w:val="20"/>
        </w:rPr>
      </w:pPr>
    </w:p>
    <w:p w14:paraId="230CB3BE" w14:textId="77777777" w:rsidR="00E81442" w:rsidRPr="00847BFF" w:rsidRDefault="00000000">
      <w:pPr>
        <w:pStyle w:val="Text"/>
        <w:rPr>
          <w:rFonts w:ascii="Arial Narrow" w:hAnsi="Arial Narrow" w:cs="Arial"/>
          <w:sz w:val="20"/>
          <w:szCs w:val="20"/>
        </w:rPr>
      </w:pPr>
      <w:r w:rsidRPr="00847BFF">
        <w:rPr>
          <w:rFonts w:ascii="Arial Narrow" w:hAnsi="Arial Narrow" w:cs="Arial"/>
          <w:sz w:val="16"/>
          <w:highlight w:val="yellow"/>
        </w:rPr>
        <w:t>Andělé Stromu života p. s.</w:t>
      </w:r>
    </w:p>
    <w:p w14:paraId="395846D5"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 xml:space="preserve">se sídlem </w:t>
      </w:r>
      <w:r w:rsidRPr="00847BFF">
        <w:rPr>
          <w:rFonts w:ascii="Arial Narrow" w:hAnsi="Arial Narrow" w:cs="Arial"/>
          <w:sz w:val="16"/>
          <w:highlight w:val="yellow"/>
        </w:rPr>
        <w:t>Kostelní 71/37, 74101 Nový Jičín</w:t>
      </w:r>
    </w:p>
    <w:p w14:paraId="0AA225CF"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 xml:space="preserve">IČ: </w:t>
      </w:r>
      <w:r w:rsidRPr="00847BFF">
        <w:rPr>
          <w:rFonts w:ascii="Arial Narrow" w:hAnsi="Arial Narrow" w:cs="Arial"/>
          <w:sz w:val="16"/>
          <w:highlight w:val="yellow"/>
        </w:rPr>
        <w:t>03632661</w:t>
      </w:r>
    </w:p>
    <w:p w14:paraId="0991342B"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DIČ: CZ</w:t>
      </w:r>
    </w:p>
    <w:p w14:paraId="228B116A"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 xml:space="preserve">společnost zapsaná v obchodním rejstříku vedeném </w:t>
      </w:r>
      <w:r w:rsidRPr="00847BFF">
        <w:rPr>
          <w:rFonts w:ascii="Arial Narrow" w:hAnsi="Arial Narrow" w:cs="Arial"/>
          <w:sz w:val="16"/>
          <w:highlight w:val="yellow"/>
        </w:rPr>
        <w:t>Krajským soudem v Ostravě</w:t>
      </w:r>
      <w:r w:rsidRPr="00847BFF">
        <w:rPr>
          <w:rFonts w:ascii="Arial Narrow" w:hAnsi="Arial Narrow" w:cs="Arial"/>
          <w:sz w:val="16"/>
        </w:rPr>
        <w:t xml:space="preserve">, oddíl </w:t>
      </w:r>
      <w:r w:rsidRPr="00847BFF">
        <w:rPr>
          <w:rFonts w:ascii="Arial Narrow" w:hAnsi="Arial Narrow" w:cs="Arial"/>
          <w:sz w:val="16"/>
          <w:highlight w:val="yellow"/>
        </w:rPr>
        <w:t>L</w:t>
      </w:r>
      <w:r w:rsidRPr="00847BFF">
        <w:rPr>
          <w:rFonts w:ascii="Arial Narrow" w:hAnsi="Arial Narrow" w:cs="Arial"/>
          <w:sz w:val="16"/>
        </w:rPr>
        <w:t xml:space="preserve">, vložka </w:t>
      </w:r>
      <w:r w:rsidRPr="00847BFF">
        <w:rPr>
          <w:rFonts w:ascii="Arial Narrow" w:hAnsi="Arial Narrow" w:cs="Arial"/>
          <w:sz w:val="16"/>
          <w:highlight w:val="yellow"/>
        </w:rPr>
        <w:t>14601</w:t>
      </w:r>
    </w:p>
    <w:p w14:paraId="4C27E766"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 xml:space="preserve">zastoupena </w:t>
      </w:r>
      <w:r w:rsidRPr="00847BFF">
        <w:rPr>
          <w:rFonts w:ascii="Arial Narrow" w:hAnsi="Arial Narrow" w:cs="Arial"/>
          <w:sz w:val="16"/>
          <w:highlight w:val="yellow"/>
        </w:rPr>
        <w:t>Marie Ryšková</w:t>
      </w:r>
      <w:r w:rsidRPr="00847BFF">
        <w:rPr>
          <w:rFonts w:ascii="Arial Narrow" w:hAnsi="Arial Narrow" w:cs="Arial"/>
          <w:sz w:val="16"/>
        </w:rPr>
        <w:t xml:space="preserve">, </w:t>
      </w:r>
      <w:r w:rsidRPr="00847BFF">
        <w:rPr>
          <w:rFonts w:ascii="Arial Narrow" w:hAnsi="Arial Narrow" w:cs="Arial"/>
          <w:sz w:val="16"/>
          <w:highlight w:val="yellow"/>
        </w:rPr>
        <w:t>ředitelka</w:t>
      </w:r>
    </w:p>
    <w:p w14:paraId="31E5105E"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16"/>
        </w:rPr>
        <w:t xml:space="preserve">e-mailová adresa pro elektronickou fakturaci: </w:t>
      </w:r>
      <w:hyperlink r:id="rId8">
        <w:r w:rsidR="00E81442" w:rsidRPr="00847BFF">
          <w:rPr>
            <w:rFonts w:ascii="Arial Narrow" w:hAnsi="Arial Narrow" w:cs="Arial"/>
            <w:color w:val="0563C1"/>
            <w:sz w:val="16"/>
            <w:highlight w:val="yellow"/>
            <w:u w:val="single"/>
          </w:rPr>
          <w:t>info@zivotastrom.cz</w:t>
        </w:r>
      </w:hyperlink>
    </w:p>
    <w:p w14:paraId="3BB1B799" w14:textId="77777777" w:rsidR="00E81442" w:rsidRPr="00847BFF" w:rsidRDefault="00000000">
      <w:pPr>
        <w:pStyle w:val="Text"/>
        <w:rPr>
          <w:rFonts w:ascii="Arial Narrow" w:eastAsia="Helvetica Neue Thin" w:hAnsi="Arial Narrow" w:cs="Arial"/>
          <w:sz w:val="20"/>
          <w:szCs w:val="20"/>
        </w:rPr>
      </w:pPr>
      <w:r w:rsidRPr="00847BFF">
        <w:rPr>
          <w:rFonts w:ascii="Arial Narrow" w:hAnsi="Arial Narrow" w:cs="Arial"/>
          <w:sz w:val="20"/>
          <w:szCs w:val="20"/>
        </w:rPr>
        <w:t xml:space="preserve"> </w:t>
      </w:r>
    </w:p>
    <w:p w14:paraId="2BDD2D11" w14:textId="77777777" w:rsidR="00E81442" w:rsidRPr="00847BFF" w:rsidRDefault="00E81442">
      <w:pPr>
        <w:pStyle w:val="Text"/>
        <w:rPr>
          <w:rFonts w:ascii="Arial Narrow" w:eastAsia="Helvetica Neue Thin" w:hAnsi="Arial Narrow" w:cs="Arial"/>
          <w:sz w:val="20"/>
          <w:szCs w:val="20"/>
        </w:rPr>
      </w:pPr>
    </w:p>
    <w:p w14:paraId="5F16BFC3" w14:textId="77777777" w:rsidR="00E81442" w:rsidRPr="00847BFF" w:rsidRDefault="00000000">
      <w:pPr>
        <w:pStyle w:val="Text"/>
        <w:rPr>
          <w:rFonts w:ascii="Arial Narrow" w:hAnsi="Arial Narrow" w:cs="Arial"/>
        </w:rPr>
      </w:pPr>
      <w:r w:rsidRPr="00847BFF">
        <w:rPr>
          <w:rFonts w:ascii="Arial Narrow" w:hAnsi="Arial Narrow" w:cs="Arial"/>
          <w:sz w:val="20"/>
          <w:szCs w:val="20"/>
        </w:rPr>
        <w:br w:type="column"/>
      </w:r>
    </w:p>
    <w:p w14:paraId="06C78CD6" w14:textId="77777777" w:rsidR="00E81442" w:rsidRPr="00847BFF" w:rsidRDefault="00000000">
      <w:pPr>
        <w:pStyle w:val="Text"/>
        <w:jc w:val="center"/>
        <w:rPr>
          <w:rFonts w:ascii="Arial Narrow" w:hAnsi="Arial Narrow" w:cs="Arial"/>
          <w:sz w:val="20"/>
          <w:szCs w:val="20"/>
        </w:rPr>
      </w:pPr>
      <w:r w:rsidRPr="00847BFF">
        <w:rPr>
          <w:rFonts w:ascii="Arial Narrow" w:hAnsi="Arial Narrow" w:cs="Arial"/>
          <w:sz w:val="20"/>
          <w:szCs w:val="20"/>
        </w:rPr>
        <w:t>OBSAH</w:t>
      </w:r>
    </w:p>
    <w:p w14:paraId="30729DEC" w14:textId="77777777" w:rsidR="00E81442" w:rsidRPr="00847BFF" w:rsidRDefault="00E81442">
      <w:pPr>
        <w:pStyle w:val="Text"/>
        <w:rPr>
          <w:rFonts w:ascii="Arial Narrow" w:eastAsia="Helvetica Neue Thin" w:hAnsi="Arial Narrow" w:cs="Arial"/>
          <w:sz w:val="20"/>
          <w:szCs w:val="20"/>
        </w:rPr>
      </w:pPr>
    </w:p>
    <w:p w14:paraId="382138B5" w14:textId="77777777" w:rsidR="00E81442" w:rsidRPr="00847BFF" w:rsidRDefault="00000000">
      <w:pPr>
        <w:pStyle w:val="Text"/>
        <w:rPr>
          <w:rFonts w:ascii="Arial Narrow" w:hAnsi="Arial Narrow" w:cs="Arial"/>
        </w:rPr>
      </w:pPr>
      <w:r w:rsidRPr="00847BFF">
        <w:rPr>
          <w:rFonts w:ascii="Arial Narrow" w:eastAsia="Helvetica Neue Thin" w:hAnsi="Arial Narrow" w:cs="Arial"/>
        </w:rPr>
        <w:fldChar w:fldCharType="begin"/>
      </w:r>
      <w:r w:rsidRPr="00847BFF">
        <w:rPr>
          <w:rFonts w:ascii="Arial Narrow" w:eastAsia="Helvetica Neue Thin" w:hAnsi="Arial Narrow" w:cs="Arial"/>
        </w:rPr>
        <w:instrText xml:space="preserve"> TOC \t "Nadpis, 1"</w:instrText>
      </w:r>
      <w:r w:rsidRPr="00847BFF">
        <w:rPr>
          <w:rFonts w:ascii="Arial Narrow" w:eastAsia="Helvetica Neue Thin" w:hAnsi="Arial Narrow" w:cs="Arial"/>
        </w:rPr>
        <w:fldChar w:fldCharType="separate"/>
      </w:r>
    </w:p>
    <w:p w14:paraId="6D8946A7" w14:textId="77777777" w:rsidR="00E81442" w:rsidRPr="00847BFF" w:rsidRDefault="00000000">
      <w:pPr>
        <w:pStyle w:val="Obsah1"/>
        <w:numPr>
          <w:ilvl w:val="0"/>
          <w:numId w:val="1"/>
        </w:numPr>
        <w:rPr>
          <w:rFonts w:ascii="Arial Narrow" w:hAnsi="Arial Narrow" w:cs="Arial"/>
          <w:b w:val="0"/>
          <w:bCs w:val="0"/>
        </w:rPr>
      </w:pPr>
      <w:r w:rsidRPr="00847BFF">
        <w:rPr>
          <w:rFonts w:ascii="Arial Narrow" w:hAnsi="Arial Narrow" w:cs="Arial"/>
          <w:b w:val="0"/>
          <w:bCs w:val="0"/>
        </w:rPr>
        <w:t>Vymezení předmětu a účelu nájmu</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3</w:t>
      </w:r>
      <w:r w:rsidRPr="00847BFF">
        <w:rPr>
          <w:rFonts w:ascii="Arial Narrow" w:hAnsi="Arial Narrow" w:cs="Arial"/>
          <w:b w:val="0"/>
          <w:bCs w:val="0"/>
        </w:rPr>
        <w:fldChar w:fldCharType="end"/>
      </w:r>
    </w:p>
    <w:p w14:paraId="466858C6" w14:textId="77777777" w:rsidR="00E81442" w:rsidRPr="00847BFF" w:rsidRDefault="00000000">
      <w:pPr>
        <w:pStyle w:val="Obsah1"/>
        <w:numPr>
          <w:ilvl w:val="0"/>
          <w:numId w:val="2"/>
        </w:numPr>
        <w:rPr>
          <w:rFonts w:ascii="Arial Narrow" w:hAnsi="Arial Narrow" w:cs="Arial"/>
          <w:b w:val="0"/>
          <w:bCs w:val="0"/>
        </w:rPr>
      </w:pPr>
      <w:r w:rsidRPr="00847BFF">
        <w:rPr>
          <w:rFonts w:ascii="Arial Narrow" w:hAnsi="Arial Narrow" w:cs="Arial"/>
          <w:b w:val="0"/>
          <w:bCs w:val="0"/>
        </w:rPr>
        <w:t>Nájemné</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_Toc1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3</w:t>
      </w:r>
      <w:r w:rsidRPr="00847BFF">
        <w:rPr>
          <w:rFonts w:ascii="Arial Narrow" w:hAnsi="Arial Narrow" w:cs="Arial"/>
          <w:b w:val="0"/>
          <w:bCs w:val="0"/>
        </w:rPr>
        <w:fldChar w:fldCharType="end"/>
      </w:r>
    </w:p>
    <w:p w14:paraId="2C22712F" w14:textId="77777777" w:rsidR="00E81442" w:rsidRPr="00847BFF" w:rsidRDefault="00000000">
      <w:pPr>
        <w:pStyle w:val="Obsah1"/>
        <w:numPr>
          <w:ilvl w:val="0"/>
          <w:numId w:val="3"/>
        </w:numPr>
        <w:rPr>
          <w:rFonts w:ascii="Arial Narrow" w:hAnsi="Arial Narrow" w:cs="Arial"/>
          <w:b w:val="0"/>
          <w:bCs w:val="0"/>
        </w:rPr>
      </w:pPr>
      <w:r w:rsidRPr="00847BFF">
        <w:rPr>
          <w:rFonts w:ascii="Arial Narrow" w:hAnsi="Arial Narrow" w:cs="Arial"/>
          <w:b w:val="0"/>
          <w:bCs w:val="0"/>
        </w:rPr>
        <w:t>Služby poskytované spolu s nájmem</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_Toc2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3</w:t>
      </w:r>
      <w:r w:rsidRPr="00847BFF">
        <w:rPr>
          <w:rFonts w:ascii="Arial Narrow" w:hAnsi="Arial Narrow" w:cs="Arial"/>
          <w:b w:val="0"/>
          <w:bCs w:val="0"/>
        </w:rPr>
        <w:fldChar w:fldCharType="end"/>
      </w:r>
    </w:p>
    <w:p w14:paraId="405CD5F7" w14:textId="77777777" w:rsidR="00E81442" w:rsidRPr="00847BFF" w:rsidRDefault="00000000">
      <w:pPr>
        <w:pStyle w:val="Obsah1"/>
        <w:numPr>
          <w:ilvl w:val="0"/>
          <w:numId w:val="4"/>
        </w:numPr>
        <w:rPr>
          <w:rFonts w:ascii="Arial Narrow" w:hAnsi="Arial Narrow" w:cs="Arial"/>
          <w:b w:val="0"/>
          <w:bCs w:val="0"/>
        </w:rPr>
      </w:pPr>
      <w:r w:rsidRPr="00847BFF">
        <w:rPr>
          <w:rFonts w:ascii="Arial Narrow" w:hAnsi="Arial Narrow" w:cs="Arial"/>
          <w:b w:val="0"/>
          <w:bCs w:val="0"/>
        </w:rPr>
        <w:t>Splatnost a způsob placení nájemného a cen služeb</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_Toc3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4</w:t>
      </w:r>
      <w:r w:rsidRPr="00847BFF">
        <w:rPr>
          <w:rFonts w:ascii="Arial Narrow" w:hAnsi="Arial Narrow" w:cs="Arial"/>
          <w:b w:val="0"/>
          <w:bCs w:val="0"/>
        </w:rPr>
        <w:fldChar w:fldCharType="end"/>
      </w:r>
    </w:p>
    <w:p w14:paraId="44893FEB" w14:textId="77777777" w:rsidR="00E81442" w:rsidRPr="00847BFF" w:rsidRDefault="00000000">
      <w:pPr>
        <w:pStyle w:val="Obsah1"/>
        <w:numPr>
          <w:ilvl w:val="0"/>
          <w:numId w:val="5"/>
        </w:numPr>
        <w:rPr>
          <w:rFonts w:ascii="Arial Narrow" w:hAnsi="Arial Narrow" w:cs="Arial"/>
          <w:b w:val="0"/>
          <w:bCs w:val="0"/>
        </w:rPr>
      </w:pPr>
      <w:r w:rsidRPr="00847BFF">
        <w:rPr>
          <w:rFonts w:ascii="Arial Narrow" w:hAnsi="Arial Narrow" w:cs="Arial"/>
          <w:b w:val="0"/>
          <w:bCs w:val="0"/>
        </w:rPr>
        <w:t>Další práva a povinnosti smluvních stran</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_Toc4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4</w:t>
      </w:r>
      <w:r w:rsidRPr="00847BFF">
        <w:rPr>
          <w:rFonts w:ascii="Arial Narrow" w:hAnsi="Arial Narrow" w:cs="Arial"/>
          <w:b w:val="0"/>
          <w:bCs w:val="0"/>
        </w:rPr>
        <w:fldChar w:fldCharType="end"/>
      </w:r>
    </w:p>
    <w:p w14:paraId="6065F662" w14:textId="77777777" w:rsidR="00E81442" w:rsidRPr="00847BFF" w:rsidRDefault="00000000">
      <w:pPr>
        <w:pStyle w:val="Obsah1"/>
        <w:numPr>
          <w:ilvl w:val="0"/>
          <w:numId w:val="6"/>
        </w:numPr>
        <w:rPr>
          <w:rFonts w:ascii="Arial Narrow" w:hAnsi="Arial Narrow" w:cs="Arial"/>
          <w:b w:val="0"/>
          <w:bCs w:val="0"/>
        </w:rPr>
      </w:pPr>
      <w:r w:rsidRPr="00847BFF">
        <w:rPr>
          <w:rFonts w:ascii="Arial Narrow" w:hAnsi="Arial Narrow" w:cs="Arial"/>
          <w:b w:val="0"/>
          <w:bCs w:val="0"/>
        </w:rPr>
        <w:t>Úpravy, opravy a údržba</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_Toc5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5</w:t>
      </w:r>
      <w:r w:rsidRPr="00847BFF">
        <w:rPr>
          <w:rFonts w:ascii="Arial Narrow" w:hAnsi="Arial Narrow" w:cs="Arial"/>
          <w:b w:val="0"/>
          <w:bCs w:val="0"/>
        </w:rPr>
        <w:fldChar w:fldCharType="end"/>
      </w:r>
    </w:p>
    <w:p w14:paraId="42A9E98A" w14:textId="77777777" w:rsidR="00E81442" w:rsidRPr="00847BFF" w:rsidRDefault="00000000">
      <w:pPr>
        <w:pStyle w:val="Obsah1"/>
        <w:numPr>
          <w:ilvl w:val="0"/>
          <w:numId w:val="7"/>
        </w:numPr>
        <w:rPr>
          <w:rFonts w:ascii="Arial Narrow" w:hAnsi="Arial Narrow" w:cs="Arial"/>
          <w:b w:val="0"/>
          <w:bCs w:val="0"/>
        </w:rPr>
      </w:pPr>
      <w:r w:rsidRPr="00847BFF">
        <w:rPr>
          <w:rFonts w:ascii="Arial Narrow" w:hAnsi="Arial Narrow" w:cs="Arial"/>
          <w:b w:val="0"/>
          <w:bCs w:val="0"/>
        </w:rPr>
        <w:t>Trvání Smlouvy</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_Toc6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5</w:t>
      </w:r>
      <w:r w:rsidRPr="00847BFF">
        <w:rPr>
          <w:rFonts w:ascii="Arial Narrow" w:hAnsi="Arial Narrow" w:cs="Arial"/>
          <w:b w:val="0"/>
          <w:bCs w:val="0"/>
        </w:rPr>
        <w:fldChar w:fldCharType="end"/>
      </w:r>
    </w:p>
    <w:p w14:paraId="0B71281B" w14:textId="77777777" w:rsidR="00E81442" w:rsidRPr="00847BFF" w:rsidRDefault="00000000">
      <w:pPr>
        <w:pStyle w:val="Obsah1"/>
        <w:numPr>
          <w:ilvl w:val="0"/>
          <w:numId w:val="8"/>
        </w:numPr>
        <w:rPr>
          <w:rFonts w:ascii="Arial Narrow" w:hAnsi="Arial Narrow" w:cs="Arial"/>
          <w:b w:val="0"/>
          <w:bCs w:val="0"/>
        </w:rPr>
      </w:pPr>
      <w:r w:rsidRPr="00847BFF">
        <w:rPr>
          <w:rFonts w:ascii="Arial Narrow" w:hAnsi="Arial Narrow" w:cs="Arial"/>
          <w:b w:val="0"/>
          <w:bCs w:val="0"/>
        </w:rPr>
        <w:t>Sankce a náhrada škody</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_Toc7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6</w:t>
      </w:r>
      <w:r w:rsidRPr="00847BFF">
        <w:rPr>
          <w:rFonts w:ascii="Arial Narrow" w:hAnsi="Arial Narrow" w:cs="Arial"/>
          <w:b w:val="0"/>
          <w:bCs w:val="0"/>
        </w:rPr>
        <w:fldChar w:fldCharType="end"/>
      </w:r>
    </w:p>
    <w:p w14:paraId="0F1C468A" w14:textId="77777777" w:rsidR="00E81442" w:rsidRPr="00847BFF" w:rsidRDefault="00000000">
      <w:pPr>
        <w:pStyle w:val="Obsah1"/>
        <w:numPr>
          <w:ilvl w:val="0"/>
          <w:numId w:val="9"/>
        </w:numPr>
        <w:rPr>
          <w:rFonts w:ascii="Arial Narrow" w:hAnsi="Arial Narrow" w:cs="Arial"/>
          <w:b w:val="0"/>
          <w:bCs w:val="0"/>
        </w:rPr>
      </w:pPr>
      <w:r w:rsidRPr="00847BFF">
        <w:rPr>
          <w:rFonts w:ascii="Arial Narrow" w:hAnsi="Arial Narrow" w:cs="Arial"/>
          <w:b w:val="0"/>
          <w:bCs w:val="0"/>
        </w:rPr>
        <w:t>Zajištění</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_Toc8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6</w:t>
      </w:r>
      <w:r w:rsidRPr="00847BFF">
        <w:rPr>
          <w:rFonts w:ascii="Arial Narrow" w:hAnsi="Arial Narrow" w:cs="Arial"/>
          <w:b w:val="0"/>
          <w:bCs w:val="0"/>
        </w:rPr>
        <w:fldChar w:fldCharType="end"/>
      </w:r>
    </w:p>
    <w:p w14:paraId="4ACACE7C" w14:textId="77777777" w:rsidR="00E81442" w:rsidRPr="00847BFF" w:rsidRDefault="00000000">
      <w:pPr>
        <w:pStyle w:val="Obsah1"/>
        <w:numPr>
          <w:ilvl w:val="0"/>
          <w:numId w:val="10"/>
        </w:numPr>
        <w:rPr>
          <w:rFonts w:ascii="Arial Narrow" w:hAnsi="Arial Narrow" w:cs="Arial"/>
          <w:b w:val="0"/>
          <w:bCs w:val="0"/>
        </w:rPr>
      </w:pPr>
      <w:r w:rsidRPr="00847BFF">
        <w:rPr>
          <w:rFonts w:ascii="Arial Narrow" w:hAnsi="Arial Narrow" w:cs="Arial"/>
          <w:b w:val="0"/>
          <w:bCs w:val="0"/>
        </w:rPr>
        <w:t>Salvatorní klauzule</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_Toc9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6</w:t>
      </w:r>
      <w:r w:rsidRPr="00847BFF">
        <w:rPr>
          <w:rFonts w:ascii="Arial Narrow" w:hAnsi="Arial Narrow" w:cs="Arial"/>
          <w:b w:val="0"/>
          <w:bCs w:val="0"/>
        </w:rPr>
        <w:fldChar w:fldCharType="end"/>
      </w:r>
    </w:p>
    <w:p w14:paraId="61604748" w14:textId="77777777" w:rsidR="00E81442" w:rsidRPr="00847BFF" w:rsidRDefault="00000000">
      <w:pPr>
        <w:pStyle w:val="Obsah1"/>
        <w:numPr>
          <w:ilvl w:val="0"/>
          <w:numId w:val="11"/>
        </w:numPr>
        <w:rPr>
          <w:rFonts w:ascii="Arial Narrow" w:hAnsi="Arial Narrow" w:cs="Arial"/>
          <w:b w:val="0"/>
          <w:bCs w:val="0"/>
        </w:rPr>
      </w:pPr>
      <w:r w:rsidRPr="00847BFF">
        <w:rPr>
          <w:rFonts w:ascii="Arial Narrow" w:hAnsi="Arial Narrow" w:cs="Arial"/>
          <w:b w:val="0"/>
          <w:bCs w:val="0"/>
        </w:rPr>
        <w:t>Právní režim, řešení sporů</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_Toc10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6</w:t>
      </w:r>
      <w:r w:rsidRPr="00847BFF">
        <w:rPr>
          <w:rFonts w:ascii="Arial Narrow" w:hAnsi="Arial Narrow" w:cs="Arial"/>
          <w:b w:val="0"/>
          <w:bCs w:val="0"/>
        </w:rPr>
        <w:fldChar w:fldCharType="end"/>
      </w:r>
    </w:p>
    <w:p w14:paraId="459B8600" w14:textId="77777777" w:rsidR="00E81442" w:rsidRPr="00847BFF" w:rsidRDefault="00000000">
      <w:pPr>
        <w:pStyle w:val="Obsah1"/>
        <w:numPr>
          <w:ilvl w:val="0"/>
          <w:numId w:val="12"/>
        </w:numPr>
        <w:rPr>
          <w:rFonts w:ascii="Arial Narrow" w:hAnsi="Arial Narrow" w:cs="Arial"/>
          <w:b w:val="0"/>
          <w:bCs w:val="0"/>
        </w:rPr>
      </w:pPr>
      <w:r w:rsidRPr="00847BFF">
        <w:rPr>
          <w:rFonts w:ascii="Arial Narrow" w:hAnsi="Arial Narrow" w:cs="Arial"/>
          <w:b w:val="0"/>
          <w:bCs w:val="0"/>
        </w:rPr>
        <w:t>Přílohy Smlouvy a jejich obsah</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_Toc11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7</w:t>
      </w:r>
      <w:r w:rsidRPr="00847BFF">
        <w:rPr>
          <w:rFonts w:ascii="Arial Narrow" w:hAnsi="Arial Narrow" w:cs="Arial"/>
          <w:b w:val="0"/>
          <w:bCs w:val="0"/>
        </w:rPr>
        <w:fldChar w:fldCharType="end"/>
      </w:r>
    </w:p>
    <w:p w14:paraId="7A70769A" w14:textId="77777777" w:rsidR="00E81442" w:rsidRPr="00847BFF" w:rsidRDefault="00000000">
      <w:pPr>
        <w:pStyle w:val="Obsah1"/>
        <w:numPr>
          <w:ilvl w:val="0"/>
          <w:numId w:val="13"/>
        </w:numPr>
        <w:rPr>
          <w:rFonts w:ascii="Arial Narrow" w:hAnsi="Arial Narrow" w:cs="Arial"/>
          <w:b w:val="0"/>
          <w:bCs w:val="0"/>
        </w:rPr>
      </w:pPr>
      <w:r w:rsidRPr="00847BFF">
        <w:rPr>
          <w:rFonts w:ascii="Arial Narrow" w:hAnsi="Arial Narrow" w:cs="Arial"/>
          <w:b w:val="0"/>
          <w:bCs w:val="0"/>
        </w:rPr>
        <w:t>Změny Smlouvy</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_Toc12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7</w:t>
      </w:r>
      <w:r w:rsidRPr="00847BFF">
        <w:rPr>
          <w:rFonts w:ascii="Arial Narrow" w:hAnsi="Arial Narrow" w:cs="Arial"/>
          <w:b w:val="0"/>
          <w:bCs w:val="0"/>
        </w:rPr>
        <w:fldChar w:fldCharType="end"/>
      </w:r>
    </w:p>
    <w:p w14:paraId="4782F286" w14:textId="77777777" w:rsidR="00E81442" w:rsidRPr="00847BFF" w:rsidRDefault="00000000">
      <w:pPr>
        <w:pStyle w:val="Obsah1"/>
        <w:numPr>
          <w:ilvl w:val="0"/>
          <w:numId w:val="14"/>
        </w:numPr>
        <w:rPr>
          <w:rFonts w:ascii="Arial Narrow" w:hAnsi="Arial Narrow" w:cs="Arial"/>
          <w:b w:val="0"/>
          <w:bCs w:val="0"/>
        </w:rPr>
      </w:pPr>
      <w:r w:rsidRPr="00847BFF">
        <w:rPr>
          <w:rFonts w:ascii="Arial Narrow" w:hAnsi="Arial Narrow" w:cs="Arial"/>
          <w:b w:val="0"/>
          <w:bCs w:val="0"/>
        </w:rPr>
        <w:t>Závěrečná ustanovení</w:t>
      </w:r>
      <w:r w:rsidRPr="00847BFF">
        <w:rPr>
          <w:rFonts w:ascii="Arial Narrow" w:hAnsi="Arial Narrow" w:cs="Arial"/>
          <w:b w:val="0"/>
          <w:bCs w:val="0"/>
        </w:rPr>
        <w:tab/>
      </w:r>
      <w:r w:rsidRPr="00847BFF">
        <w:rPr>
          <w:rFonts w:ascii="Arial Narrow" w:hAnsi="Arial Narrow" w:cs="Arial"/>
          <w:b w:val="0"/>
          <w:bCs w:val="0"/>
        </w:rPr>
        <w:fldChar w:fldCharType="begin"/>
      </w:r>
      <w:r w:rsidRPr="00847BFF">
        <w:rPr>
          <w:rFonts w:ascii="Arial Narrow" w:hAnsi="Arial Narrow" w:cs="Arial"/>
          <w:b w:val="0"/>
          <w:bCs w:val="0"/>
        </w:rPr>
        <w:instrText xml:space="preserve"> PAGEREF _Toc13 \h </w:instrText>
      </w:r>
      <w:r w:rsidRPr="00847BFF">
        <w:rPr>
          <w:rFonts w:ascii="Arial Narrow" w:hAnsi="Arial Narrow" w:cs="Arial"/>
          <w:b w:val="0"/>
          <w:bCs w:val="0"/>
        </w:rPr>
      </w:r>
      <w:r w:rsidRPr="00847BFF">
        <w:rPr>
          <w:rFonts w:ascii="Arial Narrow" w:hAnsi="Arial Narrow" w:cs="Arial"/>
          <w:b w:val="0"/>
          <w:bCs w:val="0"/>
        </w:rPr>
        <w:fldChar w:fldCharType="separate"/>
      </w:r>
      <w:r w:rsidRPr="00847BFF">
        <w:rPr>
          <w:rFonts w:ascii="Arial Narrow" w:hAnsi="Arial Narrow" w:cs="Arial"/>
          <w:b w:val="0"/>
          <w:bCs w:val="0"/>
        </w:rPr>
        <w:t>7</w:t>
      </w:r>
      <w:r w:rsidRPr="00847BFF">
        <w:rPr>
          <w:rFonts w:ascii="Arial Narrow" w:hAnsi="Arial Narrow" w:cs="Arial"/>
          <w:b w:val="0"/>
          <w:bCs w:val="0"/>
        </w:rPr>
        <w:fldChar w:fldCharType="end"/>
      </w:r>
    </w:p>
    <w:p w14:paraId="059ECCD5" w14:textId="77777777" w:rsidR="00E81442" w:rsidRPr="00847BFF" w:rsidRDefault="00000000">
      <w:pPr>
        <w:rPr>
          <w:rFonts w:ascii="Arial Narrow" w:hAnsi="Arial Narrow" w:cs="Arial"/>
        </w:rPr>
      </w:pPr>
      <w:r w:rsidRPr="00847BFF">
        <w:rPr>
          <w:rFonts w:ascii="Arial Narrow" w:eastAsia="Helvetica Neue Thin" w:hAnsi="Arial Narrow" w:cs="Arial"/>
        </w:rPr>
        <w:fldChar w:fldCharType="end"/>
      </w:r>
      <w:r w:rsidRPr="00847BFF">
        <w:rPr>
          <w:rFonts w:ascii="Arial Narrow" w:hAnsi="Arial Narrow" w:cs="Arial"/>
        </w:rPr>
        <w:br w:type="page"/>
      </w:r>
    </w:p>
    <w:p w14:paraId="3824CC2A" w14:textId="77777777" w:rsidR="00E81442" w:rsidRPr="006653D1" w:rsidRDefault="00000000">
      <w:pPr>
        <w:pStyle w:val="Nadpis"/>
        <w:keepNext/>
        <w:numPr>
          <w:ilvl w:val="0"/>
          <w:numId w:val="16"/>
        </w:numPr>
        <w:rPr>
          <w:rFonts w:ascii="Arial Narrow" w:hAnsi="Arial Narrow" w:cs="Arial"/>
          <w:u w:val="single"/>
        </w:rPr>
      </w:pPr>
      <w:bookmarkStart w:id="0" w:name="_Toc"/>
      <w:r w:rsidRPr="006653D1">
        <w:rPr>
          <w:rFonts w:ascii="Arial Narrow" w:eastAsia="Arial Unicode MS" w:hAnsi="Arial Narrow" w:cs="Arial"/>
          <w:u w:val="single"/>
        </w:rPr>
        <w:lastRenderedPageBreak/>
        <w:t>Vymezení předmětu a účelu nájmu</w:t>
      </w:r>
      <w:bookmarkEnd w:id="0"/>
    </w:p>
    <w:p w14:paraId="76B9375A" w14:textId="77777777" w:rsidR="00E81442" w:rsidRPr="00847BFF" w:rsidRDefault="00E81442">
      <w:pPr>
        <w:pStyle w:val="Text"/>
        <w:rPr>
          <w:rFonts w:ascii="Arial Narrow" w:hAnsi="Arial Narrow" w:cs="Arial"/>
          <w:sz w:val="16"/>
          <w:szCs w:val="16"/>
        </w:rPr>
      </w:pPr>
    </w:p>
    <w:p w14:paraId="3A8D7E91" w14:textId="77777777" w:rsidR="00E81442" w:rsidRPr="00847BFF" w:rsidRDefault="00000000">
      <w:pPr>
        <w:pStyle w:val="Text"/>
        <w:numPr>
          <w:ilvl w:val="0"/>
          <w:numId w:val="18"/>
        </w:numPr>
        <w:jc w:val="both"/>
        <w:rPr>
          <w:rFonts w:ascii="Arial Narrow" w:hAnsi="Arial Narrow" w:cs="Arial"/>
          <w:sz w:val="16"/>
          <w:szCs w:val="16"/>
        </w:rPr>
      </w:pPr>
      <w:r w:rsidRPr="00847BFF">
        <w:rPr>
          <w:rFonts w:ascii="Arial Narrow" w:hAnsi="Arial Narrow" w:cs="Arial"/>
          <w:sz w:val="16"/>
        </w:rPr>
        <w:t xml:space="preserve">Pronajímatel je výhradním vlastníkem nemovitostí zapsaných v katastru nemovitostí vedeném Katastrálním úřadem pro Moravskoslezský Kraj, Katastrální pracoviště Nový Jičín, na LV č. 937 pro okres Nový Jičín, obec Šenov a k. </w:t>
      </w:r>
      <w:proofErr w:type="spellStart"/>
      <w:r w:rsidRPr="00847BFF">
        <w:rPr>
          <w:rFonts w:ascii="Arial Narrow" w:hAnsi="Arial Narrow" w:cs="Arial"/>
          <w:sz w:val="16"/>
        </w:rPr>
        <w:t>ú.</w:t>
      </w:r>
      <w:proofErr w:type="spellEnd"/>
      <w:r w:rsidRPr="00847BFF">
        <w:rPr>
          <w:rFonts w:ascii="Arial Narrow" w:hAnsi="Arial Narrow" w:cs="Arial"/>
          <w:sz w:val="16"/>
        </w:rPr>
        <w:t xml:space="preserve"> Šenov u Nového Jičína, a to:</w:t>
      </w:r>
    </w:p>
    <w:p w14:paraId="613D58B7"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pozemku </w:t>
      </w:r>
      <w:proofErr w:type="spellStart"/>
      <w:r w:rsidRPr="00847BFF">
        <w:rPr>
          <w:rFonts w:ascii="Arial Narrow" w:hAnsi="Arial Narrow" w:cs="Arial"/>
          <w:sz w:val="16"/>
        </w:rPr>
        <w:t>parc</w:t>
      </w:r>
      <w:proofErr w:type="spellEnd"/>
      <w:r w:rsidRPr="00847BFF">
        <w:rPr>
          <w:rFonts w:ascii="Arial Narrow" w:hAnsi="Arial Narrow" w:cs="Arial"/>
          <w:sz w:val="16"/>
        </w:rPr>
        <w:t>. č. 677/1, druh pozemku ostatní plocha, způsob využití manipulační plocha, o výměře 6.993 m2,</w:t>
      </w:r>
    </w:p>
    <w:p w14:paraId="09814EBC"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pozemku </w:t>
      </w:r>
      <w:proofErr w:type="spellStart"/>
      <w:r w:rsidRPr="00847BFF">
        <w:rPr>
          <w:rFonts w:ascii="Arial Narrow" w:hAnsi="Arial Narrow" w:cs="Arial"/>
          <w:sz w:val="16"/>
        </w:rPr>
        <w:t>parc</w:t>
      </w:r>
      <w:proofErr w:type="spellEnd"/>
      <w:r w:rsidRPr="00847BFF">
        <w:rPr>
          <w:rFonts w:ascii="Arial Narrow" w:hAnsi="Arial Narrow" w:cs="Arial"/>
          <w:sz w:val="16"/>
        </w:rPr>
        <w:t>. č. 677/2, druh pozemku ostatní plocha, způsob využití manipulační plocha, o výměře 4.067 m2,</w:t>
      </w:r>
    </w:p>
    <w:p w14:paraId="40B62524"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pozemku </w:t>
      </w:r>
      <w:proofErr w:type="spellStart"/>
      <w:r w:rsidRPr="00847BFF">
        <w:rPr>
          <w:rFonts w:ascii="Arial Narrow" w:hAnsi="Arial Narrow" w:cs="Arial"/>
          <w:sz w:val="16"/>
        </w:rPr>
        <w:t>parc</w:t>
      </w:r>
      <w:proofErr w:type="spellEnd"/>
      <w:r w:rsidRPr="00847BFF">
        <w:rPr>
          <w:rFonts w:ascii="Arial Narrow" w:hAnsi="Arial Narrow" w:cs="Arial"/>
          <w:sz w:val="16"/>
        </w:rPr>
        <w:t>. č. 677/3, druh pozemku ostatní plocha, způsob využití manipulační plocha, o výměře 176 m2,</w:t>
      </w:r>
    </w:p>
    <w:p w14:paraId="26BB9B50"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pozemku </w:t>
      </w:r>
      <w:proofErr w:type="spellStart"/>
      <w:r w:rsidRPr="00847BFF">
        <w:rPr>
          <w:rFonts w:ascii="Arial Narrow" w:hAnsi="Arial Narrow" w:cs="Arial"/>
          <w:sz w:val="16"/>
        </w:rPr>
        <w:t>parc</w:t>
      </w:r>
      <w:proofErr w:type="spellEnd"/>
      <w:r w:rsidRPr="00847BFF">
        <w:rPr>
          <w:rFonts w:ascii="Arial Narrow" w:hAnsi="Arial Narrow" w:cs="Arial"/>
          <w:sz w:val="16"/>
        </w:rPr>
        <w:t>. č. 677/5, druh pozemku ostatní plocha, způsob využití manipulační plocha, o výměře 434 m2,</w:t>
      </w:r>
    </w:p>
    <w:p w14:paraId="06421F9D"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budovy č. p. 561, způsob využití výroba, umístěné na pozemcích </w:t>
      </w:r>
      <w:proofErr w:type="spellStart"/>
      <w:r w:rsidRPr="00847BFF">
        <w:rPr>
          <w:rFonts w:ascii="Arial Narrow" w:hAnsi="Arial Narrow" w:cs="Arial"/>
          <w:sz w:val="16"/>
        </w:rPr>
        <w:t>parc</w:t>
      </w:r>
      <w:proofErr w:type="spellEnd"/>
      <w:r w:rsidRPr="00847BFF">
        <w:rPr>
          <w:rFonts w:ascii="Arial Narrow" w:hAnsi="Arial Narrow" w:cs="Arial"/>
          <w:sz w:val="16"/>
        </w:rPr>
        <w:t xml:space="preserve">. č. 674/1 a 674/2 (LV 60000) v uvedeném </w:t>
      </w:r>
      <w:proofErr w:type="spellStart"/>
      <w:r w:rsidRPr="00847BFF">
        <w:rPr>
          <w:rFonts w:ascii="Arial Narrow" w:hAnsi="Arial Narrow" w:cs="Arial"/>
          <w:sz w:val="16"/>
        </w:rPr>
        <w:t>k.ú</w:t>
      </w:r>
      <w:proofErr w:type="spellEnd"/>
      <w:r w:rsidRPr="00847BFF">
        <w:rPr>
          <w:rFonts w:ascii="Arial Narrow" w:hAnsi="Arial Narrow" w:cs="Arial"/>
          <w:sz w:val="16"/>
        </w:rPr>
        <w:t>.,</w:t>
      </w:r>
    </w:p>
    <w:p w14:paraId="31C36B74"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budovy bez č. p., způsob využití jiná stavba, umístěné na pozemku </w:t>
      </w:r>
      <w:proofErr w:type="spellStart"/>
      <w:r w:rsidRPr="00847BFF">
        <w:rPr>
          <w:rFonts w:ascii="Arial Narrow" w:hAnsi="Arial Narrow" w:cs="Arial"/>
          <w:sz w:val="16"/>
        </w:rPr>
        <w:t>parc</w:t>
      </w:r>
      <w:proofErr w:type="spellEnd"/>
      <w:r w:rsidRPr="00847BFF">
        <w:rPr>
          <w:rFonts w:ascii="Arial Narrow" w:hAnsi="Arial Narrow" w:cs="Arial"/>
          <w:sz w:val="16"/>
        </w:rPr>
        <w:t xml:space="preserve">. č. 675 (LV 60000) v uvedeném </w:t>
      </w:r>
      <w:proofErr w:type="spellStart"/>
      <w:r w:rsidRPr="00847BFF">
        <w:rPr>
          <w:rFonts w:ascii="Arial Narrow" w:hAnsi="Arial Narrow" w:cs="Arial"/>
          <w:sz w:val="16"/>
        </w:rPr>
        <w:t>k.ú</w:t>
      </w:r>
      <w:proofErr w:type="spellEnd"/>
      <w:r w:rsidRPr="00847BFF">
        <w:rPr>
          <w:rFonts w:ascii="Arial Narrow" w:hAnsi="Arial Narrow" w:cs="Arial"/>
          <w:sz w:val="16"/>
        </w:rPr>
        <w:t>.,</w:t>
      </w:r>
    </w:p>
    <w:p w14:paraId="30FE1B6E" w14:textId="77777777" w:rsidR="00E81442" w:rsidRPr="00847BFF" w:rsidRDefault="00000000">
      <w:pPr>
        <w:pStyle w:val="Text"/>
        <w:numPr>
          <w:ilvl w:val="0"/>
          <w:numId w:val="20"/>
        </w:numPr>
        <w:jc w:val="both"/>
        <w:rPr>
          <w:rFonts w:ascii="Arial Narrow" w:hAnsi="Arial Narrow" w:cs="Arial"/>
          <w:sz w:val="16"/>
          <w:szCs w:val="16"/>
        </w:rPr>
      </w:pPr>
      <w:r w:rsidRPr="00847BFF">
        <w:rPr>
          <w:rFonts w:ascii="Arial Narrow" w:hAnsi="Arial Narrow" w:cs="Arial"/>
          <w:sz w:val="16"/>
        </w:rPr>
        <w:t xml:space="preserve">budovy bez č. p., způsob využití jiná stavba, umístěné na pozemku </w:t>
      </w:r>
      <w:proofErr w:type="spellStart"/>
      <w:r w:rsidRPr="00847BFF">
        <w:rPr>
          <w:rFonts w:ascii="Arial Narrow" w:hAnsi="Arial Narrow" w:cs="Arial"/>
          <w:sz w:val="16"/>
        </w:rPr>
        <w:t>parc</w:t>
      </w:r>
      <w:proofErr w:type="spellEnd"/>
      <w:r w:rsidRPr="00847BFF">
        <w:rPr>
          <w:rFonts w:ascii="Arial Narrow" w:hAnsi="Arial Narrow" w:cs="Arial"/>
          <w:sz w:val="16"/>
        </w:rPr>
        <w:t xml:space="preserve">. č. 676 (LV 60000) v uvedeném </w:t>
      </w:r>
      <w:proofErr w:type="spellStart"/>
      <w:r w:rsidRPr="00847BFF">
        <w:rPr>
          <w:rFonts w:ascii="Arial Narrow" w:hAnsi="Arial Narrow" w:cs="Arial"/>
          <w:sz w:val="16"/>
        </w:rPr>
        <w:t>k.ú</w:t>
      </w:r>
      <w:proofErr w:type="spellEnd"/>
      <w:r w:rsidRPr="00847BFF">
        <w:rPr>
          <w:rFonts w:ascii="Arial Narrow" w:hAnsi="Arial Narrow" w:cs="Arial"/>
          <w:sz w:val="16"/>
        </w:rPr>
        <w:t>.</w:t>
      </w:r>
    </w:p>
    <w:p w14:paraId="1F6F2015" w14:textId="77777777" w:rsidR="00E81442" w:rsidRPr="00847BFF" w:rsidRDefault="00000000">
      <w:pPr>
        <w:pStyle w:val="Text"/>
        <w:numPr>
          <w:ilvl w:val="0"/>
          <w:numId w:val="18"/>
        </w:numPr>
        <w:jc w:val="both"/>
        <w:rPr>
          <w:rFonts w:ascii="Arial Narrow" w:hAnsi="Arial Narrow" w:cs="Arial"/>
          <w:sz w:val="16"/>
          <w:szCs w:val="16"/>
        </w:rPr>
      </w:pPr>
      <w:r w:rsidRPr="00847BFF">
        <w:rPr>
          <w:rFonts w:ascii="Arial Narrow" w:hAnsi="Arial Narrow" w:cs="Arial"/>
          <w:sz w:val="16"/>
          <w:szCs w:val="16"/>
        </w:rPr>
        <w:t>Pronajímatel přenechává touto smlouvou (dále jen „Smlouva</w:t>
      </w:r>
      <w:r w:rsidRPr="00847BFF">
        <w:rPr>
          <w:rFonts w:ascii="Arial Narrow" w:hAnsi="Arial Narrow" w:cs="Arial"/>
          <w:sz w:val="16"/>
          <w:szCs w:val="16"/>
          <w:rtl/>
        </w:rPr>
        <w:t>“</w:t>
      </w:r>
      <w:r w:rsidRPr="00847BFF">
        <w:rPr>
          <w:rFonts w:ascii="Arial Narrow" w:hAnsi="Arial Narrow" w:cs="Arial"/>
          <w:sz w:val="16"/>
          <w:szCs w:val="16"/>
        </w:rPr>
        <w:t>) nájemci k úplatnému dočasnému užívání a nájemce od pronajímatele přebírá k úplatnému dočasnému užívání část nemovitostí, uvedených v odstavci 1.1 tohoto článku Smlouvy, a to některé nebytové prostory nebo jejich části a případně i některé pozemky nebo jejich části, a to v rozsahu přesně specifikovaném v příloze č. 1 Smlouvy (takto specifikované prostory a případně i pozemky nebo části prostor a případně i pozemků budou dále ve Smlouvě souborně označovány jen jako „Nemovitosti</w:t>
      </w:r>
      <w:r w:rsidRPr="00847BFF">
        <w:rPr>
          <w:rFonts w:ascii="Arial Narrow" w:hAnsi="Arial Narrow" w:cs="Arial"/>
          <w:sz w:val="16"/>
          <w:szCs w:val="16"/>
          <w:rtl/>
        </w:rPr>
        <w:t>“</w:t>
      </w:r>
      <w:r w:rsidRPr="00847BFF">
        <w:rPr>
          <w:rFonts w:ascii="Arial Narrow" w:hAnsi="Arial Narrow" w:cs="Arial"/>
          <w:sz w:val="16"/>
          <w:szCs w:val="16"/>
        </w:rPr>
        <w:t>).</w:t>
      </w:r>
    </w:p>
    <w:p w14:paraId="052E864C" w14:textId="32DF3D03" w:rsidR="00E81442" w:rsidRPr="00847BFF" w:rsidRDefault="00000000">
      <w:pPr>
        <w:pStyle w:val="Text"/>
        <w:numPr>
          <w:ilvl w:val="0"/>
          <w:numId w:val="18"/>
        </w:numPr>
        <w:jc w:val="both"/>
        <w:rPr>
          <w:rFonts w:ascii="Arial Narrow" w:hAnsi="Arial Narrow" w:cs="Arial"/>
          <w:sz w:val="16"/>
          <w:szCs w:val="16"/>
        </w:rPr>
      </w:pPr>
      <w:r w:rsidRPr="00847BFF">
        <w:rPr>
          <w:rFonts w:ascii="Arial Narrow" w:hAnsi="Arial Narrow" w:cs="Arial"/>
          <w:sz w:val="16"/>
          <w:szCs w:val="16"/>
        </w:rPr>
        <w:t xml:space="preserve">Pronajímatel přenechává nájemci současně s Nemovitostmi k úplatnému dočasnému užívání i movitý majetek taktéž přesně specifikovaný v příloze č. 1 Smlouvy (takto specifikovaný movitý majetek bude dále </w:t>
      </w:r>
      <w:r w:rsidR="00C60F0D" w:rsidRPr="00847BFF">
        <w:rPr>
          <w:rFonts w:ascii="Arial Narrow" w:hAnsi="Arial Narrow" w:cs="Arial"/>
          <w:sz w:val="16"/>
          <w:szCs w:val="16"/>
        </w:rPr>
        <w:t>ve Smlouvě</w:t>
      </w:r>
      <w:r w:rsidRPr="00847BFF">
        <w:rPr>
          <w:rFonts w:ascii="Arial Narrow" w:hAnsi="Arial Narrow" w:cs="Arial"/>
          <w:sz w:val="16"/>
          <w:szCs w:val="16"/>
        </w:rPr>
        <w:t xml:space="preserve"> označován jen jako „Movitý majetek</w:t>
      </w:r>
      <w:r w:rsidRPr="00847BFF">
        <w:rPr>
          <w:rFonts w:ascii="Arial Narrow" w:hAnsi="Arial Narrow" w:cs="Arial"/>
          <w:sz w:val="16"/>
          <w:szCs w:val="16"/>
          <w:rtl/>
        </w:rPr>
        <w:t>“</w:t>
      </w:r>
      <w:r w:rsidRPr="00847BFF">
        <w:rPr>
          <w:rFonts w:ascii="Arial Narrow" w:hAnsi="Arial Narrow" w:cs="Arial"/>
          <w:sz w:val="16"/>
          <w:szCs w:val="16"/>
        </w:rPr>
        <w:t>; Nemovitosti a Movitý majetek pak budou souborně označovány jen jako „Předmět nájmu</w:t>
      </w:r>
      <w:r w:rsidRPr="00847BFF">
        <w:rPr>
          <w:rFonts w:ascii="Arial Narrow" w:hAnsi="Arial Narrow" w:cs="Arial"/>
          <w:sz w:val="16"/>
          <w:szCs w:val="16"/>
          <w:rtl/>
        </w:rPr>
        <w:t>“</w:t>
      </w:r>
      <w:r w:rsidRPr="00847BFF">
        <w:rPr>
          <w:rFonts w:ascii="Arial Narrow" w:hAnsi="Arial Narrow" w:cs="Arial"/>
          <w:sz w:val="16"/>
          <w:szCs w:val="16"/>
        </w:rPr>
        <w:t>); není-li do užívání přenecháván podle obsahu přílohy č. 1 Smlouvy vůbec žádný Movitý majetek, rozumí se Předmětem nájmu toliko Nemovitosti).</w:t>
      </w:r>
    </w:p>
    <w:p w14:paraId="64E2BBB8" w14:textId="77777777" w:rsidR="00E81442" w:rsidRPr="00847BFF" w:rsidRDefault="00000000">
      <w:pPr>
        <w:pStyle w:val="Text"/>
        <w:numPr>
          <w:ilvl w:val="0"/>
          <w:numId w:val="18"/>
        </w:numPr>
        <w:jc w:val="both"/>
        <w:rPr>
          <w:rFonts w:ascii="Arial Narrow" w:hAnsi="Arial Narrow" w:cs="Arial"/>
          <w:sz w:val="16"/>
          <w:szCs w:val="16"/>
        </w:rPr>
      </w:pPr>
      <w:r w:rsidRPr="00847BFF">
        <w:rPr>
          <w:rFonts w:ascii="Arial Narrow" w:hAnsi="Arial Narrow" w:cs="Arial"/>
          <w:sz w:val="16"/>
        </w:rPr>
        <w:t xml:space="preserve">Účelem nájmu je podnikání nájemce (zřízení a provozování provozovny nájemce) v Nemovitostech; předmětem podnikání nájemce v provozovně umístěné v Nemovitostech jsou všechny činnosti, uvedené jako předmět podnikání nájemce ve výpisu z obchodního rejstříku pořízeného ke dni </w:t>
      </w:r>
      <w:r w:rsidRPr="00847BFF">
        <w:rPr>
          <w:rFonts w:ascii="Arial Narrow" w:hAnsi="Arial Narrow" w:cs="Arial"/>
          <w:sz w:val="16"/>
          <w:highlight w:val="yellow"/>
        </w:rPr>
        <w:t>30. července 2026</w:t>
      </w:r>
      <w:r w:rsidRPr="00847BFF">
        <w:rPr>
          <w:rFonts w:ascii="Arial Narrow" w:hAnsi="Arial Narrow" w:cs="Arial"/>
          <w:sz w:val="16"/>
        </w:rPr>
        <w:t>, jež je přílohou č. 3 Smlouvy. Nájemce je povinen užívat Předmět nájmu řádně v souladu s všeobecně závaznými právními předpisy - zejména podle účelu určení jednotlivých částí Nemovitostí, jak je tento blíže uveden v příloze č. 1 Smlouvy a jak vyplývá z příslušné stavební dokumentace, s níž byl před podpisem této Smlouvy seznámen - a touto Smlouvou; nájemce není oprávněn užívat Předmět nájmu k jakýmkoliv jiným účelům než vymezeným v ustanovení tohoto odstavce; ke změně účelu nájmu může dojít výhradně na základě předchozího písemného souhlasu pronajímatele. Smluvní strany se tímto dohodly na vyloučení úpravy dle § 2304 občanského zákoníku, které se tedy pro smluvní vztah dle této Smlouvy neuplatní.</w:t>
      </w:r>
    </w:p>
    <w:p w14:paraId="69485ED4" w14:textId="77777777" w:rsidR="00E81442" w:rsidRPr="00847BFF" w:rsidRDefault="00000000">
      <w:pPr>
        <w:pStyle w:val="Text"/>
        <w:numPr>
          <w:ilvl w:val="0"/>
          <w:numId w:val="18"/>
        </w:numPr>
        <w:jc w:val="both"/>
        <w:rPr>
          <w:rFonts w:ascii="Arial Narrow" w:hAnsi="Arial Narrow" w:cs="Arial"/>
          <w:sz w:val="16"/>
          <w:szCs w:val="16"/>
        </w:rPr>
      </w:pPr>
      <w:r w:rsidRPr="00847BFF">
        <w:rPr>
          <w:rFonts w:ascii="Arial Narrow" w:hAnsi="Arial Narrow" w:cs="Arial"/>
          <w:sz w:val="16"/>
          <w:szCs w:val="16"/>
        </w:rPr>
        <w:t>Pronajímatel prohlašuje, že Předmět nájmu je ve stavu způsobilém k užívání a bez závad. Nájemce prohlašuje, že si Předmět nájmu prohlédl, že tento je ve stavu způsobilém k užívání dle této Smlouvy a že Nemovitosti jsou dle svého stavebního určení vhodné pro sjednaný účel nájmu a že Předmět nájmu v tomto stavu převezme do užívání dle této Smlouvy.</w:t>
      </w:r>
    </w:p>
    <w:p w14:paraId="186AD4D1" w14:textId="77777777" w:rsidR="00E81442" w:rsidRPr="00847BFF" w:rsidRDefault="00000000">
      <w:pPr>
        <w:pStyle w:val="Text"/>
        <w:numPr>
          <w:ilvl w:val="0"/>
          <w:numId w:val="18"/>
        </w:numPr>
        <w:jc w:val="both"/>
        <w:rPr>
          <w:rFonts w:ascii="Arial Narrow" w:hAnsi="Arial Narrow" w:cs="Arial"/>
          <w:sz w:val="16"/>
          <w:szCs w:val="16"/>
        </w:rPr>
      </w:pPr>
      <w:r w:rsidRPr="00847BFF">
        <w:rPr>
          <w:rFonts w:ascii="Arial Narrow" w:hAnsi="Arial Narrow" w:cs="Arial"/>
          <w:sz w:val="16"/>
          <w:szCs w:val="16"/>
        </w:rPr>
        <w:t>Nemá-li nájemce před nabytím účinnosti této Smlouvy Předmět nájmu již v držení, předá Pronajímatel Předmět nájmu nájemci bezodkladně po nabytí účinnosti Smlouvy; o předání a převzetí Předmětu nájmu bude v takovém případě smluvními stranami sepsán předávací protokol, který se stane po svém vyhotovení přílohou této Smlouvy.</w:t>
      </w:r>
    </w:p>
    <w:p w14:paraId="55731BAF" w14:textId="77777777" w:rsidR="00E81442" w:rsidRPr="00847BFF" w:rsidRDefault="00E81442">
      <w:pPr>
        <w:pStyle w:val="Text"/>
        <w:jc w:val="both"/>
        <w:rPr>
          <w:rFonts w:ascii="Arial Narrow" w:eastAsia="Helvetica Neue Thin" w:hAnsi="Arial Narrow" w:cs="Arial"/>
          <w:sz w:val="16"/>
          <w:szCs w:val="16"/>
        </w:rPr>
      </w:pPr>
    </w:p>
    <w:p w14:paraId="3BF9E689" w14:textId="77777777" w:rsidR="00E81442" w:rsidRPr="006653D1" w:rsidRDefault="00000000">
      <w:pPr>
        <w:pStyle w:val="Nadpis"/>
        <w:keepNext/>
        <w:numPr>
          <w:ilvl w:val="0"/>
          <w:numId w:val="16"/>
        </w:numPr>
        <w:rPr>
          <w:rFonts w:ascii="Arial Narrow" w:hAnsi="Arial Narrow" w:cs="Arial"/>
          <w:u w:val="single"/>
        </w:rPr>
      </w:pPr>
      <w:bookmarkStart w:id="1" w:name="_Toc1"/>
      <w:r w:rsidRPr="006653D1">
        <w:rPr>
          <w:rFonts w:ascii="Arial Narrow" w:eastAsia="Arial Unicode MS" w:hAnsi="Arial Narrow" w:cs="Arial"/>
          <w:u w:val="single"/>
        </w:rPr>
        <w:t>Nájemné</w:t>
      </w:r>
      <w:bookmarkEnd w:id="1"/>
    </w:p>
    <w:p w14:paraId="7D0DE710" w14:textId="77777777" w:rsidR="00E81442" w:rsidRPr="00847BFF" w:rsidRDefault="00E81442">
      <w:pPr>
        <w:pStyle w:val="Text"/>
        <w:jc w:val="both"/>
        <w:rPr>
          <w:rFonts w:ascii="Arial Narrow" w:eastAsia="Helvetica Neue Thin" w:hAnsi="Arial Narrow" w:cs="Arial"/>
          <w:sz w:val="16"/>
          <w:szCs w:val="16"/>
        </w:rPr>
      </w:pPr>
    </w:p>
    <w:p w14:paraId="19665417" w14:textId="77777777" w:rsidR="00E81442" w:rsidRPr="00847BFF" w:rsidRDefault="00000000">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 xml:space="preserve">Výše nájemného za užívání Předmětu nájmu byla mezi smluvními stranami sjednána jako cena smluvní. Výše nájemného za Nemovitosti (za jednotlivé nebytové prostory nebo jejich části, případně i za jednotlivé pozemky nebo jejich části) a případně i za Movité věci je uvedena v příloze č. 1 Smlouvy. </w:t>
      </w:r>
    </w:p>
    <w:p w14:paraId="05B4B2D4" w14:textId="77777777"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Nájemné bude vždy hrazeno v měsíčních splátkách. Skončí-li nebo počne-li nájem v průběhu kalendářního měsíce, náleží pronajímateli pouze poměrná část měsíční splátky nájemného.</w:t>
      </w:r>
    </w:p>
    <w:p w14:paraId="003D1289" w14:textId="77777777"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 xml:space="preserve">V nájemném nejsou zahrnuty ceny služeb spojených s užíváním Předmětu nájmu. </w:t>
      </w:r>
    </w:p>
    <w:p w14:paraId="41FCC8FE" w14:textId="77777777"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Ke všem částkám nájemného bude připočtena DPH v platné sazbě.</w:t>
      </w:r>
    </w:p>
    <w:p w14:paraId="19B78D19" w14:textId="2A3E786C"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 xml:space="preserve">Pronajímatel je oprávněn každoročně automaticky zvýšit nájemné o míru inflace vyjádřenou přírůstkem průměrného ročního indexu spotřebitelských cen, která vyjadřuje procentní změnu průměrné cenové hladiny za 12 posledních měsíců proti průměru </w:t>
      </w:r>
      <w:r w:rsidR="00C60F0D" w:rsidRPr="00847BFF">
        <w:rPr>
          <w:rFonts w:ascii="Arial Narrow" w:hAnsi="Arial Narrow" w:cs="Arial"/>
          <w:sz w:val="16"/>
          <w:szCs w:val="16"/>
        </w:rPr>
        <w:t>12</w:t>
      </w:r>
      <w:r w:rsidRPr="00847BFF">
        <w:rPr>
          <w:rFonts w:ascii="Arial Narrow" w:hAnsi="Arial Narrow" w:cs="Arial"/>
          <w:sz w:val="16"/>
          <w:szCs w:val="16"/>
        </w:rPr>
        <w:t xml:space="preserve"> předchozích měsíců (dále jen „míra inflace</w:t>
      </w:r>
      <w:r w:rsidRPr="00847BFF">
        <w:rPr>
          <w:rFonts w:ascii="Arial Narrow" w:hAnsi="Arial Narrow" w:cs="Arial"/>
          <w:sz w:val="16"/>
          <w:szCs w:val="16"/>
          <w:rtl/>
        </w:rPr>
        <w:t>“</w:t>
      </w:r>
      <w:r w:rsidRPr="00847BFF">
        <w:rPr>
          <w:rFonts w:ascii="Arial Narrow" w:hAnsi="Arial Narrow" w:cs="Arial"/>
          <w:sz w:val="16"/>
          <w:szCs w:val="16"/>
        </w:rPr>
        <w:t>). Míra inflace je vyhlašována každoročně Českým statistickým úřadem za kalendářní rok předcházející kalendářnímu roku, v němž je vyhlašována. Zvýšení nájemného je účinné vždy od 1. ledna kalendářního roku, v němž je míra inflace vyhlašována, a pronajímatel toto zvýšení písemně oznámí nájemci bez zbytečného odkladu poté, kdy bude míra inflace zveřejněna. Pronajímatel vyúčtuje nájemci zvýšení nájemného zpětně za období od 1. ledna kalendářního roku, v němž je míra inflace vyhlašována, do dne, od kterého je nájemci účtováno nájemné zvýšené o míru inflace. Nájemce je povinen zaplatit částku vyúčtovanou dle předcházející věty pronajímateli spolu s nejbližším nájemným.</w:t>
      </w:r>
    </w:p>
    <w:p w14:paraId="31ACAB42" w14:textId="77777777"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 xml:space="preserve">Pokud přestane Český statistický úřad míru inflace vyhlašovat či míra inflace nebude moci být z jakéhokoliv důvodu aplikována, je pronajímatel oprávněn zvýšit nájemné obdobně dle odst. 2.5. tak, aby odráželo změny indexu životních nákladů v zemích Evropské měnové unie v předcházejícím kalendářním roce (leden-prosinec) podle Harmonizovaného indexu spotřebitelských cen pro Eurozónu, publikovaného </w:t>
      </w:r>
      <w:proofErr w:type="spellStart"/>
      <w:r w:rsidRPr="00847BFF">
        <w:rPr>
          <w:rFonts w:ascii="Arial Narrow" w:hAnsi="Arial Narrow" w:cs="Arial"/>
          <w:sz w:val="16"/>
          <w:szCs w:val="16"/>
        </w:rPr>
        <w:t>Eurostatem</w:t>
      </w:r>
      <w:proofErr w:type="spellEnd"/>
      <w:r w:rsidRPr="00847BFF">
        <w:rPr>
          <w:rFonts w:ascii="Arial Narrow" w:hAnsi="Arial Narrow" w:cs="Arial"/>
          <w:sz w:val="16"/>
          <w:szCs w:val="16"/>
        </w:rPr>
        <w:t>, statistickým úřadem Evropského společenství v Lucemburku. Pro účely této smlouvy „Eurozóna“ znamená veškeré členské státy Evropské měnové unie k datu této Smlouvy a další země, které mohou být průběžně přičleňovány po dobu trvání této Smlouvy.</w:t>
      </w:r>
    </w:p>
    <w:p w14:paraId="4832DF23" w14:textId="77777777"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 xml:space="preserve">V případě, že nebude moci být provedeno zvýšení nájemného podle odst. 2.5. ani podle odst. 2.6., jelikož nebude ze strany </w:t>
      </w:r>
      <w:proofErr w:type="spellStart"/>
      <w:r w:rsidRPr="00847BFF">
        <w:rPr>
          <w:rFonts w:ascii="Arial Narrow" w:hAnsi="Arial Narrow" w:cs="Arial"/>
          <w:sz w:val="16"/>
          <w:szCs w:val="16"/>
        </w:rPr>
        <w:t>Eurostatu</w:t>
      </w:r>
      <w:proofErr w:type="spellEnd"/>
      <w:r w:rsidRPr="00847BFF">
        <w:rPr>
          <w:rFonts w:ascii="Arial Narrow" w:hAnsi="Arial Narrow" w:cs="Arial"/>
          <w:sz w:val="16"/>
          <w:szCs w:val="16"/>
        </w:rPr>
        <w:t xml:space="preserve"> zveřejňován Harmonizovaný index spotřebitelských cen pro Eurozónu, zavazují se smluvní strany nahradit příslušné ukazatele jiným platným ukazatelem (indexem), jehož vývoj za několik uplynulých let se nejvíce podobá vývoji dosud užívaného ukazatele.</w:t>
      </w:r>
    </w:p>
    <w:p w14:paraId="62A72B96" w14:textId="77777777" w:rsidR="00E81442" w:rsidRPr="00847BFF" w:rsidRDefault="00000000" w:rsidP="002956C2">
      <w:pPr>
        <w:pStyle w:val="Text"/>
        <w:numPr>
          <w:ilvl w:val="0"/>
          <w:numId w:val="21"/>
        </w:numPr>
        <w:jc w:val="both"/>
        <w:rPr>
          <w:rFonts w:ascii="Arial Narrow" w:hAnsi="Arial Narrow" w:cs="Arial"/>
          <w:sz w:val="16"/>
          <w:szCs w:val="16"/>
        </w:rPr>
      </w:pPr>
      <w:r w:rsidRPr="00847BFF">
        <w:rPr>
          <w:rFonts w:ascii="Arial Narrow" w:hAnsi="Arial Narrow" w:cs="Arial"/>
          <w:sz w:val="16"/>
          <w:szCs w:val="16"/>
        </w:rPr>
        <w:t xml:space="preserve">Pronajímatel je oprávněn poprvé upravit výši nájemného dle ustanovení odstavce 2.5 s účinností od </w:t>
      </w:r>
      <w:r w:rsidRPr="006653D1">
        <w:rPr>
          <w:rFonts w:ascii="Arial Narrow" w:hAnsi="Arial Narrow" w:cs="Arial"/>
          <w:sz w:val="16"/>
          <w:highlight w:val="yellow"/>
        </w:rPr>
        <w:t>1. ledna 2027.</w:t>
      </w:r>
    </w:p>
    <w:p w14:paraId="42400C95" w14:textId="77777777" w:rsidR="00E81442" w:rsidRPr="00847BFF" w:rsidRDefault="00E81442">
      <w:pPr>
        <w:pStyle w:val="Text"/>
        <w:rPr>
          <w:rFonts w:ascii="Arial Narrow" w:eastAsia="Helvetica Neue Thin" w:hAnsi="Arial Narrow" w:cs="Arial"/>
          <w:sz w:val="16"/>
          <w:szCs w:val="16"/>
        </w:rPr>
      </w:pPr>
    </w:p>
    <w:p w14:paraId="2E2F89F8" w14:textId="77777777" w:rsidR="00E81442" w:rsidRPr="006653D1" w:rsidRDefault="00000000">
      <w:pPr>
        <w:pStyle w:val="Nadpis"/>
        <w:keepNext/>
        <w:numPr>
          <w:ilvl w:val="0"/>
          <w:numId w:val="16"/>
        </w:numPr>
        <w:rPr>
          <w:rFonts w:ascii="Arial Narrow" w:hAnsi="Arial Narrow" w:cs="Arial"/>
          <w:u w:val="single"/>
        </w:rPr>
      </w:pPr>
      <w:bookmarkStart w:id="2" w:name="_Toc2"/>
      <w:r w:rsidRPr="006653D1">
        <w:rPr>
          <w:rFonts w:ascii="Arial Narrow" w:eastAsia="Arial Unicode MS" w:hAnsi="Arial Narrow" w:cs="Arial"/>
          <w:u w:val="single"/>
        </w:rPr>
        <w:t>Služby poskytované spolu s nájmem</w:t>
      </w:r>
      <w:bookmarkEnd w:id="2"/>
    </w:p>
    <w:p w14:paraId="70CCC0C3" w14:textId="77777777" w:rsidR="00E81442" w:rsidRPr="00847BFF" w:rsidRDefault="00E81442">
      <w:pPr>
        <w:pStyle w:val="Text"/>
        <w:jc w:val="both"/>
        <w:rPr>
          <w:rFonts w:ascii="Arial Narrow" w:eastAsia="Helvetica Neue Thin" w:hAnsi="Arial Narrow" w:cs="Arial"/>
          <w:sz w:val="16"/>
          <w:szCs w:val="16"/>
        </w:rPr>
      </w:pPr>
    </w:p>
    <w:p w14:paraId="7A0BF897" w14:textId="77777777" w:rsidR="00E81442" w:rsidRPr="00847BFF" w:rsidRDefault="00000000">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Pronajímatel poskytuje nájemci spolu s nájmem i další služby; specifikace poskytovaných služeb, jejich rozsahu, cen za jejich poskytování a případně bližších podmínek jejich poskytování je obsažena v příloze č. 1 Smlouvy.</w:t>
      </w:r>
    </w:p>
    <w:p w14:paraId="384CAD85" w14:textId="77777777" w:rsidR="00E81442" w:rsidRPr="00847BFF" w:rsidRDefault="00000000" w:rsidP="002956C2">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Ceny (ať již ceny pevné nebo ceny jednotkové) služeb uvedených v odst. 3.1 jsou sjednávány s ohledem na ceny, za které jsou tyto služby poskytovány pronajímateli ze strany jejich primárních dodavatelů (přičemž pro vyloučení pochybností se ujednává, že za jednotkové ceny se pro tyto účely považují celkové součty ceny samotného média - silové elektřiny, pitné vody apod. - a všech dalších plateb, jako jsou např. platby za výši příkonu, služby přenosu elektřiny, systémové služby, platby za výši odběru, distribuční a systémové služby atd., přepočtené na jednotku dodaného média v daném období). Vzhledem k tomu smluvní strany výslovně ujednaly, že pronajímatel je oprávněn v případě změny výše ceny služeb poskytovaných mu jeho dodavateli jednostranně upravit i cenu služeb poskytovaných nájemci, a to ke dni skutečné změny ceny služeb ze strany dodavatelů pronajímatele. O této skutečnosti je pronajímatel povinen bezodkladně písemně informovat nájemce a sdělit mu novou cenu (či nový způsob určení ceny) poskytovaných služeb. Nájemce je povinen platit cenu služeb ve změněné výši, a to s účinností ode dne, uvedeného v oznámení pronajímatele. Požádá-li o to nájemce, je pronajímatel povinen vysvětlit provedenou změny ceny a doložit ji doklady; tato žádost nemá odkladný účinek ve vztahu ke změně ceny poskytovaných služeb.</w:t>
      </w:r>
    </w:p>
    <w:p w14:paraId="70A99A1C" w14:textId="77777777" w:rsidR="00E81442" w:rsidRPr="00847BFF" w:rsidRDefault="00000000" w:rsidP="002956C2">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Veškeré jiné služby než služby, jejichž poskytování bylo sjednáno dle odst. 3.1, si zajišťuje nájemce sám svým jménem a na svůj náklad.</w:t>
      </w:r>
    </w:p>
    <w:p w14:paraId="358A195C" w14:textId="740AA1BE" w:rsidR="00E81442" w:rsidRPr="00847BFF" w:rsidRDefault="00000000" w:rsidP="002956C2">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 xml:space="preserve">Smluvní strany se dohodly, že od počátku trvání vztahu dle této Smlouvy nebudou na cenu služeb poskytovaných nájemci spolu s nájmem hrazeny zálohy. Současně se však smluvní strany dohodly, že pronajímatel je oprávněn z vážných důvodů (zejména v případě, že mu bude stanovena primárními dodavateli služeb povinnost hradit zálohy na cenu služeb nebo povinnost hradit zálohy v podstatně vyšším rozsahu nebo v případě, že ze strany nájemce bude čerpán </w:t>
      </w:r>
      <w:proofErr w:type="spellStart"/>
      <w:r w:rsidRPr="00847BFF">
        <w:rPr>
          <w:rFonts w:ascii="Arial Narrow" w:hAnsi="Arial Narrow" w:cs="Arial"/>
          <w:sz w:val="16"/>
          <w:szCs w:val="16"/>
        </w:rPr>
        <w:t>nepředpokládaně</w:t>
      </w:r>
      <w:proofErr w:type="spellEnd"/>
      <w:r w:rsidRPr="00847BFF">
        <w:rPr>
          <w:rFonts w:ascii="Arial Narrow" w:hAnsi="Arial Narrow" w:cs="Arial"/>
          <w:sz w:val="16"/>
          <w:szCs w:val="16"/>
        </w:rPr>
        <w:t xml:space="preserve"> vysoký objem jednotlivých </w:t>
      </w:r>
      <w:r w:rsidR="00C60F0D" w:rsidRPr="00847BFF">
        <w:rPr>
          <w:rFonts w:ascii="Arial Narrow" w:hAnsi="Arial Narrow" w:cs="Arial"/>
          <w:sz w:val="16"/>
          <w:szCs w:val="16"/>
        </w:rPr>
        <w:t>služeb</w:t>
      </w:r>
      <w:r w:rsidRPr="00847BFF">
        <w:rPr>
          <w:rFonts w:ascii="Arial Narrow" w:hAnsi="Arial Narrow" w:cs="Arial"/>
          <w:sz w:val="16"/>
          <w:szCs w:val="16"/>
        </w:rPr>
        <w:t xml:space="preserve"> apod.) stanovit nájemci povinnost platit zálohy na cenu poskytovaných služeb, a to jednostranným písemným oznámením doručeným nájemci. Využije-li pronajímatel tohoto svého práva, vzniká nájemci doručením takovéhoto oznámení povinnost zálohy ve výši uvedené v oznámení pronajímatele pronajímateli hradit; první zálohu nájemce uhradí v kalendářním měsíci bezprostředně následujícím po kalendářním měsíci, v němž bylo nájemci oznámení pronajímatele doručeno; termín splatnosti záloh bude vždy první den v měsíci, za který se záloha platí. </w:t>
      </w:r>
    </w:p>
    <w:p w14:paraId="0DFBBB90" w14:textId="77777777" w:rsidR="00E81442" w:rsidRPr="00847BFF" w:rsidRDefault="00000000" w:rsidP="002956C2">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Stanoví-li pronajímatel nájemci povinnost platit zálohy dle odst. 3.4, provede pronajímatel vyúčtování zaplacených záloh nejméně jednou ročně, zpravidla poté, co mu budou doručena pravidelná vyúčtování primárních dodavatelů služeb; vyúčtování může být provedeno samostatně i za jednotlivé poskytované služby. Vyúčtování pronajímatele bude písemné a budou v něm zohledněny zaplacené zálohy. Nájemce je povinen případný nedoplatek na úhradách za služby poskytované spolu s nájmem uhradit do 15 dnů od doručení vyúčtování; pronajímatel je povinen případný přeplatek na zálohách na úhrady za služby vrátit nájemci do 15 dnů do doručení vyúčtování nájemci. Poslední vyúčtování záloh na úhrady za služby spojené spolu s nájmem provede pronajímatel poté, co mu budou doručena všechna pravidelná vyúčtování primárních dodavatelů služeb za celé období, v němž nájemní vztah trval.</w:t>
      </w:r>
    </w:p>
    <w:p w14:paraId="0D572E53" w14:textId="77777777" w:rsidR="00E81442" w:rsidRPr="00847BFF" w:rsidRDefault="00000000" w:rsidP="002956C2">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Pronajímatel nenese odpovědnost za nedodání či méně kvalitní dodání služeb uvedených v odst. 3.1 této Smlouvy v případě, že je sám nezavinil, přičemž nedodání či méně kvalitní dodání těchto služeb neopravňuje nájemce k jakékoliv slevě na nájemném ani nezakládá právo nájemce odstoupit od této Smlouvy nebo tuto Smlouvu vypovědět.</w:t>
      </w:r>
    </w:p>
    <w:p w14:paraId="5862F5D4" w14:textId="6A7D9732" w:rsidR="00E81442" w:rsidRPr="00847BFF" w:rsidRDefault="00000000" w:rsidP="002956C2">
      <w:pPr>
        <w:pStyle w:val="Text"/>
        <w:numPr>
          <w:ilvl w:val="0"/>
          <w:numId w:val="22"/>
        </w:numPr>
        <w:jc w:val="both"/>
        <w:rPr>
          <w:rFonts w:ascii="Arial Narrow" w:hAnsi="Arial Narrow" w:cs="Arial"/>
          <w:sz w:val="16"/>
          <w:szCs w:val="16"/>
        </w:rPr>
      </w:pPr>
      <w:r w:rsidRPr="00847BFF">
        <w:rPr>
          <w:rFonts w:ascii="Arial Narrow" w:hAnsi="Arial Narrow" w:cs="Arial"/>
          <w:sz w:val="16"/>
          <w:szCs w:val="16"/>
        </w:rPr>
        <w:t>Ke všem částkám cen za služby, jež jsou zdanitelným plněním, bude připočtena DPH v platné sazbě.</w:t>
      </w:r>
    </w:p>
    <w:p w14:paraId="55731BAF" w14:textId="77777777" w:rsidR="00E81442" w:rsidRPr="00847BFF" w:rsidRDefault="00E81442">
      <w:pPr>
        <w:pStyle w:val="Text"/>
        <w:jc w:val="both"/>
        <w:rPr>
          <w:rFonts w:ascii="Arial Narrow" w:eastAsia="Helvetica Neue Thin" w:hAnsi="Arial Narrow" w:cs="Arial"/>
          <w:sz w:val="16"/>
          <w:szCs w:val="16"/>
        </w:rPr>
      </w:pPr>
    </w:p>
    <w:p w14:paraId="677DB6A1" w14:textId="77777777" w:rsidR="00E81442" w:rsidRPr="006653D1" w:rsidRDefault="00000000">
      <w:pPr>
        <w:pStyle w:val="Nadpis"/>
        <w:keepNext/>
        <w:numPr>
          <w:ilvl w:val="0"/>
          <w:numId w:val="16"/>
        </w:numPr>
        <w:rPr>
          <w:rFonts w:ascii="Arial Narrow" w:hAnsi="Arial Narrow" w:cs="Arial"/>
          <w:u w:val="single"/>
        </w:rPr>
      </w:pPr>
      <w:bookmarkStart w:id="3" w:name="_Toc3"/>
      <w:r w:rsidRPr="006653D1">
        <w:rPr>
          <w:rFonts w:ascii="Arial Narrow" w:eastAsia="Arial Unicode MS" w:hAnsi="Arial Narrow" w:cs="Arial"/>
          <w:u w:val="single"/>
        </w:rPr>
        <w:lastRenderedPageBreak/>
        <w:t>Splatnost a způsob placení nájemného a cen služeb</w:t>
      </w:r>
      <w:bookmarkEnd w:id="3"/>
    </w:p>
    <w:p w14:paraId="5CD43EEA" w14:textId="77777777" w:rsidR="00E81442" w:rsidRPr="00847BFF" w:rsidRDefault="00E81442">
      <w:pPr>
        <w:pStyle w:val="Text"/>
        <w:rPr>
          <w:rFonts w:ascii="Arial Narrow" w:hAnsi="Arial Narrow" w:cs="Arial"/>
          <w:sz w:val="16"/>
          <w:szCs w:val="16"/>
        </w:rPr>
      </w:pPr>
    </w:p>
    <w:p w14:paraId="557E7D95" w14:textId="77777777" w:rsidR="00E81442" w:rsidRPr="00847BFF" w:rsidRDefault="00000000">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Měsíční splátka nájemného je splatná vždy dvacátého kalendářního dne v měsíci.</w:t>
      </w:r>
    </w:p>
    <w:p w14:paraId="70A4B084" w14:textId="77777777" w:rsidR="00E81442" w:rsidRPr="00847BFF" w:rsidRDefault="00000000" w:rsidP="002956C2">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Ceny služeb poskytovaných spolu s nájmem bude nájemce hradit pronajímateli na základě faktur – daňových dokladů pronajímatele. Nájemce je povinen ceny těchto služeb vyúčtované fakturou – daňovým dokladem pronajímatele uhradit pronajímateli do dne uvedeného jako den splatnosti na příslušné faktuře. Pronajímatel je povinen fakturu vystavit a odeslat na kontaktní adresu nájemce nejpozději 10 dní před její splatností. Fakturu zašle pronajímatel nájemci elektronicky, doporučenou poštou nebo doručí osobně proti podpisu.</w:t>
      </w:r>
    </w:p>
    <w:p w14:paraId="7914ADAA" w14:textId="77777777" w:rsidR="00E81442" w:rsidRPr="00847BFF" w:rsidRDefault="00000000" w:rsidP="002956C2">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Veškeré platby dle této Smlouvy je nájemce povinen hradit bezhotovostním převodem na bankovní účet pronajímatele uvedený v záhlaví Smlouvy, případně jiný bankovní účet, který písemně určí pronajímatel. Datem zaplacení se rozumí datum připsání platby na bankovní účet pronajímatele.</w:t>
      </w:r>
    </w:p>
    <w:p w14:paraId="29573A63" w14:textId="77777777" w:rsidR="00E81442" w:rsidRPr="00847BFF" w:rsidRDefault="00000000" w:rsidP="002956C2">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Smluvní strany ujednaly, že v případě, že se nájemce dostane do prodlení s placením nájemného dle této Smlouvy či s placením záloh na úhrady za služby spojené s nájmem nebo s placením jakéhokoli jiného peněžního plnění dle této Smlouvy, je pronajímatel oprávněn i bez předchozího upozornění nájemce jednostranně omezit či přerušit poskytování služeb poskytovaných spolu s nájmem nájemci, a to až do úplného vyrovnání všech závazků nájemce. Nájemce nemá nárok na náhradu jakýchkoli škod či vícenákladů vzniklých výkonem tohoto oprávnění pronajímatele.</w:t>
      </w:r>
    </w:p>
    <w:p w14:paraId="1267A389" w14:textId="50FB6BCB" w:rsidR="00E81442" w:rsidRPr="00847BFF" w:rsidRDefault="00000000" w:rsidP="002956C2">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 xml:space="preserve">Smluvní strany ujednaly, že pronajímatel je oprávněn vystavovat </w:t>
      </w:r>
      <w:r w:rsidR="002956C2" w:rsidRPr="00847BFF">
        <w:rPr>
          <w:rFonts w:ascii="Arial Narrow" w:hAnsi="Arial Narrow" w:cs="Arial"/>
          <w:sz w:val="16"/>
          <w:szCs w:val="16"/>
        </w:rPr>
        <w:t>faktury – daňové</w:t>
      </w:r>
      <w:r w:rsidRPr="00847BFF">
        <w:rPr>
          <w:rFonts w:ascii="Arial Narrow" w:hAnsi="Arial Narrow" w:cs="Arial"/>
          <w:sz w:val="16"/>
          <w:szCs w:val="16"/>
        </w:rPr>
        <w:t xml:space="preserve"> doklady též jen v elektronické podobě, a to v některém z datových formátů *.doc, *.</w:t>
      </w:r>
      <w:proofErr w:type="spellStart"/>
      <w:r w:rsidRPr="00847BFF">
        <w:rPr>
          <w:rFonts w:ascii="Arial Narrow" w:hAnsi="Arial Narrow" w:cs="Arial"/>
          <w:sz w:val="16"/>
          <w:szCs w:val="16"/>
        </w:rPr>
        <w:t>docx</w:t>
      </w:r>
      <w:proofErr w:type="spellEnd"/>
      <w:r w:rsidRPr="00847BFF">
        <w:rPr>
          <w:rFonts w:ascii="Arial Narrow" w:hAnsi="Arial Narrow" w:cs="Arial"/>
          <w:sz w:val="16"/>
          <w:szCs w:val="16"/>
        </w:rPr>
        <w:t>, *.</w:t>
      </w:r>
      <w:proofErr w:type="spellStart"/>
      <w:r w:rsidRPr="00847BFF">
        <w:rPr>
          <w:rFonts w:ascii="Arial Narrow" w:hAnsi="Arial Narrow" w:cs="Arial"/>
          <w:sz w:val="16"/>
          <w:szCs w:val="16"/>
        </w:rPr>
        <w:t>rtf</w:t>
      </w:r>
      <w:proofErr w:type="spellEnd"/>
      <w:r w:rsidRPr="00847BFF">
        <w:rPr>
          <w:rFonts w:ascii="Arial Narrow" w:hAnsi="Arial Narrow" w:cs="Arial"/>
          <w:sz w:val="16"/>
          <w:szCs w:val="16"/>
        </w:rPr>
        <w:t>, *.</w:t>
      </w:r>
      <w:proofErr w:type="spellStart"/>
      <w:r w:rsidRPr="00847BFF">
        <w:rPr>
          <w:rFonts w:ascii="Arial Narrow" w:hAnsi="Arial Narrow" w:cs="Arial"/>
          <w:sz w:val="16"/>
          <w:szCs w:val="16"/>
        </w:rPr>
        <w:t>pdf</w:t>
      </w:r>
      <w:proofErr w:type="spellEnd"/>
      <w:r w:rsidRPr="00847BFF">
        <w:rPr>
          <w:rFonts w:ascii="Arial Narrow" w:hAnsi="Arial Narrow" w:cs="Arial"/>
          <w:sz w:val="16"/>
          <w:szCs w:val="16"/>
        </w:rPr>
        <w:t xml:space="preserve">. Faktury v elektronické podobě budou zasílány na e-mailové adresy uvedené v záhlaví této smlouvy; tyto e-mailové adresy je nájemce oprávněn kdykoli jednostranně změnit písemným oznámením pronajímateli; změna e-mailové adresy pro elektronickou fakturaci nabývá účinnosti posledním dnem kalendářního měsíce bezprostředně následujícího po doručení oznámení nájemce pronajímateli. </w:t>
      </w:r>
    </w:p>
    <w:p w14:paraId="2CF981C2" w14:textId="01E503F3" w:rsidR="00E81442" w:rsidRPr="00847BFF" w:rsidRDefault="00000000" w:rsidP="002956C2">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 xml:space="preserve">Smluvní strany dále ujednaly, že v případě, že nájemce neobdrží od pronajímatele </w:t>
      </w:r>
      <w:r w:rsidR="002956C2" w:rsidRPr="00847BFF">
        <w:rPr>
          <w:rFonts w:ascii="Arial Narrow" w:hAnsi="Arial Narrow" w:cs="Arial"/>
          <w:sz w:val="16"/>
          <w:szCs w:val="16"/>
        </w:rPr>
        <w:t>fakturu – daňový</w:t>
      </w:r>
      <w:r w:rsidRPr="00847BFF">
        <w:rPr>
          <w:rFonts w:ascii="Arial Narrow" w:hAnsi="Arial Narrow" w:cs="Arial"/>
          <w:sz w:val="16"/>
          <w:szCs w:val="16"/>
        </w:rPr>
        <w:t xml:space="preserve"> doklad dle odst. 4.2, týkající se služeb poskytnutých v některém z kalendářních měsíců trvání této Smlouvy, nejpozději do posledního dne bezprostředně následujícího kalendářního měsíce, je povinen tuto skutečnost pronajímateli písemně oznámit, a to nejpozději do 7 dnů od marného uplynutí výše uvedené lhůty.</w:t>
      </w:r>
    </w:p>
    <w:p w14:paraId="7AF3B1C9" w14:textId="77777777" w:rsidR="00E81442" w:rsidRPr="00847BFF" w:rsidRDefault="00000000" w:rsidP="002956C2">
      <w:pPr>
        <w:pStyle w:val="Text"/>
        <w:numPr>
          <w:ilvl w:val="0"/>
          <w:numId w:val="23"/>
        </w:numPr>
        <w:jc w:val="both"/>
        <w:rPr>
          <w:rFonts w:ascii="Arial Narrow" w:hAnsi="Arial Narrow" w:cs="Arial"/>
          <w:sz w:val="16"/>
          <w:szCs w:val="16"/>
        </w:rPr>
      </w:pPr>
      <w:r w:rsidRPr="00847BFF">
        <w:rPr>
          <w:rFonts w:ascii="Arial Narrow" w:hAnsi="Arial Narrow" w:cs="Arial"/>
          <w:sz w:val="16"/>
          <w:szCs w:val="16"/>
        </w:rPr>
        <w:t xml:space="preserve">Pro případ, že by nájemci vznikla z jakéhokoliv důvodu povinnost hradit nájemné nebo náhradu za ně za dobu po skončení trvání této smlouvy, tedy v případě, že nájemce v rozporu se svými povinnostmi Předmět nájmu po skončení trvání Smlouvy nevyklidí a vyklizený pronajímateli nepředá, platí, že takové nájemné nebo náhrada za ně za celý kalendářní měsíc jsou splatné vždy posledního dne každého kalendářního měsíce, v němž výše popsaný stav trvá. </w:t>
      </w:r>
    </w:p>
    <w:p w14:paraId="71F862B4" w14:textId="77777777" w:rsidR="00E81442" w:rsidRPr="00847BFF" w:rsidRDefault="00E81442">
      <w:pPr>
        <w:pStyle w:val="Text"/>
        <w:rPr>
          <w:rFonts w:ascii="Arial Narrow" w:eastAsia="Helvetica Neue Thin" w:hAnsi="Arial Narrow" w:cs="Arial"/>
          <w:sz w:val="16"/>
          <w:szCs w:val="16"/>
        </w:rPr>
      </w:pPr>
    </w:p>
    <w:p w14:paraId="60EF88CD" w14:textId="77777777" w:rsidR="00E81442" w:rsidRPr="006653D1" w:rsidRDefault="00000000">
      <w:pPr>
        <w:pStyle w:val="Nadpis"/>
        <w:keepNext/>
        <w:numPr>
          <w:ilvl w:val="0"/>
          <w:numId w:val="16"/>
        </w:numPr>
        <w:rPr>
          <w:rFonts w:ascii="Arial Narrow" w:hAnsi="Arial Narrow" w:cs="Arial"/>
          <w:u w:val="single"/>
        </w:rPr>
      </w:pPr>
      <w:bookmarkStart w:id="4" w:name="_Toc4"/>
      <w:r w:rsidRPr="006653D1">
        <w:rPr>
          <w:rFonts w:ascii="Arial Narrow" w:eastAsia="Arial Unicode MS" w:hAnsi="Arial Narrow" w:cs="Arial"/>
          <w:u w:val="single"/>
        </w:rPr>
        <w:t>Další práva a povinnosti smluvních stran</w:t>
      </w:r>
      <w:bookmarkEnd w:id="4"/>
    </w:p>
    <w:p w14:paraId="60601296" w14:textId="77777777" w:rsidR="00E81442" w:rsidRPr="00847BFF" w:rsidRDefault="00E81442">
      <w:pPr>
        <w:pStyle w:val="Text"/>
        <w:jc w:val="both"/>
        <w:rPr>
          <w:rFonts w:ascii="Arial Narrow" w:eastAsia="Helvetica Neue Thin" w:hAnsi="Arial Narrow" w:cs="Arial"/>
          <w:sz w:val="16"/>
          <w:szCs w:val="16"/>
        </w:rPr>
      </w:pPr>
    </w:p>
    <w:p w14:paraId="60B5F6D5"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se zavazuje užívat Předmět nájmu v souladu s touto Smlouvou a obecně závaznými právními předpisy.</w:t>
      </w:r>
    </w:p>
    <w:p w14:paraId="3FCB2A43"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není oprávněn bez předchozího písemného souhlasu pronajímatele Předmět nájmu či jeho část dát do podnájmu či jinak poskytnout třetím osobám, ať už úplatně či bezúplatně a bez ohledu na právní titul takového užívání.</w:t>
      </w:r>
    </w:p>
    <w:p w14:paraId="702120DB"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Pronajímatel je oprávněn vstupovat do Nemovitostí, bude-li to potřebné z důvodů kontroly stavu Předmětu nájmu, kontroly plnění povinností nájemce podle této Smlouvy, z důvodu oprav, údržby, rekonstrukcí, modernizací či z důvodů vyvolaných mimořádnými událostmi, a provádět v Nemovitostech veškeré úkony nezbytné k dosažení účelu vstupu. Nájemce se zavazuje strpět výkon tohoto oprávnění pronajímatele a nijak mu nebránit a neztěžovat jej. V této souvislosti bere nájemce na vědomí, že pronajímatel bude mít v držení náhradní klíče k Předmětu nájmu a nájemce není oprávněn provést bez předchozího písemného souhlasu pronajímatele výměnu zámků v Předmětu nájmu.</w:t>
      </w:r>
    </w:p>
    <w:p w14:paraId="41F66D91"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je oprávněn v Nemovitostech s předchozím souhlasem pronajímatele umístit na své náklady na viditelném místě a v určeném prostoru vhodné označení své firmy s odsouhlaseným designem. Označení a jeho umístění musí odpovídat obecně platným právním předpisům a při jeho instalaci je nájemce povinen řídit se pokyny pronajímatele. Smluvní strany tímto výslovně vylučují úpravu dle ustanovení § 2305 občanského zákoníku, který se pro vztah dle této Smlouvy neuplatní.</w:t>
      </w:r>
    </w:p>
    <w:p w14:paraId="25D61ED5"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Smluvní strany se zavazují nevystavit majetek druhé strany do nebezpečí poškození, zneužití nebo zničení.</w:t>
      </w:r>
    </w:p>
    <w:p w14:paraId="22698BFA"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 xml:space="preserve">Hrozí-li nebezpečí z prodlení, je nájemce povinen učinit nezbytná opatření k odvrácení vzniku škody nebo k jejímu snížení na nejnižší možnou míru i bez předchozího projednání s pronajímatelem. Nájemce o tom bude pronajímatele bezprostředně poté informovat. </w:t>
      </w:r>
    </w:p>
    <w:p w14:paraId="462BAAF2"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Pronajímatel má objekt pojištěn proti živelnému nebezpečí. Nájemce je plně odpovědný za majetek v jeho vlastnictví či držení, který umístil do Nemovitostí a za jeho ostrahu. Případné pojištění tohoto majetku je plně záležitostí nájemce.</w:t>
      </w:r>
    </w:p>
    <w:p w14:paraId="1449D770"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odpovídá v plném rozsahu za bezpečnost a ochranu zdraví při práci svých zaměstnanců, návštěvníků a zákazníků.</w:t>
      </w:r>
    </w:p>
    <w:p w14:paraId="6FDAAF23"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rPr>
        <w:t xml:space="preserve">Nájemce je povinen uzavřít a po celou dobu této smlouvy udržovat v platnosti pojistnou smlouvu, jejímž předmětem bude sjednání pojištění odpovědnosti za škodu, způsobenou pronajímateli či jiným nájemcům činností či jiným jednáním nájemce, a to s minimální pojistnou částkou ve výši </w:t>
      </w:r>
      <w:r w:rsidRPr="00847BFF">
        <w:rPr>
          <w:rFonts w:ascii="Arial Narrow" w:hAnsi="Arial Narrow" w:cs="Arial"/>
          <w:sz w:val="16"/>
          <w:highlight w:val="yellow"/>
        </w:rPr>
        <w:t>50 000 Kč</w:t>
      </w:r>
      <w:r w:rsidRPr="00847BFF">
        <w:rPr>
          <w:rFonts w:ascii="Arial Narrow" w:hAnsi="Arial Narrow" w:cs="Arial"/>
          <w:sz w:val="16"/>
        </w:rPr>
        <w:t>. Nájemce je povinen předložit tuto pojistnou smlouvu k nahlédnutí pronajímateli do 10 dní od podpisu Smlouvy a na žádost pronajímatele mu z ní vydat kopii. Nájemce je dále povinen kdykoli za trvání této Smlouvy k výzvě pronajímatele bez zbytečného odkladu, nejpozději do 7 dnů od doručení výzvy, prokázat pronajímateli, že pojistná smlouva v době doručení výzvy pronajímatele trvala.</w:t>
      </w:r>
    </w:p>
    <w:p w14:paraId="337DCE8C"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 xml:space="preserve">Pokud některý z dodavatelů, odběratelů či návštěvníků Nájemce, pohybujících se v Nemovitostech, způsobí škodu na majetku pronajímatele či jiných nájemců, která nebude bez zbytečného odkladu uhrazena touto osobou, zavazuje se nájemce, že takovou škodu uhradí za tuto třetí osobu.  </w:t>
      </w:r>
    </w:p>
    <w:p w14:paraId="7C699BDC"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 xml:space="preserve">Smluvní strany se zavazují vzájemně se informovat o všech změnách týkajících se údajů zapsaných v obchodním rejstříku, příp. v živnostenském rejstříku, a dalších okolností, majících vliv na plnění této smlouvy. </w:t>
      </w:r>
    </w:p>
    <w:p w14:paraId="7A8D404D"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Hodlá-li nájemce jakkoli změnit v provozovně umístěné v Nemovitostech předmět podnikání, je povinen oznámit to pronajímateli a vyžádat si jeho předchozí písemný souhlas.</w:t>
      </w:r>
    </w:p>
    <w:p w14:paraId="17E8D411"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 xml:space="preserve">Nájemce je povinen dodržovat platné bezpečnostní a protipožární předpisy, jakož i pokyny pronajímatele k zajištění bezpečnosti. Nájemce zodpovídá v Nemovitostech v plném rozsahu za zabezpečení požární ochrany dle zákona č. 133/1985 Sb., o požární ochraně, v platném znění, vyhlášky č. 246/2001 Sb., o požární prevenci, a dalších obecně závazných právních předpisů, za plnění předpisů k ochraně životního prostředí a k ochraně veřejného zdraví. </w:t>
      </w:r>
    </w:p>
    <w:p w14:paraId="5A1C6106"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 xml:space="preserve">Nájemce je dále povinen zdržet se všeho, čím by nad míru přiměřenou poměrům, s ohledem na předmět činnosti nájemce provozovaný v pronajatých prostorách, obtěžoval pronajímatele či ostatní uživatele objektu, jakož i vlastníky nebo uživatele nemovitostí sousedících s objektem, v němž se nacházejí pronajaté prostory, a čím by ohrožoval či ztěžoval výkon jejich práv, zejména je nesmí nad míru přiměřenou poměrům obtěžovat hlukem, prachem, popílkem, kouřem, plyny, parami, světlem, vibracemi, odpady či přítomností zvířat v objektu. </w:t>
      </w:r>
    </w:p>
    <w:p w14:paraId="0DC2FCA6"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 xml:space="preserve">Nájemce je povinen nakládat s odpady vznikajícími při jeho činnosti podle platných právních předpisů, zejména podle zákona č. 185/2001 Sb., o odpadech, v platném znění. Veškeré náklady související s plněním těchto jeho povinností nese plně nájemce. Nájemce se zavazuje kdykoli k písemné výzvě pronajímatele do 7 dnů od jejího doručení prokázat pronajímateli způsob zajištění likvidace nebo opětovného využití veškerých jím produkovaných odpadů, a to předložením originálu smlouvy s osobou, oprávněnou k nakládání s odpady dle zvláštních předpisů, a jednotlivých dokladů, osvědčujících plnění takové smlouvy, a to za celé období trvání Smlouvy. </w:t>
      </w:r>
    </w:p>
    <w:p w14:paraId="0C631B23"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se zavazuje, že v případě, že by v souvislosti s užíváním Předmětu nájmu nájemcem dle této Smlouvy byla podle obecně závazných právních předpisů pronajímateli uložena pokuta, sankční odvod nebo jakákoli podobná platební povinnost nebo povinnost k odstranění závadného stavu, uhradí nájemce pronajímateli náklady na veškeré takové povinnosti a veškeré náklady související s obranou pronajímatele proti takovýmto povinnostem, a to bez zbytečného odkladu poté, co byl k tomuto vyzván; bude-li zahájeno řízení o takové povinnosti vůči pronajímateli, je pronajímatel oprávněn po nájemci požadovat přiměřené zajištění proti takovému nároku a nájemce je povinen je pronajímateli poskytnout, a to ve výši, způsobem a ve lhůtě, kterou pronajímatel písemně určí.</w:t>
      </w:r>
    </w:p>
    <w:p w14:paraId="5114D558"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je oprávněn používat, skladovat, vyrábět, produkovat nebo jiným způsobem nakládat v Předmětu nájmu s toxickými nebo nebezpečnými odpady, substancemi, látkami, jakož i jakýmikoli látkami způsobilými škodit životnímu prostředí, životu a zdraví (dále jen „nebezpečné nebo škodlivé látky</w:t>
      </w:r>
      <w:r w:rsidRPr="00847BFF">
        <w:rPr>
          <w:rFonts w:ascii="Arial Narrow" w:hAnsi="Arial Narrow" w:cs="Arial"/>
          <w:sz w:val="16"/>
          <w:szCs w:val="16"/>
          <w:rtl/>
        </w:rPr>
        <w:t>“</w:t>
      </w:r>
      <w:r w:rsidRPr="00847BFF">
        <w:rPr>
          <w:rFonts w:ascii="Arial Narrow" w:hAnsi="Arial Narrow" w:cs="Arial"/>
          <w:sz w:val="16"/>
          <w:szCs w:val="16"/>
        </w:rPr>
        <w:t>) jen za podmínek uvedených v tomto odstavci Smlouvy. Nájemce je povinen písemně informovat pronajímatele o charakteru, vlastnostech, maximálním množství nebezpečných nebo škodlivých látek, s nimiž bude v Předmětu nájmu nakládáno, a o stanovených opatřeních v případě potřeby jejich zneškodnění, a to předtím, než s nebezpečnými nebo škodlivými látkami začne nakládat a dále v případě jakékoli změny těchto skutečností; informace o charakteru nebezpečných nebo škodlivých látek a o stanovených opatřeních v případě potřeby jejich zneškodnění může být poskytnuta též v podobě kopie bezpečnostního listu takových látek, pokud tento tyto informace obsahuje. Nájemce je povinen stanovit bezpečnostní postupy pro nakládání s nebezpečnými a škodlivými látkami a zajistit jejich dodržování. V případě, že nájemce, jeho zástupci, zaměstnanci, návštěvy nebo jiné osoby, které se budou vyskytovat v Předmětu nájmu z důvodů na straně nájemce, budou nakládat s nebezpečnými nebo škodlivými látkami v rozporu s ustanoveními tohoto odstavce, je nájemce srozuměn s tím, že pronajímatel je dle svého uvážení oprávněn podniknout veškerá opatření nutná k úklidu a/nebo odstranění nebezpečných nebo škodlivých látek, a to na účet nájemce, pokud taková opatření nepodnikne nájemce bez odkladu sám. Pronajímatel neodpovídá za škody, které nájemci v souvislosti s výše uvedenými opatřeními vzniknou. Veškeré náklady a vydání, která pronajímateli v souvislosti s výše uvedenými opatřeními vzniknou, je nájemce povinen na výzvu pronajímatele pronajímateli neprodleně uhradit.</w:t>
      </w:r>
    </w:p>
    <w:p w14:paraId="274983B0"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Smluvní strany ujednávají, že nájemce je oprávněn vůči pohledávkám pronajímatele jednostranně započíst pouze ty své pohledávky, které mu byly přiznány pravomocným soudním či správním rozhodnutím.</w:t>
      </w:r>
    </w:p>
    <w:p w14:paraId="4A4DADEF"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lastRenderedPageBreak/>
        <w:t>Smluvní strany se zavazují, že nebudou sdělovat podmínky nájmu třetím osobám.</w:t>
      </w:r>
    </w:p>
    <w:p w14:paraId="2116901B" w14:textId="77777777" w:rsidR="00E81442" w:rsidRPr="00847BFF" w:rsidRDefault="00000000" w:rsidP="002956C2">
      <w:pPr>
        <w:pStyle w:val="Text"/>
        <w:numPr>
          <w:ilvl w:val="0"/>
          <w:numId w:val="38"/>
        </w:numPr>
        <w:jc w:val="both"/>
        <w:rPr>
          <w:rFonts w:ascii="Arial Narrow" w:hAnsi="Arial Narrow" w:cs="Arial"/>
          <w:sz w:val="16"/>
          <w:szCs w:val="16"/>
        </w:rPr>
      </w:pPr>
      <w:r w:rsidRPr="00847BFF">
        <w:rPr>
          <w:rFonts w:ascii="Arial Narrow" w:hAnsi="Arial Narrow" w:cs="Arial"/>
          <w:sz w:val="16"/>
          <w:szCs w:val="16"/>
        </w:rPr>
        <w:t>Nájemce není oprávněn bez předchozího písemného souhlasu pronajímatele:</w:t>
      </w:r>
    </w:p>
    <w:p w14:paraId="79A30CF5"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převést nájem v souvislosti s převodem podnikatelské činnosti, jíž prostor slouží, ve smyslu § 2307 občanského zákoníku;</w:t>
      </w:r>
    </w:p>
    <w:p w14:paraId="7F351932"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postoupit jakoukoli pohledávku z této Smlouvy, resp. její část, na třetí osobu;</w:t>
      </w:r>
    </w:p>
    <w:p w14:paraId="33149FA8"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postoupit tuto Smlouvu, resp. její část, na třetí osobu.</w:t>
      </w:r>
    </w:p>
    <w:p w14:paraId="393DB9B0" w14:textId="77777777" w:rsidR="00E81442" w:rsidRPr="00847BFF" w:rsidRDefault="00E81442">
      <w:pPr>
        <w:pStyle w:val="Text"/>
        <w:rPr>
          <w:rFonts w:ascii="Arial Narrow" w:eastAsia="Helvetica Neue Thin" w:hAnsi="Arial Narrow" w:cs="Arial"/>
          <w:sz w:val="16"/>
          <w:szCs w:val="16"/>
        </w:rPr>
      </w:pPr>
    </w:p>
    <w:p w14:paraId="10095D9F" w14:textId="77777777" w:rsidR="00E81442" w:rsidRPr="006653D1" w:rsidRDefault="00000000">
      <w:pPr>
        <w:pStyle w:val="Nadpis"/>
        <w:keepNext/>
        <w:numPr>
          <w:ilvl w:val="0"/>
          <w:numId w:val="16"/>
        </w:numPr>
        <w:rPr>
          <w:rFonts w:ascii="Arial Narrow" w:hAnsi="Arial Narrow" w:cs="Arial"/>
          <w:u w:val="single"/>
        </w:rPr>
      </w:pPr>
      <w:bookmarkStart w:id="5" w:name="_Toc5"/>
      <w:r w:rsidRPr="006653D1">
        <w:rPr>
          <w:rFonts w:ascii="Arial Narrow" w:eastAsia="Arial Unicode MS" w:hAnsi="Arial Narrow" w:cs="Arial"/>
          <w:u w:val="single"/>
        </w:rPr>
        <w:t>Úpravy, opravy a údržba</w:t>
      </w:r>
      <w:bookmarkEnd w:id="5"/>
    </w:p>
    <w:p w14:paraId="52595794" w14:textId="77777777" w:rsidR="00E81442" w:rsidRPr="00847BFF" w:rsidRDefault="00E81442">
      <w:pPr>
        <w:pStyle w:val="Text"/>
        <w:jc w:val="both"/>
        <w:rPr>
          <w:rFonts w:ascii="Arial Narrow" w:eastAsia="Helvetica Neue Thin" w:hAnsi="Arial Narrow" w:cs="Arial"/>
          <w:sz w:val="16"/>
          <w:szCs w:val="16"/>
        </w:rPr>
      </w:pPr>
    </w:p>
    <w:p w14:paraId="4881B928" w14:textId="77777777" w:rsidR="00E81442" w:rsidRPr="00847BFF" w:rsidRDefault="00000000">
      <w:pPr>
        <w:pStyle w:val="Text"/>
        <w:numPr>
          <w:ilvl w:val="0"/>
          <w:numId w:val="24"/>
        </w:numPr>
        <w:jc w:val="both"/>
        <w:rPr>
          <w:rFonts w:ascii="Arial Narrow" w:hAnsi="Arial Narrow" w:cs="Arial"/>
          <w:sz w:val="16"/>
          <w:szCs w:val="16"/>
        </w:rPr>
      </w:pPr>
      <w:r w:rsidRPr="00847BFF">
        <w:rPr>
          <w:rFonts w:ascii="Arial Narrow" w:hAnsi="Arial Narrow" w:cs="Arial"/>
          <w:sz w:val="16"/>
          <w:szCs w:val="16"/>
        </w:rPr>
        <w:t>Případné stavební úpravy, rekonstrukce, modernizace či stavební adaptace (dále také jen „Stavební úpravy</w:t>
      </w:r>
      <w:r w:rsidRPr="00847BFF">
        <w:rPr>
          <w:rFonts w:ascii="Arial Narrow" w:hAnsi="Arial Narrow" w:cs="Arial"/>
          <w:sz w:val="16"/>
          <w:szCs w:val="16"/>
          <w:rtl/>
        </w:rPr>
        <w:t>“</w:t>
      </w:r>
      <w:r w:rsidRPr="00847BFF">
        <w:rPr>
          <w:rFonts w:ascii="Arial Narrow" w:hAnsi="Arial Narrow" w:cs="Arial"/>
          <w:sz w:val="16"/>
          <w:szCs w:val="16"/>
        </w:rPr>
        <w:t>) Nemovitostí může nájemce provádět jen na základě předchozí písemné dohody s pronajímatelem, jejíž nezbytnou náležitostí bude i ujednání o vypořádání vynaložených nákladů, případně i ujednání o způsobu odepisování těchto nákladů. Jakékoli Stavební úpravy nebo jiné změny provedené na Předmětu nájmu provedené bez souhlasu pronajímatele nezakládají nájemci právo na úhradu nákladů s nimi spojených, a to po dobu trvání nájemního vztahu ani po jeho skončení; pronajímatel je kdykoliv oprávněn požadovat, aby nájemce odstranil Stavební úpravy nebo jiné změny provedené na Předmětu nájmu bez dohody s pronajímatelem a uvedl Předmět nájmu na vlastní náklady do původního stavu; nájemce je povinen tak bezodkladně učinit.</w:t>
      </w:r>
    </w:p>
    <w:p w14:paraId="33A91F0E" w14:textId="77777777" w:rsidR="00E81442" w:rsidRPr="00847BFF" w:rsidRDefault="00000000" w:rsidP="002956C2">
      <w:pPr>
        <w:pStyle w:val="Text"/>
        <w:numPr>
          <w:ilvl w:val="0"/>
          <w:numId w:val="24"/>
        </w:numPr>
        <w:jc w:val="both"/>
        <w:rPr>
          <w:rFonts w:ascii="Arial Narrow" w:hAnsi="Arial Narrow" w:cs="Arial"/>
          <w:sz w:val="16"/>
          <w:szCs w:val="16"/>
        </w:rPr>
      </w:pPr>
      <w:r w:rsidRPr="00847BFF">
        <w:rPr>
          <w:rFonts w:ascii="Arial Narrow" w:hAnsi="Arial Narrow" w:cs="Arial"/>
          <w:sz w:val="16"/>
          <w:szCs w:val="16"/>
        </w:rPr>
        <w:t>Nájemce smí Nemovitosti vybavit vlastním zařízením, avšak jen po předchozí písemné dohodě s pronajímatelem tak, aby nedošlo k ohrožení, přetížení, popřípadě k jiným negativním vlivům na stávající inženýrské sítě a rozvody. Tato podmínka se netýká vybavení, které bylo nainstalováno před datem podpisu Smlouvy.</w:t>
      </w:r>
    </w:p>
    <w:p w14:paraId="7A1928A9" w14:textId="77777777" w:rsidR="00E81442" w:rsidRPr="00847BFF" w:rsidRDefault="00000000" w:rsidP="002956C2">
      <w:pPr>
        <w:pStyle w:val="Text"/>
        <w:numPr>
          <w:ilvl w:val="0"/>
          <w:numId w:val="24"/>
        </w:numPr>
        <w:jc w:val="both"/>
        <w:rPr>
          <w:rFonts w:ascii="Arial Narrow" w:hAnsi="Arial Narrow" w:cs="Arial"/>
          <w:sz w:val="16"/>
          <w:szCs w:val="16"/>
        </w:rPr>
      </w:pPr>
      <w:r w:rsidRPr="00847BFF">
        <w:rPr>
          <w:rFonts w:ascii="Arial Narrow" w:hAnsi="Arial Narrow" w:cs="Arial"/>
          <w:sz w:val="16"/>
          <w:szCs w:val="16"/>
        </w:rPr>
        <w:t xml:space="preserve">Nájemce je povinen po dobu trvání nájmu udržovat Předmět nájmu na své náklady v řádném a funkčním stavu, tzn. zajistit na své náklady po dobu trvání nájmu obvyklé udržování Předmětu nájmu. Za obvyklé udržování se považuje zejména údržba spojená s každodenním užíváním Předmětu nájmu, bez které jej nelze užívat k účelu sjednanému v této Smlouvě, a úklid Předmětu nájmu. Obvyklým udržováním se rozumí zejména činnosti, uvedené v příloze č. 2 k této Smlouvě, a dále opravy Předmětu nájmu či jeho části, včetně technických zařízení, do výše </w:t>
      </w:r>
      <w:proofErr w:type="gramStart"/>
      <w:r w:rsidRPr="00847BFF">
        <w:rPr>
          <w:rFonts w:ascii="Arial Narrow" w:hAnsi="Arial Narrow" w:cs="Arial"/>
          <w:sz w:val="16"/>
          <w:szCs w:val="16"/>
        </w:rPr>
        <w:t>10%</w:t>
      </w:r>
      <w:proofErr w:type="gramEnd"/>
      <w:r w:rsidRPr="00847BFF">
        <w:rPr>
          <w:rFonts w:ascii="Arial Narrow" w:hAnsi="Arial Narrow" w:cs="Arial"/>
          <w:sz w:val="16"/>
          <w:szCs w:val="16"/>
        </w:rPr>
        <w:t xml:space="preserve"> měsíčního nájemného na jeden případ včetně DPH u každé jednotlivě zjištěné vady. V pochybnostech o tom, zda jde o jednu nebo více zjištěných vad, se má za to, že jde o více zjištěných vad.</w:t>
      </w:r>
    </w:p>
    <w:p w14:paraId="3239CDA9" w14:textId="77777777" w:rsidR="00E81442" w:rsidRPr="00847BFF" w:rsidRDefault="00000000" w:rsidP="002956C2">
      <w:pPr>
        <w:pStyle w:val="Text"/>
        <w:numPr>
          <w:ilvl w:val="0"/>
          <w:numId w:val="24"/>
        </w:numPr>
        <w:jc w:val="both"/>
        <w:rPr>
          <w:rFonts w:ascii="Arial Narrow" w:hAnsi="Arial Narrow" w:cs="Arial"/>
          <w:sz w:val="16"/>
          <w:szCs w:val="16"/>
        </w:rPr>
      </w:pPr>
      <w:r w:rsidRPr="00847BFF">
        <w:rPr>
          <w:rFonts w:ascii="Arial Narrow" w:hAnsi="Arial Narrow" w:cs="Arial"/>
          <w:sz w:val="16"/>
          <w:szCs w:val="16"/>
        </w:rPr>
        <w:t>Pronajímatel na svůj náklad (a po dohodě s nájemcem v případě, že věc se dotýká práv nájemce, vyplývajících z této Smlouvy), provádí větší opravy včetně středních a generálních. Potřebu provedení oprav, které na svůj náklad provádí pronajímatel, oznámí nájemce pronajímateli bez zbytečného odkladu, jinak odpovídá za škodu, která nesplněním této povinnosti pronajímateli vznikla.</w:t>
      </w:r>
    </w:p>
    <w:p w14:paraId="6E93A662" w14:textId="77777777" w:rsidR="00E81442" w:rsidRPr="00847BFF" w:rsidRDefault="00000000" w:rsidP="002956C2">
      <w:pPr>
        <w:pStyle w:val="Text"/>
        <w:numPr>
          <w:ilvl w:val="0"/>
          <w:numId w:val="24"/>
        </w:numPr>
        <w:jc w:val="both"/>
        <w:rPr>
          <w:rFonts w:ascii="Arial Narrow" w:hAnsi="Arial Narrow" w:cs="Arial"/>
          <w:sz w:val="16"/>
          <w:szCs w:val="16"/>
        </w:rPr>
      </w:pPr>
      <w:r w:rsidRPr="00847BFF">
        <w:rPr>
          <w:rFonts w:ascii="Arial Narrow" w:hAnsi="Arial Narrow" w:cs="Arial"/>
          <w:sz w:val="16"/>
          <w:szCs w:val="16"/>
        </w:rPr>
        <w:t>Pronajímatel v přiměřené lhůtě s nájemcem dohodne rozsah a termíny zamýšlených oprav, které hodlá na Předmětu nájmu provést. Nájemce je povinen pronajímateli umožnit provedení takovýchto oprav a snášet z toho plynoucí omezení v užívání Předmětu nájmu bez nároku na slevu z nájemného.</w:t>
      </w:r>
    </w:p>
    <w:p w14:paraId="3162DD36" w14:textId="77777777" w:rsidR="00E81442" w:rsidRPr="00847BFF" w:rsidRDefault="00E81442">
      <w:pPr>
        <w:pStyle w:val="Text"/>
        <w:rPr>
          <w:rFonts w:ascii="Arial Narrow" w:eastAsia="Helvetica Neue Thin" w:hAnsi="Arial Narrow" w:cs="Arial"/>
          <w:sz w:val="16"/>
          <w:szCs w:val="16"/>
        </w:rPr>
      </w:pPr>
    </w:p>
    <w:p w14:paraId="38CD31C4" w14:textId="77777777" w:rsidR="00E81442" w:rsidRPr="006653D1" w:rsidRDefault="00000000">
      <w:pPr>
        <w:pStyle w:val="Nadpis"/>
        <w:keepNext/>
        <w:numPr>
          <w:ilvl w:val="0"/>
          <w:numId w:val="16"/>
        </w:numPr>
        <w:rPr>
          <w:rFonts w:ascii="Arial Narrow" w:hAnsi="Arial Narrow" w:cs="Arial"/>
          <w:u w:val="single"/>
        </w:rPr>
      </w:pPr>
      <w:bookmarkStart w:id="6" w:name="_Toc6"/>
      <w:r w:rsidRPr="006653D1">
        <w:rPr>
          <w:rFonts w:ascii="Arial Narrow" w:eastAsia="Arial Unicode MS" w:hAnsi="Arial Narrow" w:cs="Arial"/>
          <w:u w:val="single"/>
        </w:rPr>
        <w:t>Trvání Smlouvy</w:t>
      </w:r>
      <w:bookmarkEnd w:id="6"/>
    </w:p>
    <w:p w14:paraId="32FAFB2E" w14:textId="77777777" w:rsidR="00E81442" w:rsidRPr="00847BFF" w:rsidRDefault="00E81442">
      <w:pPr>
        <w:pStyle w:val="Text"/>
        <w:jc w:val="both"/>
        <w:rPr>
          <w:rFonts w:ascii="Arial Narrow" w:eastAsia="Helvetica Neue Thin" w:hAnsi="Arial Narrow" w:cs="Arial"/>
          <w:sz w:val="16"/>
          <w:szCs w:val="16"/>
        </w:rPr>
      </w:pPr>
    </w:p>
    <w:p w14:paraId="6182D86B" w14:textId="77777777" w:rsidR="00E81442" w:rsidRPr="00847BFF" w:rsidRDefault="00000000">
      <w:pPr>
        <w:pStyle w:val="Text"/>
        <w:numPr>
          <w:ilvl w:val="0"/>
          <w:numId w:val="25"/>
        </w:numPr>
        <w:jc w:val="both"/>
        <w:rPr>
          <w:rFonts w:ascii="Arial Narrow" w:hAnsi="Arial Narrow" w:cs="Arial"/>
          <w:sz w:val="16"/>
          <w:szCs w:val="16"/>
        </w:rPr>
      </w:pPr>
      <w:r w:rsidRPr="00847BFF">
        <w:rPr>
          <w:rFonts w:ascii="Arial Narrow" w:hAnsi="Arial Narrow" w:cs="Arial"/>
          <w:sz w:val="16"/>
        </w:rPr>
        <w:t xml:space="preserve">Smluvní strany se dohodly, že nájem dle této Smlouvy se sjednává na dobu </w:t>
      </w:r>
      <w:r w:rsidRPr="006653D1">
        <w:rPr>
          <w:rFonts w:ascii="Arial Narrow" w:hAnsi="Arial Narrow" w:cs="Arial"/>
          <w:b/>
          <w:bCs/>
          <w:sz w:val="16"/>
        </w:rPr>
        <w:t>neurčitou</w:t>
      </w:r>
      <w:r w:rsidRPr="00847BFF">
        <w:rPr>
          <w:rFonts w:ascii="Arial Narrow" w:hAnsi="Arial Narrow" w:cs="Arial"/>
          <w:sz w:val="16"/>
        </w:rPr>
        <w:t xml:space="preserve">, a to od </w:t>
      </w:r>
      <w:r w:rsidRPr="00847BFF">
        <w:rPr>
          <w:rFonts w:ascii="Arial Narrow" w:hAnsi="Arial Narrow" w:cs="Arial"/>
          <w:sz w:val="16"/>
          <w:highlight w:val="yellow"/>
          <w:u w:val="single"/>
        </w:rPr>
        <w:t>1. srpna 2026</w:t>
      </w:r>
      <w:r w:rsidRPr="00847BFF">
        <w:rPr>
          <w:rFonts w:ascii="Arial Narrow" w:hAnsi="Arial Narrow" w:cs="Arial"/>
          <w:sz w:val="16"/>
        </w:rPr>
        <w:t xml:space="preserve">. </w:t>
      </w:r>
    </w:p>
    <w:p w14:paraId="73B5705D"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Ohledně ukončení nájemního vztahu platí:</w:t>
      </w:r>
    </w:p>
    <w:p w14:paraId="12A4846B" w14:textId="77777777" w:rsidR="00E81442" w:rsidRPr="00847BFF" w:rsidRDefault="00000000">
      <w:pPr>
        <w:pStyle w:val="Text"/>
        <w:numPr>
          <w:ilvl w:val="0"/>
          <w:numId w:val="26"/>
        </w:numPr>
        <w:jc w:val="both"/>
        <w:rPr>
          <w:rFonts w:ascii="Arial Narrow" w:hAnsi="Arial Narrow" w:cs="Arial"/>
          <w:sz w:val="16"/>
          <w:szCs w:val="16"/>
        </w:rPr>
      </w:pPr>
      <w:r w:rsidRPr="00847BFF">
        <w:rPr>
          <w:rFonts w:ascii="Arial Narrow" w:hAnsi="Arial Narrow" w:cs="Arial"/>
          <w:sz w:val="16"/>
          <w:szCs w:val="16"/>
        </w:rPr>
        <w:t>Smlouva může být kdykoli ukončena dohodou zúčastněných stran.</w:t>
      </w:r>
    </w:p>
    <w:p w14:paraId="4C78AE40" w14:textId="77777777" w:rsidR="00E81442" w:rsidRPr="00847BFF" w:rsidRDefault="00000000" w:rsidP="006653D1">
      <w:pPr>
        <w:pStyle w:val="Text"/>
        <w:numPr>
          <w:ilvl w:val="0"/>
          <w:numId w:val="26"/>
        </w:numPr>
        <w:jc w:val="both"/>
        <w:rPr>
          <w:rFonts w:ascii="Arial Narrow" w:hAnsi="Arial Narrow" w:cs="Arial"/>
          <w:sz w:val="16"/>
          <w:szCs w:val="16"/>
        </w:rPr>
      </w:pPr>
      <w:r w:rsidRPr="006653D1">
        <w:rPr>
          <w:rFonts w:ascii="Arial Narrow" w:hAnsi="Arial Narrow" w:cs="Arial"/>
          <w:sz w:val="16"/>
          <w:szCs w:val="16"/>
        </w:rPr>
        <w:t xml:space="preserve">Pronajímatel i nájemce mohou kdykoli Smlouvu vypovědět i bez udání důvodu. Výpovědní doba činí u výpovědi pronajímatele i nájemce shodně 3 měsíce a její běh začíná prvním dnem kalendářního měsíce bezprostředně následujícího po doručení výpovědi druhé smluvní straně. </w:t>
      </w:r>
    </w:p>
    <w:p w14:paraId="4CC19BA0" w14:textId="77777777" w:rsidR="00E81442" w:rsidRPr="00847BFF" w:rsidRDefault="00000000" w:rsidP="006653D1">
      <w:pPr>
        <w:pStyle w:val="Text"/>
        <w:numPr>
          <w:ilvl w:val="0"/>
          <w:numId w:val="26"/>
        </w:numPr>
        <w:jc w:val="both"/>
        <w:rPr>
          <w:rFonts w:ascii="Arial Narrow" w:hAnsi="Arial Narrow" w:cs="Arial"/>
          <w:sz w:val="16"/>
          <w:szCs w:val="16"/>
        </w:rPr>
      </w:pPr>
      <w:r w:rsidRPr="00847BFF">
        <w:rPr>
          <w:rFonts w:ascii="Arial Narrow" w:hAnsi="Arial Narrow" w:cs="Arial"/>
          <w:sz w:val="16"/>
          <w:szCs w:val="16"/>
        </w:rPr>
        <w:t>Pronajímatel však může tuto smlouvu vypovědět s výpovědní dobou v trvání 30 dnů ode dne doručení výpovědi nájemci z důvodů, že nájemce porušuje kterékoli z ustanovení odst. 5.2, 5.3, 5.4, 5.9, 5.13, 5.15, 5.17, 6.1 nebo 6.2 nebo že se nájemce dostal do prodlení delšího než 30 dnů s jakýmkoli peněžitým plněním podle Smlouvy nebo že nájemce nebo třetí osoby užívají Předmět nájmu způsobem odporujícím veřejnému pořádku nebo že bylo zahájeno proti nájemci jako dlužníkovi insolvenční řízení podle zákona č. 182/2006 Sb., insolvenčního zákona, ve znění pozdějších předpisů. V případě výpovědi dle tohoto písmene se ustanovení písmene (B) nepoužije.</w:t>
      </w:r>
    </w:p>
    <w:p w14:paraId="3A7C22D1"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 xml:space="preserve">Nájemce se tímto vzdává svého práva vznést proti výpovědi námitky ve smyslu § 2314 občanského zákoníku. </w:t>
      </w:r>
    </w:p>
    <w:p w14:paraId="47506FA9"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Ke dni ukončení nájemního vztahu z této Smlouvy se nájemce zavazuje vypořádat veškeré závazky vyplývající ze Smlouvy a to především:</w:t>
      </w:r>
    </w:p>
    <w:p w14:paraId="73D88806" w14:textId="0AE2B39D" w:rsidR="00E81442" w:rsidRPr="00847BFF" w:rsidRDefault="00000000">
      <w:pPr>
        <w:pStyle w:val="Text"/>
        <w:numPr>
          <w:ilvl w:val="0"/>
          <w:numId w:val="27"/>
        </w:numPr>
        <w:jc w:val="both"/>
        <w:rPr>
          <w:rFonts w:ascii="Arial Narrow" w:hAnsi="Arial Narrow" w:cs="Arial"/>
          <w:sz w:val="16"/>
          <w:szCs w:val="16"/>
        </w:rPr>
      </w:pPr>
      <w:r w:rsidRPr="00847BFF">
        <w:rPr>
          <w:rFonts w:ascii="Arial Narrow" w:hAnsi="Arial Narrow" w:cs="Arial"/>
          <w:sz w:val="16"/>
          <w:szCs w:val="16"/>
        </w:rPr>
        <w:t>vrátit pronajímateli Předmět nájmu včetně příslušenství v takovém stavu, v jakém mu byl předán</w:t>
      </w:r>
      <w:r w:rsidR="002956C2" w:rsidRPr="00847BFF">
        <w:rPr>
          <w:rFonts w:ascii="Arial Narrow" w:eastAsia="Helvetica Neue Thin" w:hAnsi="Arial Narrow" w:cs="Arial"/>
          <w:sz w:val="16"/>
          <w:szCs w:val="16"/>
        </w:rPr>
        <w:t xml:space="preserve"> </w:t>
      </w:r>
      <w:r w:rsidRPr="00847BFF">
        <w:rPr>
          <w:rFonts w:ascii="Arial Narrow" w:hAnsi="Arial Narrow" w:cs="Arial"/>
          <w:sz w:val="16"/>
          <w:szCs w:val="16"/>
        </w:rPr>
        <w:t>(s ohledem k běžnému opotřebení); o tom bude sepsán předávací protokol,</w:t>
      </w:r>
    </w:p>
    <w:p w14:paraId="54E74205" w14:textId="77777777" w:rsidR="00E81442" w:rsidRPr="00847BFF" w:rsidRDefault="00000000" w:rsidP="006653D1">
      <w:pPr>
        <w:pStyle w:val="Text"/>
        <w:numPr>
          <w:ilvl w:val="0"/>
          <w:numId w:val="27"/>
        </w:numPr>
        <w:jc w:val="both"/>
        <w:rPr>
          <w:rFonts w:ascii="Arial Narrow" w:hAnsi="Arial Narrow" w:cs="Arial"/>
          <w:sz w:val="16"/>
          <w:szCs w:val="16"/>
        </w:rPr>
      </w:pPr>
      <w:r w:rsidRPr="00847BFF">
        <w:rPr>
          <w:rFonts w:ascii="Arial Narrow" w:hAnsi="Arial Narrow" w:cs="Arial"/>
          <w:sz w:val="16"/>
          <w:szCs w:val="16"/>
        </w:rPr>
        <w:t>vyrovnat finanční závazky vyplývající ze Smlouvy,</w:t>
      </w:r>
    </w:p>
    <w:p w14:paraId="46DC8C9D" w14:textId="77777777" w:rsidR="00E81442" w:rsidRPr="00847BFF" w:rsidRDefault="00000000" w:rsidP="006653D1">
      <w:pPr>
        <w:pStyle w:val="Text"/>
        <w:numPr>
          <w:ilvl w:val="0"/>
          <w:numId w:val="27"/>
        </w:numPr>
        <w:jc w:val="both"/>
        <w:rPr>
          <w:rFonts w:ascii="Arial Narrow" w:hAnsi="Arial Narrow" w:cs="Arial"/>
          <w:sz w:val="16"/>
          <w:szCs w:val="16"/>
        </w:rPr>
      </w:pPr>
      <w:r w:rsidRPr="00847BFF">
        <w:rPr>
          <w:rFonts w:ascii="Arial Narrow" w:hAnsi="Arial Narrow" w:cs="Arial"/>
          <w:sz w:val="16"/>
          <w:szCs w:val="16"/>
        </w:rPr>
        <w:t>vymalovat pronajaté prostory,</w:t>
      </w:r>
    </w:p>
    <w:p w14:paraId="160B31DD" w14:textId="77777777" w:rsidR="00E81442" w:rsidRPr="00847BFF" w:rsidRDefault="00000000" w:rsidP="006653D1">
      <w:pPr>
        <w:pStyle w:val="Text"/>
        <w:numPr>
          <w:ilvl w:val="0"/>
          <w:numId w:val="27"/>
        </w:numPr>
        <w:jc w:val="both"/>
        <w:rPr>
          <w:rFonts w:ascii="Arial Narrow" w:hAnsi="Arial Narrow" w:cs="Arial"/>
          <w:sz w:val="16"/>
          <w:szCs w:val="16"/>
        </w:rPr>
      </w:pPr>
      <w:r w:rsidRPr="00847BFF">
        <w:rPr>
          <w:rFonts w:ascii="Arial Narrow" w:hAnsi="Arial Narrow" w:cs="Arial"/>
          <w:sz w:val="16"/>
          <w:szCs w:val="16"/>
        </w:rPr>
        <w:t>opravit a v případě většího poškození vyměnit podlahovou krytinu.</w:t>
      </w:r>
    </w:p>
    <w:p w14:paraId="4684A20F"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Smluvní strany ujednávají, že v případě, že z jakéhokoli důvodu skončí nájemní vztah dle této Smlouvy a nájemce ani po jeho skončení přes písemnou výzvu pronajímatele, aby Nemovitosti vyklidil ve lhůtě alespoň 3 kalendářních dnů od doručení výzvy, Nemovitosti nevyklidí a pronajímateli vyklizené nepředá, je pronajímatel oprávněn znepřístupnit nájemci Předmět nájmu a dále sám nebo pomocí třetí osoby na náklady nájemce a na jeho nebezpečí vyklidit Nemovitosti. V takovém případě je pronajímatel oprávněn veškeré věci, které v Nemovitostech nájemce zanechal, uskladnit na náklady nájemce a na jeho nebezpečí u kterékoli třetí osoby nebo ve vlastních prostorách. Nájemce k tomuto postupu uděluje pronajímateli výslovný, jednostranně neodvolatelný souhlas. Současně nájemce zmocňuje pronajímatele, aby v případě, že pronajímatel využije svého oprávnění dle věty druhé a nájemce po dobu tří měsíců od uskladnění vyklizených věcí nevyzve pronajímatele k vydání uvedených věcí či tyto nepřevezme, prodal pronajímatel jménem nájemce a na jeho účet veškeré takto uskladněné věci kterékoli třetí osobě. Výtěžek prodeje uvedených věcí je pronajímatel oprávněn v plném rozsahu započíst vůči jakékoli své pohledávce za nájemcem, včetně pohledávky z titulu ceny znepřístupnění Předmětu nájmu a ceny uskladnění těchto věcí.</w:t>
      </w:r>
    </w:p>
    <w:p w14:paraId="6949EAD2"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Smluvní strany se dohodly, že nájemce nemá, zejména s ohledem na povahu podnikatelské činnosti nájemce, resp. povahu Předmětu nájmu, právo na náhradu za převzetí zákaznické základny ve smyslu § 2315 občanského zákoníku.</w:t>
      </w:r>
    </w:p>
    <w:p w14:paraId="53C25E2B"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Smluvní strany dále vylučují aplikaci ustanovení § 2230 občanského zákoníku.</w:t>
      </w:r>
    </w:p>
    <w:p w14:paraId="62A37654" w14:textId="77777777" w:rsidR="00E81442" w:rsidRPr="00847BFF" w:rsidRDefault="00000000" w:rsidP="002956C2">
      <w:pPr>
        <w:pStyle w:val="Text"/>
        <w:numPr>
          <w:ilvl w:val="0"/>
          <w:numId w:val="25"/>
        </w:numPr>
        <w:jc w:val="both"/>
        <w:rPr>
          <w:rFonts w:ascii="Arial Narrow" w:hAnsi="Arial Narrow" w:cs="Arial"/>
          <w:sz w:val="16"/>
        </w:rPr>
      </w:pPr>
      <w:r w:rsidRPr="00847BFF">
        <w:rPr>
          <w:rFonts w:ascii="Arial Narrow" w:hAnsi="Arial Narrow" w:cs="Arial"/>
          <w:sz w:val="16"/>
        </w:rPr>
        <w:t xml:space="preserve">Nájemce není oprávněn požadovat zrušení Smlouvy pro změnu okolností a ve smyslu § 2000 odst. 2 občanského zákoníku se tímto vzdává svého práva </w:t>
      </w:r>
      <w:proofErr w:type="gramStart"/>
      <w:r w:rsidRPr="00847BFF">
        <w:rPr>
          <w:rFonts w:ascii="Arial Narrow" w:hAnsi="Arial Narrow" w:cs="Arial"/>
          <w:sz w:val="16"/>
        </w:rPr>
        <w:t>se</w:t>
      </w:r>
      <w:proofErr w:type="gramEnd"/>
      <w:r w:rsidRPr="00847BFF">
        <w:rPr>
          <w:rFonts w:ascii="Arial Narrow" w:hAnsi="Arial Narrow" w:cs="Arial"/>
          <w:sz w:val="16"/>
        </w:rPr>
        <w:t xml:space="preserve"> zrušení Smlouvy domáhat.</w:t>
      </w:r>
    </w:p>
    <w:p w14:paraId="33FF6522" w14:textId="77777777" w:rsidR="00E81442" w:rsidRPr="00847BFF" w:rsidRDefault="00E81442">
      <w:pPr>
        <w:pStyle w:val="Text"/>
        <w:rPr>
          <w:rFonts w:ascii="Arial Narrow" w:eastAsia="Helvetica Neue Thin" w:hAnsi="Arial Narrow" w:cs="Arial"/>
          <w:sz w:val="16"/>
          <w:szCs w:val="16"/>
        </w:rPr>
      </w:pPr>
    </w:p>
    <w:p w14:paraId="67D7A36A" w14:textId="77777777" w:rsidR="00E81442" w:rsidRPr="006653D1" w:rsidRDefault="00000000">
      <w:pPr>
        <w:pStyle w:val="Nadpis"/>
        <w:keepNext/>
        <w:numPr>
          <w:ilvl w:val="0"/>
          <w:numId w:val="16"/>
        </w:numPr>
        <w:rPr>
          <w:rFonts w:ascii="Arial Narrow" w:hAnsi="Arial Narrow" w:cs="Arial"/>
          <w:u w:val="single"/>
        </w:rPr>
      </w:pPr>
      <w:bookmarkStart w:id="7" w:name="_Toc7"/>
      <w:r w:rsidRPr="006653D1">
        <w:rPr>
          <w:rFonts w:ascii="Arial Narrow" w:eastAsia="Arial Unicode MS" w:hAnsi="Arial Narrow" w:cs="Arial"/>
          <w:u w:val="single"/>
        </w:rPr>
        <w:t>Sankce a náhrada škody</w:t>
      </w:r>
      <w:bookmarkEnd w:id="7"/>
    </w:p>
    <w:p w14:paraId="56A50015" w14:textId="77777777" w:rsidR="00E81442" w:rsidRPr="00847BFF" w:rsidRDefault="00E81442">
      <w:pPr>
        <w:pStyle w:val="Text"/>
        <w:rPr>
          <w:rFonts w:ascii="Arial Narrow" w:hAnsi="Arial Narrow" w:cs="Arial"/>
          <w:sz w:val="16"/>
          <w:szCs w:val="16"/>
        </w:rPr>
      </w:pPr>
    </w:p>
    <w:p w14:paraId="13011906" w14:textId="77777777" w:rsidR="00E81442" w:rsidRPr="00847BFF" w:rsidRDefault="00000000">
      <w:pPr>
        <w:pStyle w:val="Text"/>
        <w:numPr>
          <w:ilvl w:val="0"/>
          <w:numId w:val="28"/>
        </w:numPr>
        <w:jc w:val="both"/>
        <w:rPr>
          <w:rFonts w:ascii="Arial Narrow" w:hAnsi="Arial Narrow" w:cs="Arial"/>
          <w:sz w:val="16"/>
          <w:szCs w:val="16"/>
        </w:rPr>
      </w:pPr>
      <w:r w:rsidRPr="00847BFF">
        <w:rPr>
          <w:rFonts w:ascii="Arial Narrow" w:hAnsi="Arial Narrow" w:cs="Arial"/>
          <w:sz w:val="16"/>
          <w:szCs w:val="16"/>
        </w:rPr>
        <w:t xml:space="preserve">Nájemce je povinen zaplatit pronajímateli smluvní pokutu ve výši 100 Kč denně za každé jednotlivé porušení kterékoli z povinností stanovených odst. 5.2, 5.3, 5.4, 5.9, 5.10, 5.13, 5.14, 5.15, 5.17, 6.1 nebo 6.2 Smlouvy, a to až do sjednání nápravy. </w:t>
      </w:r>
    </w:p>
    <w:p w14:paraId="2C29A42B" w14:textId="68832378" w:rsidR="00E81442" w:rsidRPr="00847BFF" w:rsidRDefault="00000000" w:rsidP="002956C2">
      <w:pPr>
        <w:pStyle w:val="Text"/>
        <w:numPr>
          <w:ilvl w:val="0"/>
          <w:numId w:val="28"/>
        </w:numPr>
        <w:jc w:val="both"/>
        <w:rPr>
          <w:rFonts w:ascii="Arial Narrow" w:hAnsi="Arial Narrow" w:cs="Arial"/>
          <w:sz w:val="16"/>
          <w:szCs w:val="16"/>
        </w:rPr>
      </w:pPr>
      <w:r w:rsidRPr="00847BFF">
        <w:rPr>
          <w:rFonts w:ascii="Arial Narrow" w:hAnsi="Arial Narrow" w:cs="Arial"/>
          <w:sz w:val="16"/>
          <w:szCs w:val="16"/>
        </w:rPr>
        <w:t xml:space="preserve">Nájemce je povinen zaplatit pronajímateli smluvní pokutu ve výši </w:t>
      </w:r>
      <w:r w:rsidR="002956C2" w:rsidRPr="00847BFF">
        <w:rPr>
          <w:rFonts w:ascii="Arial Narrow" w:hAnsi="Arial Narrow" w:cs="Arial"/>
          <w:sz w:val="16"/>
          <w:szCs w:val="16"/>
        </w:rPr>
        <w:t>0,1 %</w:t>
      </w:r>
      <w:r w:rsidRPr="00847BFF">
        <w:rPr>
          <w:rFonts w:ascii="Arial Narrow" w:hAnsi="Arial Narrow" w:cs="Arial"/>
          <w:sz w:val="16"/>
          <w:szCs w:val="16"/>
        </w:rPr>
        <w:t xml:space="preserve"> z výše dlužné částky za každý den prodlení s placením jakéhokoli peněžitého dluhu dle této Smlouvy.</w:t>
      </w:r>
    </w:p>
    <w:p w14:paraId="548BC6CF" w14:textId="3DDD6BF7" w:rsidR="00E81442" w:rsidRPr="00847BFF" w:rsidRDefault="00000000" w:rsidP="002956C2">
      <w:pPr>
        <w:pStyle w:val="Text"/>
        <w:numPr>
          <w:ilvl w:val="0"/>
          <w:numId w:val="28"/>
        </w:numPr>
        <w:jc w:val="both"/>
        <w:rPr>
          <w:rFonts w:ascii="Arial Narrow" w:hAnsi="Arial Narrow" w:cs="Arial"/>
          <w:sz w:val="16"/>
          <w:szCs w:val="16"/>
        </w:rPr>
      </w:pPr>
      <w:r w:rsidRPr="00847BFF">
        <w:rPr>
          <w:rFonts w:ascii="Arial Narrow" w:hAnsi="Arial Narrow" w:cs="Arial"/>
          <w:sz w:val="16"/>
          <w:szCs w:val="16"/>
        </w:rPr>
        <w:t>Smluvní pokuta je splatná do 14 dnů ode dne doručení písemné výzvy pronajímatele k jejímu uhrazení,</w:t>
      </w:r>
      <w:r w:rsidR="002956C2" w:rsidRPr="00847BFF">
        <w:rPr>
          <w:rFonts w:ascii="Arial Narrow" w:hAnsi="Arial Narrow" w:cs="Arial"/>
          <w:sz w:val="16"/>
          <w:szCs w:val="16"/>
        </w:rPr>
        <w:t xml:space="preserve"> </w:t>
      </w:r>
      <w:r w:rsidRPr="00847BFF">
        <w:rPr>
          <w:rFonts w:ascii="Arial Narrow" w:hAnsi="Arial Narrow" w:cs="Arial"/>
          <w:sz w:val="16"/>
          <w:szCs w:val="16"/>
        </w:rPr>
        <w:t>a to na určený bankovní účet pronajímatele.</w:t>
      </w:r>
    </w:p>
    <w:p w14:paraId="1156CE17" w14:textId="77777777" w:rsidR="00E81442" w:rsidRPr="00847BFF" w:rsidRDefault="00000000" w:rsidP="002956C2">
      <w:pPr>
        <w:pStyle w:val="Text"/>
        <w:numPr>
          <w:ilvl w:val="0"/>
          <w:numId w:val="28"/>
        </w:numPr>
        <w:jc w:val="both"/>
        <w:rPr>
          <w:rFonts w:ascii="Arial Narrow" w:hAnsi="Arial Narrow" w:cs="Arial"/>
          <w:sz w:val="16"/>
          <w:szCs w:val="16"/>
        </w:rPr>
      </w:pPr>
      <w:r w:rsidRPr="00847BFF">
        <w:rPr>
          <w:rFonts w:ascii="Arial Narrow" w:hAnsi="Arial Narrow" w:cs="Arial"/>
          <w:sz w:val="16"/>
          <w:szCs w:val="16"/>
        </w:rPr>
        <w:t>Nezávisle na povinnosti uhradit smluvní pokutu či úrok z prodlení musí povinná strana nahradit druhé smluvní straně též škodu, vzniklou druhé smluvní straně v důsledku porušení povinností stranou povinnou. Pronajímatel má právo na náhradu škody vzniklé nesplněním peněžitého dluhu i tehdy, je-li tato kryta úroky z prodlení, čímž smluvní strany výslovně vylučují úpravu dle § 1971 občanského zákoníku.</w:t>
      </w:r>
    </w:p>
    <w:p w14:paraId="4A2D087E" w14:textId="77777777" w:rsidR="00E81442" w:rsidRPr="00847BFF" w:rsidRDefault="00000000" w:rsidP="002956C2">
      <w:pPr>
        <w:pStyle w:val="Text"/>
        <w:numPr>
          <w:ilvl w:val="0"/>
          <w:numId w:val="28"/>
        </w:numPr>
        <w:jc w:val="both"/>
        <w:rPr>
          <w:rFonts w:ascii="Arial Narrow" w:hAnsi="Arial Narrow" w:cs="Arial"/>
          <w:sz w:val="16"/>
          <w:szCs w:val="16"/>
        </w:rPr>
      </w:pPr>
      <w:r w:rsidRPr="00847BFF">
        <w:rPr>
          <w:rFonts w:ascii="Arial Narrow" w:hAnsi="Arial Narrow" w:cs="Arial"/>
          <w:sz w:val="16"/>
          <w:szCs w:val="16"/>
        </w:rPr>
        <w:t>Žádným ustanovením tohoto článku Smlouvy není dotčeno právo dotčené smluvní strany z téhož důvodu Smlouvu vypovědět nebo přijmout jiná opatření, touto Smlouvou předvídaná.</w:t>
      </w:r>
    </w:p>
    <w:p w14:paraId="3CABB632" w14:textId="77777777" w:rsidR="00E81442" w:rsidRPr="00847BFF" w:rsidRDefault="00000000" w:rsidP="002956C2">
      <w:pPr>
        <w:pStyle w:val="Text"/>
        <w:numPr>
          <w:ilvl w:val="0"/>
          <w:numId w:val="28"/>
        </w:numPr>
        <w:jc w:val="both"/>
        <w:rPr>
          <w:rFonts w:ascii="Arial Narrow" w:hAnsi="Arial Narrow" w:cs="Arial"/>
          <w:sz w:val="16"/>
          <w:szCs w:val="16"/>
        </w:rPr>
      </w:pPr>
      <w:r w:rsidRPr="00847BFF">
        <w:rPr>
          <w:rFonts w:ascii="Arial Narrow" w:hAnsi="Arial Narrow" w:cs="Arial"/>
          <w:sz w:val="16"/>
          <w:szCs w:val="16"/>
        </w:rPr>
        <w:t>Žádné z ustanovení tohoto článku Smlouvy není zánikem Smlouvy dotčeno.</w:t>
      </w:r>
    </w:p>
    <w:p w14:paraId="22796FA3" w14:textId="77777777" w:rsidR="00E81442" w:rsidRPr="00847BFF" w:rsidRDefault="00E81442">
      <w:pPr>
        <w:pStyle w:val="Text"/>
        <w:rPr>
          <w:rFonts w:ascii="Arial Narrow" w:eastAsia="Helvetica Neue Thin" w:hAnsi="Arial Narrow" w:cs="Arial"/>
          <w:sz w:val="16"/>
          <w:szCs w:val="16"/>
        </w:rPr>
      </w:pPr>
    </w:p>
    <w:p w14:paraId="27BC8108" w14:textId="77777777" w:rsidR="00E81442" w:rsidRPr="006653D1" w:rsidRDefault="00000000">
      <w:pPr>
        <w:pStyle w:val="Nadpis"/>
        <w:keepNext/>
        <w:numPr>
          <w:ilvl w:val="0"/>
          <w:numId w:val="16"/>
        </w:numPr>
        <w:rPr>
          <w:rFonts w:ascii="Arial Narrow" w:hAnsi="Arial Narrow" w:cs="Arial"/>
          <w:u w:val="single"/>
        </w:rPr>
      </w:pPr>
      <w:bookmarkStart w:id="8" w:name="_Toc8"/>
      <w:r w:rsidRPr="006653D1">
        <w:rPr>
          <w:rFonts w:ascii="Arial Narrow" w:eastAsia="Arial Unicode MS" w:hAnsi="Arial Narrow" w:cs="Arial"/>
          <w:u w:val="single"/>
        </w:rPr>
        <w:t>Zajištění</w:t>
      </w:r>
      <w:bookmarkEnd w:id="8"/>
    </w:p>
    <w:p w14:paraId="05AEC7F5" w14:textId="77777777" w:rsidR="00E81442" w:rsidRPr="00847BFF" w:rsidRDefault="00E81442">
      <w:pPr>
        <w:pStyle w:val="Text"/>
        <w:rPr>
          <w:rFonts w:ascii="Arial Narrow" w:eastAsia="Helvetica Neue Thin" w:hAnsi="Arial Narrow" w:cs="Arial"/>
          <w:sz w:val="16"/>
          <w:szCs w:val="16"/>
        </w:rPr>
      </w:pPr>
    </w:p>
    <w:p w14:paraId="1D39B063" w14:textId="77777777" w:rsidR="00E81442" w:rsidRPr="00847BFF" w:rsidRDefault="00000000">
      <w:pPr>
        <w:pStyle w:val="Text"/>
        <w:numPr>
          <w:ilvl w:val="0"/>
          <w:numId w:val="29"/>
        </w:numPr>
        <w:jc w:val="both"/>
        <w:rPr>
          <w:rFonts w:ascii="Arial Narrow" w:hAnsi="Arial Narrow" w:cs="Arial"/>
          <w:sz w:val="16"/>
          <w:szCs w:val="16"/>
        </w:rPr>
      </w:pPr>
      <w:r w:rsidRPr="00847BFF">
        <w:rPr>
          <w:rFonts w:ascii="Arial Narrow" w:hAnsi="Arial Narrow" w:cs="Arial"/>
          <w:sz w:val="16"/>
        </w:rPr>
        <w:t xml:space="preserve">Nájemce je povinen při podpisu smlouvy zaplatit pronajímateli kauci ve výši </w:t>
      </w:r>
      <w:r w:rsidRPr="00847BFF">
        <w:rPr>
          <w:rFonts w:ascii="Arial Narrow" w:hAnsi="Arial Narrow" w:cs="Arial"/>
          <w:sz w:val="16"/>
          <w:highlight w:val="yellow"/>
        </w:rPr>
        <w:t>15 000 Kč</w:t>
      </w:r>
      <w:r w:rsidRPr="00847BFF">
        <w:rPr>
          <w:rFonts w:ascii="Arial Narrow" w:hAnsi="Arial Narrow" w:cs="Arial"/>
          <w:sz w:val="16"/>
        </w:rPr>
        <w:t>. Kauce je určena k zajištění pohledávek, jež by mohly pronajímateli vzniknout vůči nájemci za trvání této Smlouvy, zejména pohledávek z titulu nájemného, cen poskytovaných služeb, náhrady škody, smluvních pokut a úroků z prodlení. Pronajímatel je oprávněn čerpat kauci k uspokojení těchto svých nároků, pokud se nájemce dostane do prodlení s jejich placením; o čerpání kauce pronajímatel nájemce písemně informuje. Nájemce je povinen bez zbytečného odkladu, nejpozději však do 3 dnů od doručení oznámení pronajímatele o čerpání kauce a jeho rozsahu, doplnit kauci do původní výše. Složená kauce bude nájemci vrácena do 15 dnů od skončení nájemního vztahu podle Smlouvy. Pokud však dojde ke sporu ohledně nároků vyplývajících z této Smlouvy, je pronajímatel povinen vrátit kauci do 15 dnů od účinnosti dohody o vypořádání těchto sporných nároků nebo od právní moci rozhodnutí soudu ve věci. Pronajímatel je oprávněn před vrácením kauce započíst oproti kauci veškeré své pohledávky za nájemcem. Pronajímatel není v žádném případě povinen vrátit nájemci poskytnutou kauci nebo její část, zbývající po započtení pohledávek pronajímatele, dokud nájemce nesplní svou povinnost vrátit pronajímateli Předmět nájmu včetně příslušenství v takovém stavu, v jakém mu byl předán (s ohledem k běžnému opotřebení). Kauce se neúročí ani jiným způsobem nezhodnocuje.</w:t>
      </w:r>
    </w:p>
    <w:p w14:paraId="49308A26" w14:textId="77777777" w:rsidR="00E81442" w:rsidRPr="00847BFF" w:rsidRDefault="00E81442">
      <w:pPr>
        <w:pStyle w:val="Text"/>
        <w:rPr>
          <w:rFonts w:ascii="Arial Narrow" w:eastAsia="Helvetica Neue Thin" w:hAnsi="Arial Narrow" w:cs="Arial"/>
          <w:sz w:val="16"/>
          <w:szCs w:val="16"/>
        </w:rPr>
      </w:pPr>
    </w:p>
    <w:p w14:paraId="6630B8E2" w14:textId="77777777" w:rsidR="00E81442" w:rsidRPr="006653D1" w:rsidRDefault="00000000">
      <w:pPr>
        <w:pStyle w:val="Nadpis"/>
        <w:keepNext/>
        <w:numPr>
          <w:ilvl w:val="0"/>
          <w:numId w:val="16"/>
        </w:numPr>
        <w:rPr>
          <w:rFonts w:ascii="Arial Narrow" w:hAnsi="Arial Narrow" w:cs="Arial"/>
          <w:u w:val="single"/>
        </w:rPr>
      </w:pPr>
      <w:bookmarkStart w:id="9" w:name="_Toc9"/>
      <w:proofErr w:type="spellStart"/>
      <w:r w:rsidRPr="006653D1">
        <w:rPr>
          <w:rFonts w:ascii="Arial Narrow" w:eastAsia="Arial Unicode MS" w:hAnsi="Arial Narrow" w:cs="Arial"/>
          <w:u w:val="single"/>
        </w:rPr>
        <w:t>Salvatorní</w:t>
      </w:r>
      <w:proofErr w:type="spellEnd"/>
      <w:r w:rsidRPr="006653D1">
        <w:rPr>
          <w:rFonts w:ascii="Arial Narrow" w:eastAsia="Arial Unicode MS" w:hAnsi="Arial Narrow" w:cs="Arial"/>
          <w:u w:val="single"/>
        </w:rPr>
        <w:t xml:space="preserve"> klauzule</w:t>
      </w:r>
      <w:bookmarkEnd w:id="9"/>
    </w:p>
    <w:p w14:paraId="76319136" w14:textId="77777777" w:rsidR="00E81442" w:rsidRPr="00847BFF" w:rsidRDefault="00E81442">
      <w:pPr>
        <w:pStyle w:val="Text"/>
        <w:rPr>
          <w:rFonts w:ascii="Arial Narrow" w:eastAsia="Helvetica Neue" w:hAnsi="Arial Narrow" w:cs="Arial"/>
          <w:sz w:val="16"/>
          <w:szCs w:val="16"/>
        </w:rPr>
      </w:pPr>
    </w:p>
    <w:p w14:paraId="669CC006" w14:textId="7C902F66" w:rsidR="00E81442" w:rsidRPr="00847BFF" w:rsidRDefault="00000000">
      <w:pPr>
        <w:pStyle w:val="Text"/>
        <w:numPr>
          <w:ilvl w:val="0"/>
          <w:numId w:val="30"/>
        </w:numPr>
        <w:jc w:val="both"/>
        <w:rPr>
          <w:rFonts w:ascii="Arial Narrow" w:hAnsi="Arial Narrow" w:cs="Arial"/>
          <w:sz w:val="16"/>
          <w:szCs w:val="16"/>
        </w:rPr>
      </w:pPr>
      <w:r w:rsidRPr="00847BFF">
        <w:rPr>
          <w:rFonts w:ascii="Arial Narrow" w:hAnsi="Arial Narrow" w:cs="Arial"/>
          <w:sz w:val="16"/>
          <w:szCs w:val="16"/>
        </w:rPr>
        <w:t xml:space="preserve">Obě smluvní strany sjednávají, že pokud v důsledku změny či odlišného výkladu právních předpisů anebo judikatury soudů anebo jiné skutečnosti bude u některého ustanovení Smlouvy shledán důvod jeho nezákonnosti, neplatnosti nebo nevynutitelnosti, Smlouva jako celek bude nadále platit a bude </w:t>
      </w:r>
      <w:r w:rsidR="00435B55" w:rsidRPr="00847BFF">
        <w:rPr>
          <w:rFonts w:ascii="Arial Narrow" w:hAnsi="Arial Narrow" w:cs="Arial"/>
          <w:sz w:val="16"/>
          <w:szCs w:val="16"/>
        </w:rPr>
        <w:t>vykládána</w:t>
      </w:r>
      <w:r w:rsidRPr="00847BFF">
        <w:rPr>
          <w:rFonts w:ascii="Arial Narrow" w:hAnsi="Arial Narrow" w:cs="Arial"/>
          <w:sz w:val="16"/>
          <w:szCs w:val="16"/>
        </w:rPr>
        <w:t xml:space="preserve"> jakoby nezákonná, neplatná či nevynutitelná ustanovení neexistovala. Smluvní strany se pak zavazují tato ustanovení nahradit novými, která budou odpovídat aktuálnímu výkladu právních předpisů, aby smyslu a účelu Smlouvy bylo dosaženo.</w:t>
      </w:r>
    </w:p>
    <w:p w14:paraId="267F8651" w14:textId="77777777" w:rsidR="00E81442" w:rsidRPr="00847BFF" w:rsidRDefault="00E81442">
      <w:pPr>
        <w:pStyle w:val="Text"/>
        <w:rPr>
          <w:rFonts w:ascii="Arial Narrow" w:eastAsia="Helvetica Neue Thin" w:hAnsi="Arial Narrow" w:cs="Arial"/>
          <w:sz w:val="16"/>
          <w:szCs w:val="16"/>
        </w:rPr>
      </w:pPr>
    </w:p>
    <w:p w14:paraId="055086A1" w14:textId="77777777" w:rsidR="00E81442" w:rsidRPr="00847BFF" w:rsidRDefault="00000000">
      <w:pPr>
        <w:pStyle w:val="Nadpis"/>
        <w:keepNext/>
        <w:numPr>
          <w:ilvl w:val="0"/>
          <w:numId w:val="16"/>
        </w:numPr>
        <w:rPr>
          <w:rFonts w:ascii="Arial Narrow" w:hAnsi="Arial Narrow" w:cs="Arial"/>
          <w:b w:val="0"/>
          <w:bCs w:val="0"/>
          <w:u w:val="single"/>
        </w:rPr>
      </w:pPr>
      <w:bookmarkStart w:id="10" w:name="_Toc10"/>
      <w:r w:rsidRPr="00847BFF">
        <w:rPr>
          <w:rFonts w:ascii="Arial Narrow" w:eastAsia="Arial Unicode MS" w:hAnsi="Arial Narrow" w:cs="Arial"/>
          <w:bCs w:val="0"/>
          <w:u w:val="single"/>
        </w:rPr>
        <w:t>Právní režim, řešení sporů</w:t>
      </w:r>
      <w:bookmarkEnd w:id="10"/>
    </w:p>
    <w:p w14:paraId="7D49809D" w14:textId="77777777" w:rsidR="00E81442" w:rsidRPr="00847BFF" w:rsidRDefault="00E81442">
      <w:pPr>
        <w:pStyle w:val="Text"/>
        <w:rPr>
          <w:rFonts w:ascii="Arial Narrow" w:eastAsia="Helvetica Neue Thin" w:hAnsi="Arial Narrow" w:cs="Arial"/>
          <w:sz w:val="16"/>
          <w:szCs w:val="16"/>
        </w:rPr>
      </w:pPr>
    </w:p>
    <w:p w14:paraId="07D7F4BC" w14:textId="77777777" w:rsidR="00E81442" w:rsidRPr="00847BFF" w:rsidRDefault="00000000">
      <w:pPr>
        <w:pStyle w:val="Text"/>
        <w:numPr>
          <w:ilvl w:val="0"/>
          <w:numId w:val="31"/>
        </w:numPr>
        <w:jc w:val="both"/>
        <w:rPr>
          <w:rFonts w:ascii="Arial Narrow" w:hAnsi="Arial Narrow" w:cs="Arial"/>
          <w:sz w:val="16"/>
          <w:szCs w:val="16"/>
        </w:rPr>
      </w:pPr>
      <w:r w:rsidRPr="00847BFF">
        <w:rPr>
          <w:rFonts w:ascii="Arial Narrow" w:hAnsi="Arial Narrow" w:cs="Arial"/>
          <w:sz w:val="16"/>
          <w:szCs w:val="16"/>
        </w:rPr>
        <w:t>Smluvní strany sjednávají, že tato Smlouva a vztahy z ní vyplývající a s ní související se řídí právním řádem České republiky, s vyloučením kolizních norem mezinárodního práva soukromého.</w:t>
      </w:r>
    </w:p>
    <w:p w14:paraId="02D480C8" w14:textId="77777777" w:rsidR="00E81442" w:rsidRPr="00847BFF" w:rsidRDefault="00000000" w:rsidP="002956C2">
      <w:pPr>
        <w:pStyle w:val="Text"/>
        <w:numPr>
          <w:ilvl w:val="0"/>
          <w:numId w:val="31"/>
        </w:numPr>
        <w:jc w:val="both"/>
        <w:rPr>
          <w:rFonts w:ascii="Arial Narrow" w:hAnsi="Arial Narrow" w:cs="Arial"/>
          <w:sz w:val="16"/>
          <w:szCs w:val="16"/>
        </w:rPr>
      </w:pPr>
      <w:r w:rsidRPr="00847BFF">
        <w:rPr>
          <w:rFonts w:ascii="Arial Narrow" w:hAnsi="Arial Narrow" w:cs="Arial"/>
          <w:sz w:val="16"/>
          <w:szCs w:val="16"/>
        </w:rPr>
        <w:t xml:space="preserve">Smluvní strany se výslovně dohodly na tom, že veškeré majetkové spory mezi nimi, které vzniknou z této smlouvy, jakož i z právních vztahů z ní vyplývajících či s ní souvisejících, a které mohou být dle obecně závazných právních předpisů rozhodovány v rozhodčím řízení, budou rozhodovány s konečnou platností v rozhodčím řízení, a to jedním rozhodcem, kterým strany určují Mgr. Davida </w:t>
      </w:r>
      <w:proofErr w:type="spellStart"/>
      <w:r w:rsidRPr="00847BFF">
        <w:rPr>
          <w:rFonts w:ascii="Arial Narrow" w:hAnsi="Arial Narrow" w:cs="Arial"/>
          <w:sz w:val="16"/>
          <w:szCs w:val="16"/>
        </w:rPr>
        <w:t>Purmenského</w:t>
      </w:r>
      <w:proofErr w:type="spellEnd"/>
      <w:r w:rsidRPr="00847BFF">
        <w:rPr>
          <w:rFonts w:ascii="Arial Narrow" w:hAnsi="Arial Narrow" w:cs="Arial"/>
          <w:sz w:val="16"/>
          <w:szCs w:val="16"/>
        </w:rPr>
        <w:t xml:space="preserve">, advokáta zapsaného v seznamu advokátů ČAK pod č. 10171, se sídlem Ostrava – Moravská Ostrava, 28. října 3117/61, PSČ 702 00. Pro případ, že se takto určený rozhodce vzdá funkce rozhodce nebo nemůže činnost rozhodce vykonávat, určují smluvní strany náhradním jediným rozhodcem Mgr. Michala Machka, advokáta zapsaného v seznamu advokátů ČAK pod č. 4802, se sídlem Ostrava – Moravská Ostrava, Dlouhá 53/6, PSČ 702 00. </w:t>
      </w:r>
    </w:p>
    <w:p w14:paraId="2D5D19C7" w14:textId="77777777" w:rsidR="00E81442" w:rsidRPr="00847BFF" w:rsidRDefault="00000000" w:rsidP="002956C2">
      <w:pPr>
        <w:pStyle w:val="Text"/>
        <w:numPr>
          <w:ilvl w:val="0"/>
          <w:numId w:val="31"/>
        </w:numPr>
        <w:jc w:val="both"/>
        <w:rPr>
          <w:rFonts w:ascii="Arial Narrow" w:hAnsi="Arial Narrow" w:cs="Arial"/>
          <w:sz w:val="16"/>
          <w:szCs w:val="16"/>
        </w:rPr>
      </w:pPr>
      <w:r w:rsidRPr="00847BFF">
        <w:rPr>
          <w:rFonts w:ascii="Arial Narrow" w:hAnsi="Arial Narrow" w:cs="Arial"/>
          <w:sz w:val="16"/>
          <w:szCs w:val="16"/>
        </w:rPr>
        <w:t>V souladu s ustanovením § 19 odst. 1 zákona č. 216/1994 Sb. se smluvní strany výslovně dohodly na těchto pravidlech rozhodčího řízení:</w:t>
      </w:r>
    </w:p>
    <w:p w14:paraId="67B2A5B5" w14:textId="77777777" w:rsidR="00E81442" w:rsidRPr="00847BFF" w:rsidRDefault="00000000">
      <w:pPr>
        <w:pStyle w:val="Text"/>
        <w:numPr>
          <w:ilvl w:val="0"/>
          <w:numId w:val="32"/>
        </w:numPr>
        <w:jc w:val="both"/>
        <w:rPr>
          <w:rFonts w:ascii="Arial Narrow" w:hAnsi="Arial Narrow" w:cs="Arial"/>
          <w:sz w:val="16"/>
          <w:szCs w:val="16"/>
        </w:rPr>
      </w:pPr>
      <w:r w:rsidRPr="00847BFF">
        <w:rPr>
          <w:rFonts w:ascii="Arial Narrow" w:hAnsi="Arial Narrow" w:cs="Arial"/>
          <w:sz w:val="16"/>
          <w:szCs w:val="16"/>
        </w:rPr>
        <w:t>Smluvní strany se dohodly na tom, že v otázkách pravidel tohoto řízení, jež nejsou výslovně upravena v této rozhodčí smlouvě, pověřují určeného rozhodce přiměřeně použít pro projednání a rozhodnutí tohoto sporu zákon č. 99/1963 Sb., občanský soudní řád, v platném znění (dále jen „o. s. ř.</w:t>
      </w:r>
      <w:r w:rsidRPr="00847BFF">
        <w:rPr>
          <w:rFonts w:ascii="Arial Narrow" w:hAnsi="Arial Narrow" w:cs="Arial"/>
          <w:sz w:val="16"/>
          <w:szCs w:val="16"/>
          <w:rtl/>
        </w:rPr>
        <w:t>“</w:t>
      </w:r>
      <w:r w:rsidRPr="00847BFF">
        <w:rPr>
          <w:rFonts w:ascii="Arial Narrow" w:hAnsi="Arial Narrow" w:cs="Arial"/>
          <w:sz w:val="16"/>
          <w:szCs w:val="16"/>
        </w:rPr>
        <w:t xml:space="preserve">), a zákon č. 216/1994 Sb., o rozhodčím řízení a o výkonu rozhodčích nálezů, v platném znění. </w:t>
      </w:r>
    </w:p>
    <w:p w14:paraId="4B8C0D5C"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Žaloba se podává k rozhodci a doručuje se na adresu rozhodce, uvedenou v předchozím odstavci tohoto článku této smlouvy. Rozhodčí řízení je zahájeno okamžikem doručení žaloby rozhodci. Rozhodce uvědomí o podání žaloby žalovaného, kterému zašle kopii žaloby s příslušnými písemnostmi. Současně rozhodce vyzve žalovaného, aby do 10 dnů od doručení žaloby předložil k této žalobě své písemné vyjádření doložené důkazy, jichž se žalovaný dovolává. Tím není dotčeno právo žalovaného požádat rozhodce o prodloužení této lhůty. V případě, že tak žalovaný neučiní, považují se skutečnosti uvedené v žalobě za nesporné a nárok, který je žalobcem uplatňován, žalovaný tímto uznává.</w:t>
      </w:r>
    </w:p>
    <w:p w14:paraId="56E95EE2"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 xml:space="preserve">Smluvní strany se dohodly, že pro doručování písemností v rozhodčím řízení, a to včetně rozhodčího nálezu, užije rozhodce přiměřeně o. s. ř. Adresami pro doručování v rámci rozhodčího řízení (ve smyslu ustanovení § 46a o. s. ř.) jsou adresy uvedené v záhlaví této smlouvy, pokud si smluvní strany nesdělí prokazatelným způsobem jinou adresu, na niž má být doručeno, nebo pokud některá ze smluvních stran nesdělí ve smyslu ustanovení § 46a o. s. ř. v průběhu rozhodčího řízení určenému rozhodci jinou adresu pro doručování. </w:t>
      </w:r>
    </w:p>
    <w:p w14:paraId="51E9E37C"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Smluvní strany se dohodly, že spor bude rozhodcem rozhodován zásadně bez ústního jednání na základě písemných důkazů předložených stranami. Nebude-li rozhodce považovat písemné důkazy za dostačující, je oprávněn ústní jednání nařídit. Rozhodce také nařídí ústní jednání v případě, pokud to alespoň jedna ze smluvních stran navrhne při prvním písemném úkonu ve věci samé. O čase a místě konání ústního jednání vyrozumí rozhodce strany předvoláním. Jednací místo je v sídle rozhodce zapsaném v seznamu advokátů ČAK.</w:t>
      </w:r>
    </w:p>
    <w:p w14:paraId="14C8EEA8"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 xml:space="preserve">Rozhodčí řízení je rozhodcem vedeno zásadně neveřejně, pokud se smluvní strany výslovně nedohodnou jinak. Rozhodčí řízení dle této smlouvy je po dohodě smluvních stran jednoinstanční a pravomocný rozhodčí nález je vykonatelný. </w:t>
      </w:r>
    </w:p>
    <w:p w14:paraId="7B785801" w14:textId="56E7884F"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 xml:space="preserve">Poplatek za rozhodčí řízení je povinen zaplatit žalobce při podání žaloby a žalovaný při podání vzájemné žaloby nebo námitky započtení na výzvu rozhodce. Výše poplatku činí </w:t>
      </w:r>
      <w:r w:rsidR="002956C2" w:rsidRPr="00847BFF">
        <w:rPr>
          <w:rFonts w:ascii="Arial Narrow" w:hAnsi="Arial Narrow" w:cs="Arial"/>
          <w:sz w:val="16"/>
          <w:szCs w:val="16"/>
        </w:rPr>
        <w:t>5.000 Kč</w:t>
      </w:r>
      <w:r w:rsidRPr="00847BFF">
        <w:rPr>
          <w:rFonts w:ascii="Arial Narrow" w:hAnsi="Arial Narrow" w:cs="Arial"/>
          <w:sz w:val="16"/>
          <w:szCs w:val="16"/>
        </w:rPr>
        <w:t xml:space="preserve"> ze základu poplatku, nejméně však 5.000</w:t>
      </w:r>
      <w:r w:rsidR="002956C2" w:rsidRPr="00847BFF">
        <w:rPr>
          <w:rFonts w:ascii="Arial Narrow" w:hAnsi="Arial Narrow" w:cs="Arial"/>
          <w:sz w:val="16"/>
          <w:szCs w:val="16"/>
        </w:rPr>
        <w:t xml:space="preserve"> </w:t>
      </w:r>
      <w:r w:rsidRPr="00847BFF">
        <w:rPr>
          <w:rFonts w:ascii="Arial Narrow" w:hAnsi="Arial Narrow" w:cs="Arial"/>
          <w:sz w:val="16"/>
          <w:szCs w:val="16"/>
        </w:rPr>
        <w:t>Kč; takto stanovený poplatek bude navýšen o DPH. Smluvní strany se výslovně dohodly, že v otázce způsobu výpočtu základu poplatku pro stanovení výše rozhodčího poplatku a v dalších otázkách týkajících se rozhodčího poplatku rozhodce určený pro rozhodnutí sporu přiměřeně použije zákon č. 549/1991 Sb., o soudních poplatcích, v platném znění.</w:t>
      </w:r>
    </w:p>
    <w:p w14:paraId="52D50850" w14:textId="77777777" w:rsidR="00E81442" w:rsidRPr="00847BFF" w:rsidRDefault="00000000" w:rsidP="006653D1">
      <w:pPr>
        <w:pStyle w:val="Text"/>
        <w:numPr>
          <w:ilvl w:val="0"/>
          <w:numId w:val="40"/>
        </w:numPr>
        <w:jc w:val="both"/>
        <w:rPr>
          <w:rFonts w:ascii="Arial Narrow" w:hAnsi="Arial Narrow" w:cs="Arial"/>
          <w:sz w:val="16"/>
          <w:szCs w:val="16"/>
        </w:rPr>
      </w:pPr>
      <w:r w:rsidRPr="00847BFF">
        <w:rPr>
          <w:rFonts w:ascii="Arial Narrow" w:hAnsi="Arial Narrow" w:cs="Arial"/>
          <w:sz w:val="16"/>
          <w:szCs w:val="16"/>
        </w:rPr>
        <w:t>Předpokládané náklady účastníků rozhodčího řízení jsou rozhodčí poplatek, hotové výdaje účastníků a jejich zástupců, náklady důkazů a odměna za zastupování. Odměna rozhodce je zahrnuta v rozhodčím poplatku. V případě, že některá ze smluvních stran bude ve sporu zastoupena advokátem (právním zástupcem), rozhodce při výpočtu výše odměny za zastupování (nákladů právního zastoupení) postupuje v souladu s vyhláškou č. 177/1996 Sb., v platném znění. Účastníku, který měl ve věci plný úspěch, přizná rozhodce náhradu nákladů potřebných k účelnému uplatňování nebo bránění práva proti účastníku, který ve věci úspěch neměl. V dalších otázkách nákladů řízení se rozhodce řídí přiměřeně o. s. ř.</w:t>
      </w:r>
    </w:p>
    <w:p w14:paraId="51ACB8C2" w14:textId="77777777" w:rsidR="00E81442" w:rsidRPr="00847BFF" w:rsidRDefault="00E81442">
      <w:pPr>
        <w:pStyle w:val="Text"/>
        <w:rPr>
          <w:rFonts w:ascii="Arial Narrow" w:eastAsia="Helvetica Neue Thin" w:hAnsi="Arial Narrow" w:cs="Arial"/>
          <w:sz w:val="16"/>
          <w:szCs w:val="16"/>
        </w:rPr>
      </w:pPr>
    </w:p>
    <w:p w14:paraId="6A38C031" w14:textId="77777777" w:rsidR="00E81442" w:rsidRPr="00847BFF" w:rsidRDefault="00000000">
      <w:pPr>
        <w:pStyle w:val="Nadpis"/>
        <w:keepNext/>
        <w:numPr>
          <w:ilvl w:val="0"/>
          <w:numId w:val="16"/>
        </w:numPr>
        <w:rPr>
          <w:rFonts w:ascii="Arial Narrow" w:hAnsi="Arial Narrow" w:cs="Arial"/>
          <w:b w:val="0"/>
          <w:bCs w:val="0"/>
          <w:u w:val="single"/>
        </w:rPr>
      </w:pPr>
      <w:bookmarkStart w:id="11" w:name="_Toc11"/>
      <w:r w:rsidRPr="00847BFF">
        <w:rPr>
          <w:rFonts w:ascii="Arial Narrow" w:eastAsia="Arial Unicode MS" w:hAnsi="Arial Narrow" w:cs="Arial"/>
          <w:bCs w:val="0"/>
          <w:u w:val="single"/>
        </w:rPr>
        <w:t>Přílohy Smlouvy a jejich obsah</w:t>
      </w:r>
      <w:bookmarkEnd w:id="11"/>
    </w:p>
    <w:p w14:paraId="1E321037" w14:textId="77777777" w:rsidR="00E81442" w:rsidRPr="00847BFF" w:rsidRDefault="00E81442">
      <w:pPr>
        <w:pStyle w:val="Text"/>
        <w:rPr>
          <w:rFonts w:ascii="Arial Narrow" w:eastAsia="Helvetica Neue Thin" w:hAnsi="Arial Narrow" w:cs="Arial"/>
          <w:sz w:val="16"/>
          <w:szCs w:val="16"/>
        </w:rPr>
      </w:pPr>
    </w:p>
    <w:p w14:paraId="01A4BD7D" w14:textId="77777777" w:rsidR="00E81442" w:rsidRPr="00847BFF" w:rsidRDefault="00000000">
      <w:pPr>
        <w:pStyle w:val="Text"/>
        <w:numPr>
          <w:ilvl w:val="0"/>
          <w:numId w:val="33"/>
        </w:numPr>
        <w:jc w:val="both"/>
        <w:rPr>
          <w:rFonts w:ascii="Arial Narrow" w:hAnsi="Arial Narrow" w:cs="Arial"/>
          <w:sz w:val="16"/>
          <w:szCs w:val="16"/>
        </w:rPr>
      </w:pPr>
      <w:r w:rsidRPr="00847BFF">
        <w:rPr>
          <w:rFonts w:ascii="Arial Narrow" w:hAnsi="Arial Narrow" w:cs="Arial"/>
          <w:sz w:val="16"/>
          <w:szCs w:val="16"/>
        </w:rPr>
        <w:t>Nedílnou součástí Smlouvy jsou tyto její přílohy:</w:t>
      </w:r>
    </w:p>
    <w:p w14:paraId="28061E08" w14:textId="77777777" w:rsidR="00E81442" w:rsidRPr="00847BFF" w:rsidRDefault="00000000" w:rsidP="002956C2">
      <w:pPr>
        <w:pStyle w:val="Text"/>
        <w:numPr>
          <w:ilvl w:val="0"/>
          <w:numId w:val="39"/>
        </w:numPr>
        <w:jc w:val="both"/>
        <w:rPr>
          <w:rFonts w:ascii="Arial Narrow" w:hAnsi="Arial Narrow" w:cs="Arial"/>
          <w:sz w:val="16"/>
          <w:szCs w:val="16"/>
        </w:rPr>
      </w:pPr>
      <w:r w:rsidRPr="00847BFF">
        <w:rPr>
          <w:rFonts w:ascii="Arial Narrow" w:hAnsi="Arial Narrow" w:cs="Arial"/>
          <w:sz w:val="16"/>
          <w:szCs w:val="16"/>
        </w:rPr>
        <w:t xml:space="preserve">Příloha č. 1 - tzv. Karta nájemce – obsahem této přílohy je specifikace Předmětu nájmu, a to jednotlivých Nemovitostí a Movitých věcí, přičemž u jednotlivých Nemovitostí je specifikován účel jejich určení (využití) v souladu s jejich stavebním určením a výpočet výše nájemného dle jednotlivých Nemovitostí. Dále je obsahem této přílohy případná specifikace jednotlivých Movitých věcí, zejména uvedením stručného popisu věci a případně jejím inventárním číslem (je-li přiděleno), a výše nájemného za jednotlivé Movité věci. Dále je obsahem této přílohy specifikace jednotlivých služeb, jež jsou poskytovány nájemci spolu s nájmem, včetně bližších podmínek jejich poskytování, způsobu, jakým je kalkulována cena jednotlivých služeb, jakož i další případné podmínky, za nichž jsou služby poskytovány. V případě, že Nemovitosti zahrnují jen části nebytových prostor nebo jen části pozemků nebo v případě, že je to z důvodu určitosti smluvních ujednání vhodné, je součástí přílohy č. 1 i grafická část, na níž jsou v půdorysných nákresech, katastrálních mapách, případně v jiných podobných podkladech graficky (barevně, šrafováním apod.) vyznačeny pronajaté plochy. Grafická část může obsahovat případně i jiné potřebné informace, jako jsou odběrná místa služeb a energií a podobně; </w:t>
      </w:r>
    </w:p>
    <w:p w14:paraId="0DBAE689" w14:textId="184CA0FC" w:rsidR="00E81442" w:rsidRPr="00847BFF" w:rsidRDefault="00000000" w:rsidP="002956C2">
      <w:pPr>
        <w:pStyle w:val="Text"/>
        <w:numPr>
          <w:ilvl w:val="0"/>
          <w:numId w:val="39"/>
        </w:numPr>
        <w:jc w:val="both"/>
        <w:rPr>
          <w:rFonts w:ascii="Arial Narrow" w:hAnsi="Arial Narrow" w:cs="Arial"/>
          <w:sz w:val="16"/>
          <w:szCs w:val="16"/>
        </w:rPr>
      </w:pPr>
      <w:r w:rsidRPr="00847BFF">
        <w:rPr>
          <w:rFonts w:ascii="Arial Narrow" w:hAnsi="Arial Narrow" w:cs="Arial"/>
          <w:sz w:val="16"/>
          <w:szCs w:val="16"/>
        </w:rPr>
        <w:t xml:space="preserve">Příloha č. 2 - Základní podmínky k zajištění provozu pronajatých </w:t>
      </w:r>
      <w:r w:rsidR="002956C2" w:rsidRPr="00847BFF">
        <w:rPr>
          <w:rFonts w:ascii="Arial Narrow" w:hAnsi="Arial Narrow" w:cs="Arial"/>
          <w:sz w:val="16"/>
          <w:szCs w:val="16"/>
        </w:rPr>
        <w:t>ploch – dle</w:t>
      </w:r>
      <w:r w:rsidRPr="00847BFF">
        <w:rPr>
          <w:rFonts w:ascii="Arial Narrow" w:hAnsi="Arial Narrow" w:cs="Arial"/>
          <w:sz w:val="16"/>
          <w:szCs w:val="16"/>
        </w:rPr>
        <w:t xml:space="preserve"> odst. 6.3 Smlouvy;</w:t>
      </w:r>
    </w:p>
    <w:p w14:paraId="562ADBA4" w14:textId="77777777" w:rsidR="00E81442" w:rsidRPr="00847BFF" w:rsidRDefault="00000000" w:rsidP="002956C2">
      <w:pPr>
        <w:pStyle w:val="Text"/>
        <w:numPr>
          <w:ilvl w:val="0"/>
          <w:numId w:val="39"/>
        </w:numPr>
        <w:jc w:val="both"/>
        <w:rPr>
          <w:rFonts w:ascii="Arial Narrow" w:hAnsi="Arial Narrow" w:cs="Arial"/>
          <w:sz w:val="16"/>
          <w:szCs w:val="16"/>
        </w:rPr>
      </w:pPr>
      <w:r w:rsidRPr="00847BFF">
        <w:rPr>
          <w:rFonts w:ascii="Arial Narrow" w:hAnsi="Arial Narrow" w:cs="Arial"/>
          <w:sz w:val="16"/>
          <w:szCs w:val="16"/>
        </w:rPr>
        <w:t>Příloha č. 3 – Výpis z obchodního rejstříku nájemce;</w:t>
      </w:r>
    </w:p>
    <w:p w14:paraId="4538F7CF" w14:textId="09C015E5" w:rsidR="00E81442" w:rsidRPr="00847BFF" w:rsidRDefault="00000000" w:rsidP="002956C2">
      <w:pPr>
        <w:pStyle w:val="Text"/>
        <w:numPr>
          <w:ilvl w:val="0"/>
          <w:numId w:val="39"/>
        </w:numPr>
        <w:jc w:val="both"/>
        <w:rPr>
          <w:rFonts w:ascii="Arial Narrow" w:hAnsi="Arial Narrow" w:cs="Arial"/>
          <w:sz w:val="16"/>
          <w:szCs w:val="16"/>
        </w:rPr>
      </w:pPr>
      <w:r w:rsidRPr="00847BFF">
        <w:rPr>
          <w:rFonts w:ascii="Arial Narrow" w:hAnsi="Arial Narrow" w:cs="Arial"/>
          <w:sz w:val="16"/>
          <w:szCs w:val="16"/>
        </w:rPr>
        <w:t xml:space="preserve">Příloha č. 4 - Předávací </w:t>
      </w:r>
      <w:r w:rsidR="002956C2" w:rsidRPr="00847BFF">
        <w:rPr>
          <w:rFonts w:ascii="Arial Narrow" w:hAnsi="Arial Narrow" w:cs="Arial"/>
          <w:sz w:val="16"/>
          <w:szCs w:val="16"/>
        </w:rPr>
        <w:t>protokol – tato</w:t>
      </w:r>
      <w:r w:rsidRPr="00847BFF">
        <w:rPr>
          <w:rFonts w:ascii="Arial Narrow" w:hAnsi="Arial Narrow" w:cs="Arial"/>
          <w:sz w:val="16"/>
          <w:szCs w:val="16"/>
        </w:rPr>
        <w:t xml:space="preserve"> příloha bude ke Smlouvě připojena po jejím vyhotovení dle odst. 1.6 Smlouvy.</w:t>
      </w:r>
    </w:p>
    <w:p w14:paraId="35879E89" w14:textId="77777777" w:rsidR="00E81442" w:rsidRPr="00847BFF" w:rsidRDefault="00E81442">
      <w:pPr>
        <w:pStyle w:val="Text"/>
        <w:rPr>
          <w:rFonts w:ascii="Arial Narrow" w:eastAsia="Helvetica Neue Thin" w:hAnsi="Arial Narrow" w:cs="Arial"/>
          <w:sz w:val="16"/>
          <w:szCs w:val="16"/>
        </w:rPr>
      </w:pPr>
    </w:p>
    <w:p w14:paraId="2ED9BB8C" w14:textId="77777777" w:rsidR="00E81442" w:rsidRPr="00847BFF" w:rsidRDefault="00000000">
      <w:pPr>
        <w:pStyle w:val="Nadpis"/>
        <w:keepNext/>
        <w:numPr>
          <w:ilvl w:val="0"/>
          <w:numId w:val="16"/>
        </w:numPr>
        <w:rPr>
          <w:rFonts w:ascii="Arial Narrow" w:hAnsi="Arial Narrow" w:cs="Arial"/>
          <w:b w:val="0"/>
          <w:bCs w:val="0"/>
          <w:u w:val="single"/>
        </w:rPr>
      </w:pPr>
      <w:bookmarkStart w:id="12" w:name="_Toc12"/>
      <w:r w:rsidRPr="00847BFF">
        <w:rPr>
          <w:rFonts w:ascii="Arial Narrow" w:eastAsia="Arial Unicode MS" w:hAnsi="Arial Narrow" w:cs="Arial"/>
          <w:bCs w:val="0"/>
          <w:u w:val="single"/>
        </w:rPr>
        <w:t>Změny Smlouvy</w:t>
      </w:r>
      <w:bookmarkEnd w:id="12"/>
    </w:p>
    <w:p w14:paraId="71FCB22A" w14:textId="77777777" w:rsidR="00E81442" w:rsidRPr="00847BFF" w:rsidRDefault="00E81442">
      <w:pPr>
        <w:pStyle w:val="Text"/>
        <w:rPr>
          <w:rFonts w:ascii="Arial Narrow" w:eastAsia="Helvetica Neue Thin" w:hAnsi="Arial Narrow" w:cs="Arial"/>
          <w:sz w:val="16"/>
          <w:szCs w:val="16"/>
        </w:rPr>
      </w:pPr>
    </w:p>
    <w:p w14:paraId="064BD9F7" w14:textId="77777777" w:rsidR="00E81442" w:rsidRPr="00847BFF" w:rsidRDefault="00000000">
      <w:pPr>
        <w:pStyle w:val="Text"/>
        <w:numPr>
          <w:ilvl w:val="0"/>
          <w:numId w:val="34"/>
        </w:numPr>
        <w:jc w:val="both"/>
        <w:rPr>
          <w:rFonts w:ascii="Arial Narrow" w:hAnsi="Arial Narrow" w:cs="Arial"/>
          <w:sz w:val="16"/>
          <w:szCs w:val="16"/>
        </w:rPr>
      </w:pPr>
      <w:r w:rsidRPr="00847BFF">
        <w:rPr>
          <w:rFonts w:ascii="Arial Narrow" w:hAnsi="Arial Narrow" w:cs="Arial"/>
          <w:sz w:val="16"/>
          <w:szCs w:val="16"/>
        </w:rPr>
        <w:t>Tuto smlouvu je možno kromě případů, kdy tato výslovně připouští její změnu i jednostrannými úkony stran, měnit pouze písemnými, číslovanými dodatky, podepsanými všemi stranami s tím, že za písemnou formu není pro tento účel považována výměna e-mailových nebo jiných elektronických zpráv. Strany výslovně vylučují provádět jakékoli změny této smlouvy ve formě jiné než dle věty první tohoto odstavce (příp. ve formě přísnější od této).</w:t>
      </w:r>
    </w:p>
    <w:p w14:paraId="26F59101" w14:textId="77777777" w:rsidR="00E81442" w:rsidRPr="00847BFF" w:rsidRDefault="00E81442">
      <w:pPr>
        <w:pStyle w:val="Text"/>
        <w:rPr>
          <w:rFonts w:ascii="Arial Narrow" w:eastAsia="Helvetica Neue Thin" w:hAnsi="Arial Narrow" w:cs="Arial"/>
          <w:sz w:val="16"/>
          <w:szCs w:val="16"/>
        </w:rPr>
      </w:pPr>
    </w:p>
    <w:p w14:paraId="35C896A6" w14:textId="77777777" w:rsidR="00E81442" w:rsidRPr="00847BFF" w:rsidRDefault="00000000">
      <w:pPr>
        <w:pStyle w:val="Nadpis"/>
        <w:keepNext/>
        <w:numPr>
          <w:ilvl w:val="0"/>
          <w:numId w:val="16"/>
        </w:numPr>
        <w:rPr>
          <w:rFonts w:ascii="Arial Narrow" w:hAnsi="Arial Narrow" w:cs="Arial"/>
          <w:b w:val="0"/>
          <w:bCs w:val="0"/>
          <w:u w:val="single"/>
        </w:rPr>
      </w:pPr>
      <w:bookmarkStart w:id="13" w:name="_Toc13"/>
      <w:r w:rsidRPr="00847BFF">
        <w:rPr>
          <w:rFonts w:ascii="Arial Narrow" w:eastAsia="Arial Unicode MS" w:hAnsi="Arial Narrow" w:cs="Arial"/>
          <w:bCs w:val="0"/>
          <w:u w:val="single"/>
        </w:rPr>
        <w:t>Závěrečná ustanovení</w:t>
      </w:r>
      <w:bookmarkEnd w:id="13"/>
    </w:p>
    <w:p w14:paraId="6B483C7D" w14:textId="77777777" w:rsidR="00E81442" w:rsidRPr="00847BFF" w:rsidRDefault="00E81442">
      <w:pPr>
        <w:pStyle w:val="Text"/>
        <w:jc w:val="both"/>
        <w:rPr>
          <w:rFonts w:ascii="Arial Narrow" w:eastAsia="Helvetica Neue Thin" w:hAnsi="Arial Narrow" w:cs="Arial"/>
          <w:sz w:val="16"/>
          <w:szCs w:val="16"/>
        </w:rPr>
      </w:pPr>
    </w:p>
    <w:p w14:paraId="4D456D9D" w14:textId="77777777" w:rsidR="00E81442" w:rsidRPr="00847BFF" w:rsidRDefault="00000000">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 xml:space="preserve">Práva a povinnosti ve Smlouvě výslovně neupravená se řídí ustanoveními obecně závazných právních předpisů, zejména zákona č. 89/2012 Sb., občanský zákoník, v platném znění, s výslovným vyloučením aplikace </w:t>
      </w:r>
      <w:proofErr w:type="spellStart"/>
      <w:r w:rsidRPr="00847BFF">
        <w:rPr>
          <w:rFonts w:ascii="Arial Narrow" w:hAnsi="Arial Narrow" w:cs="Arial"/>
          <w:sz w:val="16"/>
          <w:szCs w:val="16"/>
        </w:rPr>
        <w:t>ust</w:t>
      </w:r>
      <w:proofErr w:type="spellEnd"/>
      <w:r w:rsidRPr="00847BFF">
        <w:rPr>
          <w:rFonts w:ascii="Arial Narrow" w:hAnsi="Arial Narrow" w:cs="Arial"/>
          <w:sz w:val="16"/>
          <w:szCs w:val="16"/>
        </w:rPr>
        <w:t xml:space="preserve">. § 557 a § 1805 odst. 2 občanského zákoníku. </w:t>
      </w:r>
    </w:p>
    <w:p w14:paraId="7B8AF094"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Pro doručování zásilek pro účely této smlouvy prostřednictvím provozovatele poštovních služeb se uplatní domněnka stanovená v </w:t>
      </w:r>
      <w:proofErr w:type="spellStart"/>
      <w:r w:rsidRPr="00847BFF">
        <w:rPr>
          <w:rFonts w:ascii="Arial Narrow" w:hAnsi="Arial Narrow" w:cs="Arial"/>
          <w:sz w:val="16"/>
          <w:szCs w:val="16"/>
        </w:rPr>
        <w:t>ust</w:t>
      </w:r>
      <w:proofErr w:type="spellEnd"/>
      <w:r w:rsidRPr="00847BFF">
        <w:rPr>
          <w:rFonts w:ascii="Arial Narrow" w:hAnsi="Arial Narrow" w:cs="Arial"/>
          <w:sz w:val="16"/>
          <w:szCs w:val="16"/>
        </w:rPr>
        <w:t>. § 573 občanského zákoníku.</w:t>
      </w:r>
    </w:p>
    <w:p w14:paraId="1C3C6816"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Strany této smlouvy sjednávají, že pokud v důsledku změny či odlišného výkladu právních předpisů anebo judikatury soudů anebo jiné skutečnosti bude u některého ustanovení této smlouvy shledán důvod jeho neplatnosti či nevynutitelnosti, tato smlouva jako celek bude nadále platit, přičemž za neplatnou bude možné považovat pouze tu část, které se důvod neplatnosti či nevynutitelnosti bude přímo týkat. Strany smlouvy se pak zavazují toto ustanovení doplnit či nahradit novým ujednáním, které bude odpovídat aktuálnímu výkladu právních předpisů, aby smyslu a účelu smlouvy bylo dosaženo.</w:t>
      </w:r>
    </w:p>
    <w:p w14:paraId="5471D34E"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Tato smlouva obsahuje úplné ujednání o předmětu smlouvy a všech náležitostech, které strany měly a chtěly ve smlouvě ujednat, a které považují za důležité pro závaznost této smlouvy. Žádný projev stran učiněný při jednání o této smlouvě ani projev učiněný po uzavření této smlouvy nesmí být vykládán v rozporu s výslovnými ustanoveními této smlouvy a nezakládá žádný závazek žádné ze stran.</w:t>
      </w:r>
    </w:p>
    <w:p w14:paraId="2DC443D5"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lastRenderedPageBreak/>
        <w:t>Strany této smlouvy shodně konstatují, že si nepřejí, aby nad rámec výslovných ustanovení této smlouvy byla jakákoli práva a povinnosti dovozovány z dosavadní či budoucí praxe zavedené mezi stranami či zvyklostí zachovávaných obecně či v odvětví týkajícím se předmětu plnění této smlouvy, ledaže je ve smlouvě výslovně sjednáno jinak. Nadto strany této smlouvy prohlašují a vzájemně si potvrzují, že si nejsou vědomy žádných dosud mezi nimi zavedených obchodních zvyklostí či praxe.</w:t>
      </w:r>
    </w:p>
    <w:p w14:paraId="5D6B1CD1"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Tato Smlouva je projevem svobodné a pravé vůle obou Smluvních stran, přičemž strany tímto prohlašují, že se s obsahem Smlouvy seznámily, souhlasí s ním a uvádějí, že obsah Smlouvy je totožný s jejich vůlí, která je prosta jakéhokoliv nátlaku a omylu. Toto prohlášení stvrzují svými vlastnoručními podpisy.</w:t>
      </w:r>
    </w:p>
    <w:p w14:paraId="713D60FA"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 xml:space="preserve">Tato Smlouva je vyhotovena ve dvou stejnopisech, každá ze Smluvních stran obdrží po jednom z nich. </w:t>
      </w:r>
    </w:p>
    <w:p w14:paraId="5ABE5BF7" w14:textId="77777777" w:rsidR="00E81442" w:rsidRPr="00847BFF" w:rsidRDefault="00000000" w:rsidP="002956C2">
      <w:pPr>
        <w:pStyle w:val="Text"/>
        <w:numPr>
          <w:ilvl w:val="0"/>
          <w:numId w:val="35"/>
        </w:numPr>
        <w:jc w:val="both"/>
        <w:rPr>
          <w:rFonts w:ascii="Arial Narrow" w:hAnsi="Arial Narrow" w:cs="Arial"/>
          <w:sz w:val="16"/>
          <w:szCs w:val="16"/>
        </w:rPr>
      </w:pPr>
      <w:r w:rsidRPr="00847BFF">
        <w:rPr>
          <w:rFonts w:ascii="Arial Narrow" w:hAnsi="Arial Narrow" w:cs="Arial"/>
          <w:sz w:val="16"/>
          <w:szCs w:val="16"/>
        </w:rPr>
        <w:t>Tato Smlouva vzniká dnem jejího podpisu smluvními stranami a nabývá účinnosti prvním dnem trvání nájemního vztahu, jak je tento uveden v odst. 7.1 Smlouvy.</w:t>
      </w:r>
    </w:p>
    <w:p w14:paraId="53DB0A64" w14:textId="77777777" w:rsidR="00E81442" w:rsidRPr="00847BFF" w:rsidRDefault="00E81442">
      <w:pPr>
        <w:pStyle w:val="Text"/>
        <w:rPr>
          <w:rFonts w:ascii="Arial Narrow" w:eastAsia="Helvetica Neue Thin" w:hAnsi="Arial Narrow" w:cs="Arial"/>
          <w:sz w:val="16"/>
          <w:szCs w:val="16"/>
        </w:rPr>
      </w:pPr>
    </w:p>
    <w:p w14:paraId="152A7B3E" w14:textId="77777777" w:rsidR="00E81442" w:rsidRPr="00847BFF" w:rsidRDefault="00000000">
      <w:pPr>
        <w:pStyle w:val="Text"/>
        <w:rPr>
          <w:rFonts w:ascii="Arial Narrow" w:eastAsia="Helvetica Neue Thin" w:hAnsi="Arial Narrow" w:cs="Arial"/>
          <w:sz w:val="16"/>
          <w:szCs w:val="16"/>
        </w:rPr>
      </w:pPr>
      <w:r w:rsidRPr="00847BFF">
        <w:rPr>
          <w:rFonts w:ascii="Arial Narrow" w:hAnsi="Arial Narrow" w:cs="Arial"/>
          <w:sz w:val="16"/>
        </w:rPr>
        <w:t xml:space="preserve">V Ostravě dne </w:t>
      </w:r>
      <w:r w:rsidRPr="00847BFF">
        <w:rPr>
          <w:rFonts w:ascii="Arial Narrow" w:hAnsi="Arial Narrow" w:cs="Arial"/>
          <w:sz w:val="16"/>
          <w:highlight w:val="yellow"/>
        </w:rPr>
        <w:t>30. července 2026</w:t>
      </w:r>
    </w:p>
    <w:p w14:paraId="19C6B5FE" w14:textId="77777777" w:rsidR="00E81442" w:rsidRPr="00847BFF" w:rsidRDefault="00E81442">
      <w:pPr>
        <w:pStyle w:val="Text"/>
        <w:rPr>
          <w:rFonts w:ascii="Arial Narrow" w:eastAsia="Helvetica Neue Thin" w:hAnsi="Arial Narrow" w:cs="Arial"/>
          <w:sz w:val="16"/>
          <w:szCs w:val="16"/>
        </w:rPr>
      </w:pPr>
    </w:p>
    <w:p w14:paraId="77409B26" w14:textId="77777777" w:rsidR="00E81442" w:rsidRPr="00847BFF" w:rsidRDefault="00E81442">
      <w:pPr>
        <w:pStyle w:val="Text"/>
        <w:rPr>
          <w:rFonts w:ascii="Arial Narrow" w:eastAsia="Helvetica Neue Thin" w:hAnsi="Arial Narrow" w:cs="Arial"/>
          <w:sz w:val="16"/>
          <w:szCs w:val="16"/>
        </w:rPr>
      </w:pPr>
    </w:p>
    <w:p w14:paraId="048D04C2" w14:textId="77777777" w:rsidR="00E81442" w:rsidRPr="00847BFF" w:rsidRDefault="00E81442">
      <w:pPr>
        <w:pStyle w:val="Text"/>
        <w:rPr>
          <w:rFonts w:ascii="Arial Narrow" w:eastAsia="Helvetica Neue Thin" w:hAnsi="Arial Narrow" w:cs="Arial"/>
          <w:sz w:val="16"/>
          <w:szCs w:val="16"/>
        </w:rPr>
      </w:pPr>
    </w:p>
    <w:p w14:paraId="30FC3502" w14:textId="77777777" w:rsidR="00E81442" w:rsidRPr="00847BFF" w:rsidRDefault="00000000">
      <w:pPr>
        <w:pStyle w:val="Text"/>
        <w:rPr>
          <w:rFonts w:ascii="Arial Narrow" w:eastAsia="Helvetica Neue Thin" w:hAnsi="Arial Narrow" w:cs="Arial"/>
          <w:sz w:val="16"/>
          <w:szCs w:val="16"/>
        </w:rPr>
      </w:pPr>
      <w:r w:rsidRPr="00847BFF">
        <w:rPr>
          <w:rFonts w:ascii="Arial Narrow" w:eastAsia="Helvetica Neue Thin" w:hAnsi="Arial Narrow" w:cs="Arial"/>
          <w:sz w:val="16"/>
          <w:szCs w:val="16"/>
        </w:rPr>
        <w:tab/>
      </w:r>
    </w:p>
    <w:p w14:paraId="568A5FD9" w14:textId="77777777" w:rsidR="00E81442" w:rsidRPr="00847BFF" w:rsidRDefault="00E81442">
      <w:pPr>
        <w:pStyle w:val="Vchoz"/>
        <w:spacing w:after="60"/>
        <w:jc w:val="both"/>
        <w:rPr>
          <w:rFonts w:ascii="Arial Narrow" w:eastAsia="Helvetica Neue Thin" w:hAnsi="Arial Narrow" w:cs="Arial"/>
          <w:sz w:val="16"/>
          <w:szCs w:val="16"/>
        </w:rPr>
      </w:pPr>
    </w:p>
    <w:p w14:paraId="158BE4AC" w14:textId="37667FD7" w:rsidR="00E81442" w:rsidRPr="00847BFF" w:rsidRDefault="00947F07">
      <w:pPr>
        <w:pStyle w:val="Vchoz"/>
        <w:tabs>
          <w:tab w:val="center" w:pos="2835"/>
          <w:tab w:val="center" w:pos="7937"/>
        </w:tabs>
        <w:spacing w:after="60"/>
        <w:jc w:val="both"/>
        <w:rPr>
          <w:rFonts w:ascii="Arial Narrow" w:hAnsi="Arial Narrow" w:cs="Arial"/>
          <w:sz w:val="16"/>
        </w:rPr>
      </w:pPr>
      <w:r w:rsidRPr="00847BFF">
        <w:rPr>
          <w:rFonts w:ascii="Arial Narrow" w:hAnsi="Arial Narrow" w:cs="Arial"/>
          <w:sz w:val="16"/>
        </w:rPr>
        <w:tab/>
        <w:t>Pronajímatel</w:t>
      </w:r>
      <w:r w:rsidR="002956C2" w:rsidRPr="00847BFF">
        <w:rPr>
          <w:rFonts w:ascii="Arial Narrow" w:hAnsi="Arial Narrow" w:cs="Arial"/>
          <w:sz w:val="16"/>
        </w:rPr>
        <w:tab/>
      </w:r>
      <w:r w:rsidRPr="00847BFF">
        <w:rPr>
          <w:rFonts w:ascii="Arial Narrow" w:hAnsi="Arial Narrow" w:cs="Arial"/>
          <w:sz w:val="16"/>
        </w:rPr>
        <w:t>Nájemce</w:t>
      </w:r>
    </w:p>
    <w:p w14:paraId="0F1C41A3" w14:textId="77777777" w:rsidR="00947F07" w:rsidRPr="00847BFF" w:rsidRDefault="00947F07">
      <w:pPr>
        <w:pStyle w:val="Vchoz"/>
        <w:tabs>
          <w:tab w:val="center" w:pos="2835"/>
          <w:tab w:val="center" w:pos="7937"/>
        </w:tabs>
        <w:spacing w:after="60"/>
        <w:jc w:val="both"/>
        <w:rPr>
          <w:rFonts w:ascii="Arial Narrow" w:hAnsi="Arial Narrow" w:cs="Arial"/>
          <w:sz w:val="16"/>
        </w:rPr>
      </w:pPr>
    </w:p>
    <w:p w14:paraId="32AF9F8D" w14:textId="77777777" w:rsidR="00947F07" w:rsidRPr="00847BFF" w:rsidRDefault="00947F07">
      <w:pPr>
        <w:pStyle w:val="Vchoz"/>
        <w:tabs>
          <w:tab w:val="center" w:pos="2835"/>
          <w:tab w:val="center" w:pos="7937"/>
        </w:tabs>
        <w:spacing w:after="60"/>
        <w:jc w:val="both"/>
        <w:rPr>
          <w:rFonts w:ascii="Arial Narrow" w:hAnsi="Arial Narrow" w:cs="Arial"/>
          <w:sz w:val="16"/>
        </w:rPr>
      </w:pPr>
    </w:p>
    <w:p w14:paraId="15D3AA4A" w14:textId="77777777" w:rsidR="00947F07" w:rsidRPr="00847BFF" w:rsidRDefault="00947F07">
      <w:pPr>
        <w:pStyle w:val="Vchoz"/>
        <w:tabs>
          <w:tab w:val="center" w:pos="2835"/>
          <w:tab w:val="center" w:pos="7937"/>
        </w:tabs>
        <w:spacing w:after="60"/>
        <w:jc w:val="both"/>
        <w:rPr>
          <w:rFonts w:ascii="Arial Narrow" w:hAnsi="Arial Narrow" w:cs="Arial"/>
          <w:sz w:val="16"/>
        </w:rPr>
      </w:pPr>
    </w:p>
    <w:p w14:paraId="3C026DD7" w14:textId="77777777" w:rsidR="00947F07" w:rsidRPr="00847BFF" w:rsidRDefault="00947F07">
      <w:pPr>
        <w:pStyle w:val="Vchoz"/>
        <w:tabs>
          <w:tab w:val="center" w:pos="2835"/>
          <w:tab w:val="center" w:pos="7937"/>
        </w:tabs>
        <w:spacing w:after="60"/>
        <w:jc w:val="both"/>
        <w:rPr>
          <w:rFonts w:ascii="Arial Narrow" w:hAnsi="Arial Narrow" w:cs="Arial"/>
          <w:sz w:val="16"/>
        </w:rPr>
      </w:pPr>
    </w:p>
    <w:p w14:paraId="64DEA9F3" w14:textId="77777777" w:rsidR="00947F07" w:rsidRPr="00847BFF" w:rsidRDefault="00947F07">
      <w:pPr>
        <w:pStyle w:val="Vchoz"/>
        <w:tabs>
          <w:tab w:val="center" w:pos="2835"/>
          <w:tab w:val="center" w:pos="7937"/>
        </w:tabs>
        <w:spacing w:after="60"/>
        <w:jc w:val="both"/>
        <w:rPr>
          <w:rFonts w:ascii="Arial Narrow" w:eastAsia="Helvetica Neue Thin" w:hAnsi="Arial Narrow" w:cs="Arial"/>
          <w:sz w:val="16"/>
          <w:szCs w:val="16"/>
        </w:rPr>
      </w:pPr>
    </w:p>
    <w:p w14:paraId="32D04FFC" w14:textId="50058557" w:rsidR="00E81442" w:rsidRPr="00847BFF" w:rsidRDefault="00947F07">
      <w:pPr>
        <w:pStyle w:val="Vchoz"/>
        <w:tabs>
          <w:tab w:val="center" w:pos="2835"/>
          <w:tab w:val="center" w:pos="7937"/>
        </w:tabs>
        <w:spacing w:after="60"/>
        <w:jc w:val="both"/>
        <w:rPr>
          <w:rFonts w:ascii="Arial Narrow" w:eastAsia="Helvetica Neue Thin" w:hAnsi="Arial Narrow" w:cs="Arial"/>
          <w:sz w:val="16"/>
          <w:szCs w:val="16"/>
        </w:rPr>
      </w:pPr>
      <w:r w:rsidRPr="00847BFF">
        <w:rPr>
          <w:rFonts w:ascii="Arial Narrow" w:hAnsi="Arial Narrow" w:cs="Arial"/>
          <w:sz w:val="16"/>
        </w:rPr>
        <w:tab/>
        <w:t>______________________________</w:t>
      </w:r>
      <w:r w:rsidRPr="00847BFF">
        <w:rPr>
          <w:rFonts w:ascii="Arial Narrow" w:hAnsi="Arial Narrow" w:cs="Arial"/>
          <w:sz w:val="16"/>
        </w:rPr>
        <w:tab/>
        <w:t>______________________________</w:t>
      </w:r>
    </w:p>
    <w:p w14:paraId="7C99448B" w14:textId="7ED94A2C" w:rsidR="00E81442" w:rsidRDefault="00947F07">
      <w:pPr>
        <w:pStyle w:val="Vchoz"/>
        <w:tabs>
          <w:tab w:val="center" w:pos="2835"/>
          <w:tab w:val="center" w:pos="7937"/>
        </w:tabs>
        <w:spacing w:after="60"/>
        <w:jc w:val="both"/>
        <w:rPr>
          <w:rFonts w:ascii="Arial Narrow" w:hAnsi="Arial Narrow" w:cs="Arial"/>
          <w:sz w:val="16"/>
        </w:rPr>
      </w:pPr>
      <w:r w:rsidRPr="00847BFF">
        <w:rPr>
          <w:rFonts w:ascii="Arial Narrow" w:hAnsi="Arial Narrow" w:cs="Arial"/>
          <w:sz w:val="16"/>
        </w:rPr>
        <w:tab/>
        <w:t>Ing. Daniel DAVID</w:t>
      </w:r>
      <w:r w:rsidRPr="00847BFF">
        <w:rPr>
          <w:rFonts w:ascii="Arial Narrow" w:hAnsi="Arial Narrow" w:cs="Arial"/>
          <w:sz w:val="16"/>
        </w:rPr>
        <w:tab/>
      </w:r>
      <w:r w:rsidRPr="00847BFF">
        <w:rPr>
          <w:rFonts w:ascii="Arial Narrow" w:hAnsi="Arial Narrow" w:cs="Arial"/>
          <w:sz w:val="16"/>
          <w:highlight w:val="yellow"/>
        </w:rPr>
        <w:t>Marie Ryšková</w:t>
      </w:r>
    </w:p>
    <w:p w14:paraId="6288B2F8" w14:textId="64BDC628" w:rsidR="006653D1" w:rsidRPr="00847BFF" w:rsidRDefault="006653D1">
      <w:pPr>
        <w:pStyle w:val="Vchoz"/>
        <w:tabs>
          <w:tab w:val="center" w:pos="2835"/>
          <w:tab w:val="center" w:pos="7937"/>
        </w:tabs>
        <w:spacing w:after="60"/>
        <w:jc w:val="both"/>
        <w:rPr>
          <w:rFonts w:ascii="Arial Narrow" w:eastAsia="Helvetica Neue Thin" w:hAnsi="Arial Narrow" w:cs="Arial"/>
          <w:sz w:val="16"/>
          <w:szCs w:val="16"/>
        </w:rPr>
      </w:pPr>
      <w:r>
        <w:rPr>
          <w:rFonts w:ascii="Arial Narrow" w:hAnsi="Arial Narrow" w:cs="Arial"/>
          <w:sz w:val="16"/>
        </w:rPr>
        <w:tab/>
        <w:t>CALAMARI SE</w:t>
      </w:r>
      <w:r>
        <w:rPr>
          <w:rFonts w:ascii="Arial Narrow" w:hAnsi="Arial Narrow" w:cs="Arial"/>
          <w:sz w:val="16"/>
        </w:rPr>
        <w:tab/>
        <w:t>název nájemce</w:t>
      </w:r>
    </w:p>
    <w:p w14:paraId="1EE78C13" w14:textId="77777777" w:rsidR="00E81442" w:rsidRPr="00847BFF" w:rsidRDefault="00000000">
      <w:pPr>
        <w:pStyle w:val="Vchoz"/>
        <w:tabs>
          <w:tab w:val="center" w:pos="2835"/>
          <w:tab w:val="center" w:pos="7937"/>
        </w:tabs>
        <w:spacing w:after="60"/>
        <w:jc w:val="both"/>
        <w:rPr>
          <w:rFonts w:ascii="Arial Narrow" w:hAnsi="Arial Narrow" w:cs="Arial"/>
        </w:rPr>
      </w:pPr>
      <w:r w:rsidRPr="00847BFF">
        <w:rPr>
          <w:rFonts w:ascii="Arial Narrow" w:eastAsia="Arial Unicode MS" w:hAnsi="Arial Narrow" w:cs="Arial"/>
          <w:sz w:val="16"/>
          <w:szCs w:val="16"/>
        </w:rPr>
        <w:br w:type="column"/>
      </w:r>
    </w:p>
    <w:p w14:paraId="33F566E1" w14:textId="77777777" w:rsidR="00E81442" w:rsidRPr="00847BFF" w:rsidRDefault="00000000">
      <w:pPr>
        <w:pStyle w:val="Text"/>
        <w:rPr>
          <w:rFonts w:ascii="Arial Narrow" w:hAnsi="Arial Narrow" w:cs="Arial"/>
          <w:sz w:val="16"/>
          <w:szCs w:val="16"/>
          <w:u w:val="single"/>
        </w:rPr>
      </w:pPr>
      <w:r w:rsidRPr="00847BFF">
        <w:rPr>
          <w:rFonts w:ascii="Arial Narrow" w:hAnsi="Arial Narrow" w:cs="Arial"/>
          <w:sz w:val="16"/>
          <w:szCs w:val="16"/>
          <w:u w:val="single"/>
        </w:rPr>
        <w:t>Příloha č. 2 – Základní podmínky k zajištění provozu pronajatých ploch</w:t>
      </w:r>
    </w:p>
    <w:p w14:paraId="6878A57F" w14:textId="77777777" w:rsidR="00E81442" w:rsidRPr="00847BFF" w:rsidRDefault="00E81442">
      <w:pPr>
        <w:pStyle w:val="Text"/>
        <w:rPr>
          <w:rFonts w:ascii="Arial Narrow" w:eastAsia="Helvetica Neue Thin" w:hAnsi="Arial Narrow" w:cs="Arial"/>
          <w:sz w:val="16"/>
          <w:szCs w:val="16"/>
        </w:rPr>
      </w:pPr>
    </w:p>
    <w:p w14:paraId="7771D838" w14:textId="77777777" w:rsidR="00E81442" w:rsidRPr="00847BFF" w:rsidRDefault="00000000">
      <w:pPr>
        <w:pStyle w:val="Text"/>
        <w:rPr>
          <w:rFonts w:ascii="Arial Narrow" w:eastAsia="Helvetica Neue Thin" w:hAnsi="Arial Narrow" w:cs="Arial"/>
          <w:sz w:val="16"/>
          <w:szCs w:val="16"/>
        </w:rPr>
      </w:pPr>
      <w:r w:rsidRPr="00847BFF">
        <w:rPr>
          <w:rFonts w:ascii="Arial Narrow" w:hAnsi="Arial Narrow" w:cs="Arial"/>
          <w:sz w:val="16"/>
          <w:szCs w:val="16"/>
        </w:rPr>
        <w:t>Obvyklým udržováním se vždy rozumí tyto činnosti:</w:t>
      </w:r>
    </w:p>
    <w:p w14:paraId="6580C970"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úklid a denní údržba Předmětu nájmu včetně odklízení odpadků a luxování koberců, vyprazdňování košů a čištění popelníků, utírání prachu z osvětlení,</w:t>
      </w:r>
    </w:p>
    <w:p w14:paraId="18BCB983"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opravy podlah leštěním nebo voskováním, čištění koberců, podlah včetně podlahových krytin a obkladů stěn, výměny prahů a lišt, mytí oken a vymalování nebo natírání vnitřních povrchů stěn, stropu a podlahy v příslušných intervalech,</w:t>
      </w:r>
    </w:p>
    <w:p w14:paraId="1B2598AE"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veškeré opravy pronajatého majetku, vyvolané opotřebením v důsledku provozování, nebo nesprávnou manipulací ze strany obsluhy,</w:t>
      </w:r>
    </w:p>
    <w:p w14:paraId="0C5F06A2"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veškeré práce povahy preventivní údržby, včetně pravidelných prohlídek el. rozvaděčů a odstraňování zjištěných nedostatků,</w:t>
      </w:r>
    </w:p>
    <w:p w14:paraId="348E29E7"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nepravidelně prováděné udržovací práce k zabezpečení řádného a bezpečného chodu zařízení, dle okamžitých skutečností tak, aby nebyla ohrožena funkčnost HIM,</w:t>
      </w:r>
    </w:p>
    <w:p w14:paraId="4CEA4D79"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opravy jednotlivých částí oken a dveří a jejich součástí a výměny zámků, kování, klik, rolet a žaluzií, oprava a výměna klik, zasklívání rozbitých oken,</w:t>
      </w:r>
    </w:p>
    <w:p w14:paraId="53AAEA88"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výměny elektrických koncových zařízení a rozvodných zařízení, zejména vypínačů, zásuvek, jističů, zvonků, vnitřních telefonů, zásuvek rozvodů datových sítí, jiných datových rozvodů a výměny zdrojů světla v osvětlovacích tělesech a další světelné instalace,</w:t>
      </w:r>
    </w:p>
    <w:p w14:paraId="5EF4397F"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výměny uzavíracích ventilů u rozvodu plynu s výjimkou hlavního uzávěru,</w:t>
      </w:r>
    </w:p>
    <w:p w14:paraId="5A4EB206"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opravy uzavíracích armatur na rozvodech vody, výměny sifonů a lapačů tuku, opravy ucpaných odpadů,</w:t>
      </w:r>
    </w:p>
    <w:p w14:paraId="181077CF"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opravy indikátorů vytápění a opravy a certifikace vnitřních vodoměrů,</w:t>
      </w:r>
    </w:p>
    <w:p w14:paraId="4AD0FBB1"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opravy vodovodních výtoků, zápachových uzávěrek, mísicích baterií, sprch, ohřívačů vody, bidetů, umyvadel, van, výlevek, splachovačů, vzduchotechniky,</w:t>
      </w:r>
    </w:p>
    <w:p w14:paraId="4E5497AE"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u zařízení pro vytápění se za obvyklé udržování považují opravy kamen na tuhá paliva, plyn a elektřinu, kotlů, včetně uzavíracích a regulačních armatur a ovládacích termostatů; nepovažují se však za ně opravy radiátorů a rozvodů ústředního vytápění,</w:t>
      </w:r>
    </w:p>
    <w:p w14:paraId="1E4BDB02" w14:textId="77777777" w:rsidR="00E81442" w:rsidRPr="00847BFF" w:rsidRDefault="00000000">
      <w:pPr>
        <w:pStyle w:val="Text"/>
        <w:numPr>
          <w:ilvl w:val="0"/>
          <w:numId w:val="37"/>
        </w:numPr>
        <w:rPr>
          <w:rFonts w:ascii="Arial Narrow" w:hAnsi="Arial Narrow" w:cs="Arial"/>
          <w:sz w:val="16"/>
          <w:szCs w:val="16"/>
        </w:rPr>
      </w:pPr>
      <w:r w:rsidRPr="00847BFF">
        <w:rPr>
          <w:rFonts w:ascii="Arial Narrow" w:hAnsi="Arial Narrow" w:cs="Arial"/>
          <w:sz w:val="16"/>
          <w:szCs w:val="16"/>
        </w:rPr>
        <w:t>údržba užívaných halových vrat,</w:t>
      </w:r>
    </w:p>
    <w:p w14:paraId="5F1DABAC" w14:textId="77777777" w:rsidR="00E81442" w:rsidRPr="00847BFF" w:rsidRDefault="00E81442">
      <w:pPr>
        <w:pStyle w:val="Text"/>
        <w:rPr>
          <w:rFonts w:ascii="Arial Narrow" w:eastAsia="Helvetica Neue Thin" w:hAnsi="Arial Narrow" w:cs="Arial"/>
          <w:sz w:val="16"/>
          <w:szCs w:val="16"/>
        </w:rPr>
      </w:pPr>
    </w:p>
    <w:p w14:paraId="104FDE6C" w14:textId="77777777" w:rsidR="00E81442" w:rsidRPr="00847BFF" w:rsidRDefault="00000000">
      <w:pPr>
        <w:pStyle w:val="Text"/>
        <w:rPr>
          <w:rFonts w:ascii="Arial Narrow" w:eastAsia="Helvetica Neue Thin" w:hAnsi="Arial Narrow" w:cs="Arial"/>
          <w:sz w:val="16"/>
          <w:szCs w:val="16"/>
        </w:rPr>
      </w:pPr>
      <w:r w:rsidRPr="00847BFF">
        <w:rPr>
          <w:rFonts w:ascii="Arial Narrow" w:hAnsi="Arial Narrow" w:cs="Arial"/>
          <w:sz w:val="16"/>
          <w:szCs w:val="16"/>
        </w:rPr>
        <w:t xml:space="preserve">a další drobné opravy, jejichž potřeba vznikne v průběhu nájmu vlivem nesprávného či nešetrného používání. </w:t>
      </w:r>
    </w:p>
    <w:p w14:paraId="63148F27" w14:textId="77777777" w:rsidR="00E81442" w:rsidRPr="00847BFF" w:rsidRDefault="00E81442">
      <w:pPr>
        <w:pStyle w:val="Text"/>
        <w:rPr>
          <w:rFonts w:ascii="Arial Narrow" w:hAnsi="Arial Narrow" w:cs="Arial"/>
        </w:rPr>
      </w:pPr>
    </w:p>
    <w:sectPr w:rsidR="00E81442" w:rsidRPr="00847BFF">
      <w:headerReference w:type="default" r:id="rId9"/>
      <w:footerReference w:type="default" r:id="rId10"/>
      <w:pgSz w:w="11906" w:h="16838"/>
      <w:pgMar w:top="1134" w:right="567" w:bottom="1134" w:left="567" w:header="567"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B13C2" w14:textId="77777777" w:rsidR="009C0469" w:rsidRDefault="009C0469">
      <w:r>
        <w:separator/>
      </w:r>
    </w:p>
  </w:endnote>
  <w:endnote w:type="continuationSeparator" w:id="0">
    <w:p w14:paraId="6B02C3B6" w14:textId="77777777" w:rsidR="009C0469" w:rsidRDefault="009C0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Thin">
    <w:panose1 w:val="020B0403020202020204"/>
    <w:charset w:val="00"/>
    <w:family w:val="swiss"/>
    <w:pitch w:val="variable"/>
    <w:sig w:usb0="E00002EF" w:usb1="5000205B" w:usb2="00000002"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AD73B" w14:textId="77777777" w:rsidR="00E81442" w:rsidRPr="00847BFF" w:rsidRDefault="00000000">
    <w:pPr>
      <w:pStyle w:val="Zhlavazpat"/>
      <w:tabs>
        <w:tab w:val="clear" w:pos="9020"/>
        <w:tab w:val="center" w:pos="5386"/>
        <w:tab w:val="right" w:pos="10772"/>
      </w:tabs>
      <w:rPr>
        <w:rFonts w:ascii="Arial Narrow" w:hAnsi="Arial Narrow"/>
      </w:rPr>
    </w:pPr>
    <w:r w:rsidRPr="00847BFF">
      <w:rPr>
        <w:rFonts w:ascii="Arial Narrow" w:eastAsia="Helvetica Neue Thin" w:hAnsi="Arial Narrow" w:cs="Helvetica Neue Thin"/>
        <w:sz w:val="16"/>
        <w:szCs w:val="16"/>
      </w:rPr>
      <w:tab/>
    </w:r>
    <w:r w:rsidRPr="00847BFF">
      <w:rPr>
        <w:rFonts w:ascii="Arial Narrow" w:hAnsi="Arial Narrow"/>
        <w:sz w:val="16"/>
        <w:szCs w:val="16"/>
      </w:rPr>
      <w:t xml:space="preserve">Stránka </w:t>
    </w:r>
    <w:r w:rsidRPr="00847BFF">
      <w:rPr>
        <w:rFonts w:ascii="Arial Narrow" w:eastAsia="Helvetica Neue Thin" w:hAnsi="Arial Narrow" w:cs="Helvetica Neue Thin"/>
        <w:sz w:val="16"/>
        <w:szCs w:val="16"/>
      </w:rPr>
      <w:fldChar w:fldCharType="begin"/>
    </w:r>
    <w:r w:rsidRPr="00847BFF">
      <w:rPr>
        <w:rFonts w:ascii="Arial Narrow" w:eastAsia="Helvetica Neue Thin" w:hAnsi="Arial Narrow" w:cs="Helvetica Neue Thin"/>
        <w:sz w:val="16"/>
        <w:szCs w:val="16"/>
      </w:rPr>
      <w:instrText xml:space="preserve"> PAGE </w:instrText>
    </w:r>
    <w:r w:rsidRPr="00847BFF">
      <w:rPr>
        <w:rFonts w:ascii="Arial Narrow" w:eastAsia="Helvetica Neue Thin" w:hAnsi="Arial Narrow" w:cs="Helvetica Neue Thin"/>
        <w:sz w:val="16"/>
        <w:szCs w:val="16"/>
      </w:rPr>
      <w:fldChar w:fldCharType="separate"/>
    </w:r>
    <w:r w:rsidR="00C60F0D" w:rsidRPr="00847BFF">
      <w:rPr>
        <w:rFonts w:ascii="Arial Narrow" w:eastAsia="Helvetica Neue Thin" w:hAnsi="Arial Narrow" w:cs="Helvetica Neue Thin"/>
        <w:noProof/>
        <w:sz w:val="16"/>
        <w:szCs w:val="16"/>
      </w:rPr>
      <w:t>1</w:t>
    </w:r>
    <w:r w:rsidRPr="00847BFF">
      <w:rPr>
        <w:rFonts w:ascii="Arial Narrow" w:eastAsia="Helvetica Neue Thin" w:hAnsi="Arial Narrow" w:cs="Helvetica Neue Thin"/>
        <w:sz w:val="16"/>
        <w:szCs w:val="16"/>
      </w:rPr>
      <w:fldChar w:fldCharType="end"/>
    </w:r>
    <w:r w:rsidRPr="00847BFF">
      <w:rPr>
        <w:rFonts w:ascii="Arial Narrow" w:hAnsi="Arial Narrow"/>
        <w:sz w:val="16"/>
        <w:szCs w:val="16"/>
      </w:rPr>
      <w:t xml:space="preserve"> z </w:t>
    </w:r>
    <w:r w:rsidRPr="00847BFF">
      <w:rPr>
        <w:rFonts w:ascii="Arial Narrow" w:eastAsia="Helvetica Neue Thin" w:hAnsi="Arial Narrow" w:cs="Helvetica Neue Thin"/>
        <w:sz w:val="16"/>
        <w:szCs w:val="16"/>
      </w:rPr>
      <w:fldChar w:fldCharType="begin"/>
    </w:r>
    <w:r w:rsidRPr="00847BFF">
      <w:rPr>
        <w:rFonts w:ascii="Arial Narrow" w:eastAsia="Helvetica Neue Thin" w:hAnsi="Arial Narrow" w:cs="Helvetica Neue Thin"/>
        <w:sz w:val="16"/>
        <w:szCs w:val="16"/>
      </w:rPr>
      <w:instrText xml:space="preserve"> NUMPAGES </w:instrText>
    </w:r>
    <w:r w:rsidRPr="00847BFF">
      <w:rPr>
        <w:rFonts w:ascii="Arial Narrow" w:eastAsia="Helvetica Neue Thin" w:hAnsi="Arial Narrow" w:cs="Helvetica Neue Thin"/>
        <w:sz w:val="16"/>
        <w:szCs w:val="16"/>
      </w:rPr>
      <w:fldChar w:fldCharType="separate"/>
    </w:r>
    <w:r w:rsidR="00C60F0D" w:rsidRPr="00847BFF">
      <w:rPr>
        <w:rFonts w:ascii="Arial Narrow" w:eastAsia="Helvetica Neue Thin" w:hAnsi="Arial Narrow" w:cs="Helvetica Neue Thin"/>
        <w:noProof/>
        <w:sz w:val="16"/>
        <w:szCs w:val="16"/>
      </w:rPr>
      <w:t>2</w:t>
    </w:r>
    <w:r w:rsidRPr="00847BFF">
      <w:rPr>
        <w:rFonts w:ascii="Arial Narrow" w:eastAsia="Helvetica Neue Thin" w:hAnsi="Arial Narrow" w:cs="Helvetica Neue Thi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FA982C" w14:textId="77777777" w:rsidR="009C0469" w:rsidRDefault="009C0469">
      <w:r>
        <w:separator/>
      </w:r>
    </w:p>
  </w:footnote>
  <w:footnote w:type="continuationSeparator" w:id="0">
    <w:p w14:paraId="4196B752" w14:textId="77777777" w:rsidR="009C0469" w:rsidRDefault="009C0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63D83" w14:textId="1A546148" w:rsidR="00E81442" w:rsidRPr="00C60F0D" w:rsidRDefault="00000000">
    <w:pPr>
      <w:pStyle w:val="Zhlavazpat"/>
      <w:tabs>
        <w:tab w:val="clear" w:pos="9020"/>
        <w:tab w:val="center" w:pos="5386"/>
        <w:tab w:val="right" w:pos="10772"/>
      </w:tabs>
      <w:rPr>
        <w:rFonts w:ascii="Arial Narrow" w:hAnsi="Arial Narrow"/>
      </w:rPr>
    </w:pPr>
    <w:r w:rsidRPr="00C60F0D">
      <w:rPr>
        <w:rFonts w:ascii="Arial Narrow" w:hAnsi="Arial Narrow"/>
        <w:sz w:val="16"/>
        <w:szCs w:val="16"/>
      </w:rPr>
      <w:t>NJ</w:t>
    </w:r>
    <w:r w:rsidRPr="00C60F0D">
      <w:rPr>
        <w:rFonts w:ascii="Arial Narrow" w:hAnsi="Arial Narrow"/>
        <w:sz w:val="16"/>
        <w:szCs w:val="16"/>
      </w:rPr>
      <w:tab/>
    </w:r>
    <w:r w:rsidRPr="00C60F0D">
      <w:rPr>
        <w:rFonts w:ascii="Arial Narrow" w:hAnsi="Arial Narrow"/>
        <w:sz w:val="16"/>
        <w:szCs w:val="16"/>
      </w:rPr>
      <w:tab/>
      <w:t xml:space="preserve">CALAMARI SE / </w:t>
    </w:r>
    <w:r w:rsidR="006653D1">
      <w:rPr>
        <w:rFonts w:ascii="Arial Narrow" w:hAnsi="Arial Narrow"/>
        <w:sz w:val="16"/>
        <w:szCs w:val="16"/>
      </w:rPr>
      <w:t>nájemce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81969"/>
    <w:multiLevelType w:val="hybridMultilevel"/>
    <w:tmpl w:val="A67EB782"/>
    <w:numStyleLink w:val="Psmena"/>
  </w:abstractNum>
  <w:abstractNum w:abstractNumId="1" w15:restartNumberingAfterBreak="0">
    <w:nsid w:val="09FF2DF8"/>
    <w:multiLevelType w:val="hybridMultilevel"/>
    <w:tmpl w:val="2B502AA2"/>
    <w:lvl w:ilvl="0" w:tplc="FFFFFFFF">
      <w:start w:val="1"/>
      <w:numFmt w:val="upperLetter"/>
      <w:lvlText w:val="(%1)"/>
      <w:lvlJc w:val="left"/>
      <w:pPr>
        <w:ind w:left="567"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ind w:left="622" w:hanging="262"/>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lvlText w:val="%3."/>
      <w:lvlJc w:val="left"/>
      <w:pPr>
        <w:ind w:left="982" w:hanging="262"/>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ind w:left="1342" w:hanging="262"/>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ind w:left="1702" w:hanging="262"/>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ind w:left="2062" w:hanging="262"/>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ind w:left="2422" w:hanging="262"/>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ind w:left="2782" w:hanging="262"/>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ind w:left="3142" w:hanging="26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9626B16"/>
    <w:multiLevelType w:val="hybridMultilevel"/>
    <w:tmpl w:val="AC3E6CF2"/>
    <w:numStyleLink w:val="sla"/>
  </w:abstractNum>
  <w:abstractNum w:abstractNumId="3" w15:restartNumberingAfterBreak="0">
    <w:nsid w:val="34921633"/>
    <w:multiLevelType w:val="hybridMultilevel"/>
    <w:tmpl w:val="A67EB782"/>
    <w:lvl w:ilvl="0" w:tplc="FFFFFFFF">
      <w:start w:val="1"/>
      <w:numFmt w:val="upperLetter"/>
      <w:lvlText w:val="(%1)"/>
      <w:lvlJc w:val="left"/>
      <w:pPr>
        <w:ind w:left="567"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ind w:left="622" w:hanging="262"/>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lvlText w:val="%3."/>
      <w:lvlJc w:val="left"/>
      <w:pPr>
        <w:ind w:left="982" w:hanging="262"/>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ind w:left="1342" w:hanging="262"/>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ind w:left="1702" w:hanging="262"/>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ind w:left="2062" w:hanging="262"/>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ind w:left="2422" w:hanging="262"/>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ind w:left="2782" w:hanging="262"/>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ind w:left="3142" w:hanging="26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5663A58"/>
    <w:multiLevelType w:val="multilevel"/>
    <w:tmpl w:val="C7ACABDA"/>
    <w:lvl w:ilvl="0">
      <w:start w:val="1"/>
      <w:numFmt w:val="decimal"/>
      <w:lvlText w:val="%1."/>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lvlText w:val="%2."/>
      <w:lvlJc w:val="left"/>
      <w:pPr>
        <w:ind w:left="622" w:hanging="26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982" w:hanging="26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lvlText w:val="%4)"/>
      <w:lvlJc w:val="left"/>
      <w:pPr>
        <w:ind w:left="1342" w:hanging="26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702" w:hanging="26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lvlText w:val="(%6)"/>
      <w:lvlJc w:val="left"/>
      <w:pPr>
        <w:ind w:left="2062" w:hanging="26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lvlText w:val="%7)"/>
      <w:lvlJc w:val="left"/>
      <w:pPr>
        <w:ind w:left="2422" w:hanging="26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782" w:hanging="26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lvlText w:val="(%9)"/>
      <w:lvlJc w:val="left"/>
      <w:pPr>
        <w:ind w:left="3142" w:hanging="26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A1C79F7"/>
    <w:multiLevelType w:val="hybridMultilevel"/>
    <w:tmpl w:val="AC3E6CF2"/>
    <w:styleLink w:val="sla"/>
    <w:lvl w:ilvl="0" w:tplc="0CE891B8">
      <w:start w:val="1"/>
      <w:numFmt w:val="decimal"/>
      <w:lvlText w:val="%1."/>
      <w:lvlJc w:val="left"/>
      <w:pPr>
        <w:ind w:left="283" w:hanging="283"/>
      </w:pPr>
      <w:rPr>
        <w:rFonts w:hAnsi="Arial Unicode MS"/>
        <w:b/>
        <w:bCs/>
        <w:caps w:val="0"/>
        <w:smallCaps w:val="0"/>
        <w:strike w:val="0"/>
        <w:dstrike w:val="0"/>
        <w:outline w:val="0"/>
        <w:emboss w:val="0"/>
        <w:imprint w:val="0"/>
        <w:spacing w:val="0"/>
        <w:w w:val="100"/>
        <w:kern w:val="0"/>
        <w:position w:val="0"/>
        <w:highlight w:val="none"/>
        <w:vertAlign w:val="baseline"/>
      </w:rPr>
    </w:lvl>
    <w:lvl w:ilvl="1" w:tplc="CCDEF492">
      <w:start w:val="1"/>
      <w:numFmt w:val="decimal"/>
      <w:lvlText w:val="%2."/>
      <w:lvlJc w:val="left"/>
      <w:pPr>
        <w:ind w:left="62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2" w:tplc="1776579E">
      <w:start w:val="1"/>
      <w:numFmt w:val="decimal"/>
      <w:lvlText w:val="%3."/>
      <w:lvlJc w:val="left"/>
      <w:pPr>
        <w:ind w:left="98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3" w:tplc="C12C6016">
      <w:start w:val="1"/>
      <w:numFmt w:val="decimal"/>
      <w:lvlText w:val="%4."/>
      <w:lvlJc w:val="left"/>
      <w:pPr>
        <w:ind w:left="134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4" w:tplc="ABE04252">
      <w:start w:val="1"/>
      <w:numFmt w:val="decimal"/>
      <w:lvlText w:val="%5."/>
      <w:lvlJc w:val="left"/>
      <w:pPr>
        <w:ind w:left="170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5" w:tplc="A99A0E10">
      <w:start w:val="1"/>
      <w:numFmt w:val="decimal"/>
      <w:lvlText w:val="%6."/>
      <w:lvlJc w:val="left"/>
      <w:pPr>
        <w:ind w:left="206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6" w:tplc="FA8ED014">
      <w:start w:val="1"/>
      <w:numFmt w:val="decimal"/>
      <w:lvlText w:val="%7."/>
      <w:lvlJc w:val="left"/>
      <w:pPr>
        <w:ind w:left="242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7" w:tplc="28BABA20">
      <w:start w:val="1"/>
      <w:numFmt w:val="decimal"/>
      <w:lvlText w:val="%8."/>
      <w:lvlJc w:val="left"/>
      <w:pPr>
        <w:ind w:left="278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8" w:tplc="F4B691D8">
      <w:start w:val="1"/>
      <w:numFmt w:val="decimal"/>
      <w:lvlText w:val="%9."/>
      <w:lvlJc w:val="left"/>
      <w:pPr>
        <w:ind w:left="3142" w:hanging="26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E8E02BE"/>
    <w:multiLevelType w:val="hybridMultilevel"/>
    <w:tmpl w:val="C7ACABDA"/>
    <w:styleLink w:val="Harvard"/>
    <w:lvl w:ilvl="0" w:tplc="4A202650">
      <w:start w:val="1"/>
      <w:numFmt w:val="decimal"/>
      <w:lvlText w:val="%1."/>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4AC0FE66">
      <w:start w:val="1"/>
      <w:numFmt w:val="upperLetter"/>
      <w:lvlText w:val="%2."/>
      <w:lvlJc w:val="left"/>
      <w:pPr>
        <w:ind w:left="622" w:hanging="262"/>
      </w:pPr>
      <w:rPr>
        <w:rFonts w:hAnsi="Arial Unicode MS"/>
        <w:caps w:val="0"/>
        <w:smallCaps w:val="0"/>
        <w:strike w:val="0"/>
        <w:dstrike w:val="0"/>
        <w:outline w:val="0"/>
        <w:emboss w:val="0"/>
        <w:imprint w:val="0"/>
        <w:spacing w:val="0"/>
        <w:w w:val="100"/>
        <w:kern w:val="0"/>
        <w:position w:val="0"/>
        <w:highlight w:val="none"/>
        <w:vertAlign w:val="baseline"/>
      </w:rPr>
    </w:lvl>
    <w:lvl w:ilvl="2" w:tplc="5D1C5D3C">
      <w:start w:val="1"/>
      <w:numFmt w:val="decimal"/>
      <w:lvlText w:val="%3."/>
      <w:lvlJc w:val="left"/>
      <w:pPr>
        <w:ind w:left="982" w:hanging="262"/>
      </w:pPr>
      <w:rPr>
        <w:rFonts w:hAnsi="Arial Unicode MS"/>
        <w:caps w:val="0"/>
        <w:smallCaps w:val="0"/>
        <w:strike w:val="0"/>
        <w:dstrike w:val="0"/>
        <w:outline w:val="0"/>
        <w:emboss w:val="0"/>
        <w:imprint w:val="0"/>
        <w:spacing w:val="0"/>
        <w:w w:val="100"/>
        <w:kern w:val="0"/>
        <w:position w:val="0"/>
        <w:highlight w:val="none"/>
        <w:vertAlign w:val="baseline"/>
      </w:rPr>
    </w:lvl>
    <w:lvl w:ilvl="3" w:tplc="4AC86BAC">
      <w:start w:val="1"/>
      <w:numFmt w:val="lowerLetter"/>
      <w:lvlText w:val="%4)"/>
      <w:lvlJc w:val="left"/>
      <w:pPr>
        <w:ind w:left="1342" w:hanging="262"/>
      </w:pPr>
      <w:rPr>
        <w:rFonts w:hAnsi="Arial Unicode MS"/>
        <w:caps w:val="0"/>
        <w:smallCaps w:val="0"/>
        <w:strike w:val="0"/>
        <w:dstrike w:val="0"/>
        <w:outline w:val="0"/>
        <w:emboss w:val="0"/>
        <w:imprint w:val="0"/>
        <w:spacing w:val="0"/>
        <w:w w:val="100"/>
        <w:kern w:val="0"/>
        <w:position w:val="0"/>
        <w:highlight w:val="none"/>
        <w:vertAlign w:val="baseline"/>
      </w:rPr>
    </w:lvl>
    <w:lvl w:ilvl="4" w:tplc="3B208836">
      <w:start w:val="1"/>
      <w:numFmt w:val="decimal"/>
      <w:lvlText w:val="(%5)"/>
      <w:lvlJc w:val="left"/>
      <w:pPr>
        <w:ind w:left="1702" w:hanging="262"/>
      </w:pPr>
      <w:rPr>
        <w:rFonts w:hAnsi="Arial Unicode MS"/>
        <w:caps w:val="0"/>
        <w:smallCaps w:val="0"/>
        <w:strike w:val="0"/>
        <w:dstrike w:val="0"/>
        <w:outline w:val="0"/>
        <w:emboss w:val="0"/>
        <w:imprint w:val="0"/>
        <w:spacing w:val="0"/>
        <w:w w:val="100"/>
        <w:kern w:val="0"/>
        <w:position w:val="0"/>
        <w:highlight w:val="none"/>
        <w:vertAlign w:val="baseline"/>
      </w:rPr>
    </w:lvl>
    <w:lvl w:ilvl="5" w:tplc="F03CAD20">
      <w:start w:val="1"/>
      <w:numFmt w:val="lowerLetter"/>
      <w:lvlText w:val="(%6)"/>
      <w:lvlJc w:val="left"/>
      <w:pPr>
        <w:ind w:left="2062" w:hanging="262"/>
      </w:pPr>
      <w:rPr>
        <w:rFonts w:hAnsi="Arial Unicode MS"/>
        <w:caps w:val="0"/>
        <w:smallCaps w:val="0"/>
        <w:strike w:val="0"/>
        <w:dstrike w:val="0"/>
        <w:outline w:val="0"/>
        <w:emboss w:val="0"/>
        <w:imprint w:val="0"/>
        <w:spacing w:val="0"/>
        <w:w w:val="100"/>
        <w:kern w:val="0"/>
        <w:position w:val="0"/>
        <w:highlight w:val="none"/>
        <w:vertAlign w:val="baseline"/>
      </w:rPr>
    </w:lvl>
    <w:lvl w:ilvl="6" w:tplc="1EAAE8C2">
      <w:start w:val="1"/>
      <w:numFmt w:val="lowerRoman"/>
      <w:lvlText w:val="%7)"/>
      <w:lvlJc w:val="left"/>
      <w:pPr>
        <w:ind w:left="2422" w:hanging="262"/>
      </w:pPr>
      <w:rPr>
        <w:rFonts w:hAnsi="Arial Unicode MS"/>
        <w:caps w:val="0"/>
        <w:smallCaps w:val="0"/>
        <w:strike w:val="0"/>
        <w:dstrike w:val="0"/>
        <w:outline w:val="0"/>
        <w:emboss w:val="0"/>
        <w:imprint w:val="0"/>
        <w:spacing w:val="0"/>
        <w:w w:val="100"/>
        <w:kern w:val="0"/>
        <w:position w:val="0"/>
        <w:highlight w:val="none"/>
        <w:vertAlign w:val="baseline"/>
      </w:rPr>
    </w:lvl>
    <w:lvl w:ilvl="7" w:tplc="1644AD3C">
      <w:start w:val="1"/>
      <w:numFmt w:val="decimal"/>
      <w:lvlText w:val="(%8)"/>
      <w:lvlJc w:val="left"/>
      <w:pPr>
        <w:ind w:left="2782" w:hanging="262"/>
      </w:pPr>
      <w:rPr>
        <w:rFonts w:hAnsi="Arial Unicode MS"/>
        <w:caps w:val="0"/>
        <w:smallCaps w:val="0"/>
        <w:strike w:val="0"/>
        <w:dstrike w:val="0"/>
        <w:outline w:val="0"/>
        <w:emboss w:val="0"/>
        <w:imprint w:val="0"/>
        <w:spacing w:val="0"/>
        <w:w w:val="100"/>
        <w:kern w:val="0"/>
        <w:position w:val="0"/>
        <w:highlight w:val="none"/>
        <w:vertAlign w:val="baseline"/>
      </w:rPr>
    </w:lvl>
    <w:lvl w:ilvl="8" w:tplc="4694273A">
      <w:start w:val="1"/>
      <w:numFmt w:val="lowerLetter"/>
      <w:lvlText w:val="(%9)"/>
      <w:lvlJc w:val="left"/>
      <w:pPr>
        <w:ind w:left="3142" w:hanging="26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FC825AB"/>
    <w:multiLevelType w:val="hybridMultilevel"/>
    <w:tmpl w:val="A67EB782"/>
    <w:styleLink w:val="Psmena"/>
    <w:lvl w:ilvl="0" w:tplc="7102DDE6">
      <w:start w:val="1"/>
      <w:numFmt w:val="upperLetter"/>
      <w:lvlText w:val="(%1)"/>
      <w:lvlJc w:val="left"/>
      <w:pPr>
        <w:ind w:left="567"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73D63916">
      <w:start w:val="1"/>
      <w:numFmt w:val="upperLetter"/>
      <w:lvlText w:val="%2."/>
      <w:lvlJc w:val="left"/>
      <w:pPr>
        <w:ind w:left="622" w:hanging="262"/>
      </w:pPr>
      <w:rPr>
        <w:rFonts w:hAnsi="Arial Unicode MS"/>
        <w:caps w:val="0"/>
        <w:smallCaps w:val="0"/>
        <w:strike w:val="0"/>
        <w:dstrike w:val="0"/>
        <w:outline w:val="0"/>
        <w:emboss w:val="0"/>
        <w:imprint w:val="0"/>
        <w:spacing w:val="0"/>
        <w:w w:val="100"/>
        <w:kern w:val="0"/>
        <w:position w:val="0"/>
        <w:highlight w:val="none"/>
        <w:vertAlign w:val="baseline"/>
      </w:rPr>
    </w:lvl>
    <w:lvl w:ilvl="2" w:tplc="73B0AD0E">
      <w:start w:val="1"/>
      <w:numFmt w:val="upperLetter"/>
      <w:lvlText w:val="%3."/>
      <w:lvlJc w:val="left"/>
      <w:pPr>
        <w:ind w:left="982" w:hanging="262"/>
      </w:pPr>
      <w:rPr>
        <w:rFonts w:hAnsi="Arial Unicode MS"/>
        <w:caps w:val="0"/>
        <w:smallCaps w:val="0"/>
        <w:strike w:val="0"/>
        <w:dstrike w:val="0"/>
        <w:outline w:val="0"/>
        <w:emboss w:val="0"/>
        <w:imprint w:val="0"/>
        <w:spacing w:val="0"/>
        <w:w w:val="100"/>
        <w:kern w:val="0"/>
        <w:position w:val="0"/>
        <w:highlight w:val="none"/>
        <w:vertAlign w:val="baseline"/>
      </w:rPr>
    </w:lvl>
    <w:lvl w:ilvl="3" w:tplc="6ACA2196">
      <w:start w:val="1"/>
      <w:numFmt w:val="upperLetter"/>
      <w:lvlText w:val="%4."/>
      <w:lvlJc w:val="left"/>
      <w:pPr>
        <w:ind w:left="1342" w:hanging="262"/>
      </w:pPr>
      <w:rPr>
        <w:rFonts w:hAnsi="Arial Unicode MS"/>
        <w:caps w:val="0"/>
        <w:smallCaps w:val="0"/>
        <w:strike w:val="0"/>
        <w:dstrike w:val="0"/>
        <w:outline w:val="0"/>
        <w:emboss w:val="0"/>
        <w:imprint w:val="0"/>
        <w:spacing w:val="0"/>
        <w:w w:val="100"/>
        <w:kern w:val="0"/>
        <w:position w:val="0"/>
        <w:highlight w:val="none"/>
        <w:vertAlign w:val="baseline"/>
      </w:rPr>
    </w:lvl>
    <w:lvl w:ilvl="4" w:tplc="C5CEF22C">
      <w:start w:val="1"/>
      <w:numFmt w:val="upperLetter"/>
      <w:lvlText w:val="%5."/>
      <w:lvlJc w:val="left"/>
      <w:pPr>
        <w:ind w:left="1702" w:hanging="262"/>
      </w:pPr>
      <w:rPr>
        <w:rFonts w:hAnsi="Arial Unicode MS"/>
        <w:caps w:val="0"/>
        <w:smallCaps w:val="0"/>
        <w:strike w:val="0"/>
        <w:dstrike w:val="0"/>
        <w:outline w:val="0"/>
        <w:emboss w:val="0"/>
        <w:imprint w:val="0"/>
        <w:spacing w:val="0"/>
        <w:w w:val="100"/>
        <w:kern w:val="0"/>
        <w:position w:val="0"/>
        <w:highlight w:val="none"/>
        <w:vertAlign w:val="baseline"/>
      </w:rPr>
    </w:lvl>
    <w:lvl w:ilvl="5" w:tplc="2484319C">
      <w:start w:val="1"/>
      <w:numFmt w:val="upperLetter"/>
      <w:lvlText w:val="%6."/>
      <w:lvlJc w:val="left"/>
      <w:pPr>
        <w:ind w:left="2062" w:hanging="262"/>
      </w:pPr>
      <w:rPr>
        <w:rFonts w:hAnsi="Arial Unicode MS"/>
        <w:caps w:val="0"/>
        <w:smallCaps w:val="0"/>
        <w:strike w:val="0"/>
        <w:dstrike w:val="0"/>
        <w:outline w:val="0"/>
        <w:emboss w:val="0"/>
        <w:imprint w:val="0"/>
        <w:spacing w:val="0"/>
        <w:w w:val="100"/>
        <w:kern w:val="0"/>
        <w:position w:val="0"/>
        <w:highlight w:val="none"/>
        <w:vertAlign w:val="baseline"/>
      </w:rPr>
    </w:lvl>
    <w:lvl w:ilvl="6" w:tplc="ABCE7C9C">
      <w:start w:val="1"/>
      <w:numFmt w:val="upperLetter"/>
      <w:lvlText w:val="%7."/>
      <w:lvlJc w:val="left"/>
      <w:pPr>
        <w:ind w:left="2422" w:hanging="262"/>
      </w:pPr>
      <w:rPr>
        <w:rFonts w:hAnsi="Arial Unicode MS"/>
        <w:caps w:val="0"/>
        <w:smallCaps w:val="0"/>
        <w:strike w:val="0"/>
        <w:dstrike w:val="0"/>
        <w:outline w:val="0"/>
        <w:emboss w:val="0"/>
        <w:imprint w:val="0"/>
        <w:spacing w:val="0"/>
        <w:w w:val="100"/>
        <w:kern w:val="0"/>
        <w:position w:val="0"/>
        <w:highlight w:val="none"/>
        <w:vertAlign w:val="baseline"/>
      </w:rPr>
    </w:lvl>
    <w:lvl w:ilvl="7" w:tplc="FD00888E">
      <w:start w:val="1"/>
      <w:numFmt w:val="upperLetter"/>
      <w:lvlText w:val="%8."/>
      <w:lvlJc w:val="left"/>
      <w:pPr>
        <w:ind w:left="2782" w:hanging="262"/>
      </w:pPr>
      <w:rPr>
        <w:rFonts w:hAnsi="Arial Unicode MS"/>
        <w:caps w:val="0"/>
        <w:smallCaps w:val="0"/>
        <w:strike w:val="0"/>
        <w:dstrike w:val="0"/>
        <w:outline w:val="0"/>
        <w:emboss w:val="0"/>
        <w:imprint w:val="0"/>
        <w:spacing w:val="0"/>
        <w:w w:val="100"/>
        <w:kern w:val="0"/>
        <w:position w:val="0"/>
        <w:highlight w:val="none"/>
        <w:vertAlign w:val="baseline"/>
      </w:rPr>
    </w:lvl>
    <w:lvl w:ilvl="8" w:tplc="4CEC5A7E">
      <w:start w:val="1"/>
      <w:numFmt w:val="upperLetter"/>
      <w:lvlText w:val="%9."/>
      <w:lvlJc w:val="left"/>
      <w:pPr>
        <w:ind w:left="3142" w:hanging="26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B22278"/>
    <w:multiLevelType w:val="hybridMultilevel"/>
    <w:tmpl w:val="29CA90FE"/>
    <w:styleLink w:val="Odrka"/>
    <w:lvl w:ilvl="0" w:tplc="EF5C64C0">
      <w:start w:val="1"/>
      <w:numFmt w:val="bullet"/>
      <w:lvlText w:val="•"/>
      <w:lvlJc w:val="left"/>
      <w:pPr>
        <w:ind w:left="131" w:hanging="131"/>
      </w:pPr>
      <w:rPr>
        <w:rFonts w:hAnsi="Arial Unicode MS"/>
        <w:caps w:val="0"/>
        <w:smallCaps w:val="0"/>
        <w:strike w:val="0"/>
        <w:dstrike w:val="0"/>
        <w:outline w:val="0"/>
        <w:emboss w:val="0"/>
        <w:imprint w:val="0"/>
        <w:spacing w:val="0"/>
        <w:w w:val="100"/>
        <w:kern w:val="0"/>
        <w:position w:val="-2"/>
        <w:highlight w:val="none"/>
        <w:vertAlign w:val="baseline"/>
      </w:rPr>
    </w:lvl>
    <w:lvl w:ilvl="1" w:tplc="91F4E0CE">
      <w:start w:val="1"/>
      <w:numFmt w:val="bullet"/>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 w:ilvl="2" w:tplc="FC2E1DCA">
      <w:start w:val="1"/>
      <w:numFmt w:val="bullet"/>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 w:ilvl="3" w:tplc="16448D7E">
      <w:start w:val="1"/>
      <w:numFmt w:val="bullet"/>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 w:ilvl="4" w:tplc="B712ACEC">
      <w:start w:val="1"/>
      <w:numFmt w:val="bullet"/>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 w:ilvl="5" w:tplc="5A387126">
      <w:start w:val="1"/>
      <w:numFmt w:val="bullet"/>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 w:ilvl="6" w:tplc="48323394">
      <w:start w:val="1"/>
      <w:numFmt w:val="bullet"/>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 w:ilvl="7" w:tplc="3C62F912">
      <w:start w:val="1"/>
      <w:numFmt w:val="bullet"/>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 w:ilvl="8" w:tplc="F4EE13D0">
      <w:start w:val="1"/>
      <w:numFmt w:val="bullet"/>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9" w15:restartNumberingAfterBreak="0">
    <w:nsid w:val="51805A8A"/>
    <w:multiLevelType w:val="multilevel"/>
    <w:tmpl w:val="C7ACABDA"/>
    <w:numStyleLink w:val="Harvard"/>
  </w:abstractNum>
  <w:abstractNum w:abstractNumId="10" w15:restartNumberingAfterBreak="0">
    <w:nsid w:val="5454684E"/>
    <w:multiLevelType w:val="hybridMultilevel"/>
    <w:tmpl w:val="29CA90FE"/>
    <w:numStyleLink w:val="Odrka"/>
  </w:abstractNum>
  <w:abstractNum w:abstractNumId="11" w15:restartNumberingAfterBreak="0">
    <w:nsid w:val="79847DAC"/>
    <w:multiLevelType w:val="hybridMultilevel"/>
    <w:tmpl w:val="E474F6AA"/>
    <w:lvl w:ilvl="0" w:tplc="A072AF10">
      <w:start w:val="1"/>
      <w:numFmt w:val="decimal"/>
      <w:lvlText w:val="%1."/>
      <w:lvlJc w:val="left"/>
      <w:pPr>
        <w:ind w:left="283" w:hanging="283"/>
      </w:pPr>
      <w:rPr>
        <w:rFonts w:hAnsi="Arial Unicode MS"/>
        <w:b/>
        <w:bCs/>
        <w:caps w:val="0"/>
        <w:smallCaps w:val="0"/>
        <w:strike w:val="0"/>
        <w:dstrike w:val="0"/>
        <w:outline w:val="0"/>
        <w:emboss w:val="0"/>
        <w:imprint w:val="0"/>
        <w:spacing w:val="0"/>
        <w:w w:val="100"/>
        <w:kern w:val="0"/>
        <w:position w:val="0"/>
        <w:highlight w:val="none"/>
        <w:vertAlign w:val="baseline"/>
      </w:rPr>
    </w:lvl>
    <w:lvl w:ilvl="1" w:tplc="A17C87D2">
      <w:start w:val="1"/>
      <w:numFmt w:val="decimal"/>
      <w:lvlText w:val="%2."/>
      <w:lvlJc w:val="left"/>
      <w:pPr>
        <w:ind w:left="62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2" w:tplc="F96098F4">
      <w:start w:val="1"/>
      <w:numFmt w:val="decimal"/>
      <w:lvlText w:val="%3."/>
      <w:lvlJc w:val="left"/>
      <w:pPr>
        <w:ind w:left="98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3" w:tplc="35323AE2">
      <w:start w:val="1"/>
      <w:numFmt w:val="decimal"/>
      <w:lvlText w:val="%4."/>
      <w:lvlJc w:val="left"/>
      <w:pPr>
        <w:ind w:left="134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4" w:tplc="54F47826">
      <w:start w:val="1"/>
      <w:numFmt w:val="decimal"/>
      <w:lvlText w:val="%5."/>
      <w:lvlJc w:val="left"/>
      <w:pPr>
        <w:ind w:left="170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5" w:tplc="B852A360">
      <w:start w:val="1"/>
      <w:numFmt w:val="decimal"/>
      <w:lvlText w:val="%6."/>
      <w:lvlJc w:val="left"/>
      <w:pPr>
        <w:ind w:left="206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6" w:tplc="09B6F0F4">
      <w:start w:val="1"/>
      <w:numFmt w:val="decimal"/>
      <w:lvlText w:val="%7."/>
      <w:lvlJc w:val="left"/>
      <w:pPr>
        <w:ind w:left="242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7" w:tplc="64B8647A">
      <w:start w:val="1"/>
      <w:numFmt w:val="decimal"/>
      <w:lvlText w:val="%8."/>
      <w:lvlJc w:val="left"/>
      <w:pPr>
        <w:ind w:left="2782" w:hanging="262"/>
      </w:pPr>
      <w:rPr>
        <w:rFonts w:hAnsi="Arial Unicode MS"/>
        <w:b/>
        <w:bCs/>
        <w:caps w:val="0"/>
        <w:smallCaps w:val="0"/>
        <w:strike w:val="0"/>
        <w:dstrike w:val="0"/>
        <w:outline w:val="0"/>
        <w:emboss w:val="0"/>
        <w:imprint w:val="0"/>
        <w:spacing w:val="0"/>
        <w:w w:val="100"/>
        <w:kern w:val="0"/>
        <w:position w:val="0"/>
        <w:highlight w:val="none"/>
        <w:vertAlign w:val="baseline"/>
      </w:rPr>
    </w:lvl>
    <w:lvl w:ilvl="8" w:tplc="18D65198">
      <w:start w:val="1"/>
      <w:numFmt w:val="decimal"/>
      <w:lvlText w:val="%9."/>
      <w:lvlJc w:val="left"/>
      <w:pPr>
        <w:ind w:left="3142" w:hanging="262"/>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960604592">
    <w:abstractNumId w:val="11"/>
  </w:num>
  <w:num w:numId="2" w16cid:durableId="1492408875">
    <w:abstractNumId w:val="11"/>
    <w:lvlOverride w:ilvl="0">
      <w:startOverride w:val="2"/>
    </w:lvlOverride>
  </w:num>
  <w:num w:numId="3" w16cid:durableId="63920951">
    <w:abstractNumId w:val="11"/>
    <w:lvlOverride w:ilvl="0">
      <w:startOverride w:val="3"/>
    </w:lvlOverride>
  </w:num>
  <w:num w:numId="4" w16cid:durableId="1485008932">
    <w:abstractNumId w:val="11"/>
    <w:lvlOverride w:ilvl="0">
      <w:startOverride w:val="4"/>
    </w:lvlOverride>
  </w:num>
  <w:num w:numId="5" w16cid:durableId="1687250384">
    <w:abstractNumId w:val="11"/>
    <w:lvlOverride w:ilvl="0">
      <w:startOverride w:val="5"/>
    </w:lvlOverride>
  </w:num>
  <w:num w:numId="6" w16cid:durableId="1285041006">
    <w:abstractNumId w:val="11"/>
    <w:lvlOverride w:ilvl="0">
      <w:startOverride w:val="6"/>
    </w:lvlOverride>
  </w:num>
  <w:num w:numId="7" w16cid:durableId="1638876952">
    <w:abstractNumId w:val="11"/>
    <w:lvlOverride w:ilvl="0">
      <w:startOverride w:val="7"/>
    </w:lvlOverride>
  </w:num>
  <w:num w:numId="8" w16cid:durableId="1287274279">
    <w:abstractNumId w:val="11"/>
    <w:lvlOverride w:ilvl="0">
      <w:startOverride w:val="8"/>
    </w:lvlOverride>
  </w:num>
  <w:num w:numId="9" w16cid:durableId="1656715683">
    <w:abstractNumId w:val="11"/>
    <w:lvlOverride w:ilvl="0">
      <w:startOverride w:val="9"/>
    </w:lvlOverride>
  </w:num>
  <w:num w:numId="10" w16cid:durableId="620763746">
    <w:abstractNumId w:val="11"/>
    <w:lvlOverride w:ilvl="0">
      <w:startOverride w:val="10"/>
    </w:lvlOverride>
  </w:num>
  <w:num w:numId="11" w16cid:durableId="323363425">
    <w:abstractNumId w:val="11"/>
    <w:lvlOverride w:ilvl="0">
      <w:startOverride w:val="11"/>
    </w:lvlOverride>
  </w:num>
  <w:num w:numId="12" w16cid:durableId="1967351070">
    <w:abstractNumId w:val="11"/>
    <w:lvlOverride w:ilvl="0">
      <w:startOverride w:val="12"/>
    </w:lvlOverride>
  </w:num>
  <w:num w:numId="13" w16cid:durableId="1807352472">
    <w:abstractNumId w:val="11"/>
    <w:lvlOverride w:ilvl="0">
      <w:startOverride w:val="13"/>
    </w:lvlOverride>
  </w:num>
  <w:num w:numId="14" w16cid:durableId="1073897170">
    <w:abstractNumId w:val="11"/>
    <w:lvlOverride w:ilvl="0">
      <w:startOverride w:val="14"/>
    </w:lvlOverride>
  </w:num>
  <w:num w:numId="15" w16cid:durableId="1084568869">
    <w:abstractNumId w:val="5"/>
  </w:num>
  <w:num w:numId="16" w16cid:durableId="2077776993">
    <w:abstractNumId w:val="2"/>
  </w:num>
  <w:num w:numId="17" w16cid:durableId="116148958">
    <w:abstractNumId w:val="6"/>
  </w:num>
  <w:num w:numId="18" w16cid:durableId="1063986987">
    <w:abstractNumId w:val="9"/>
  </w:num>
  <w:num w:numId="19" w16cid:durableId="1788036583">
    <w:abstractNumId w:val="7"/>
  </w:num>
  <w:num w:numId="20" w16cid:durableId="1324507962">
    <w:abstractNumId w:val="0"/>
  </w:num>
  <w:num w:numId="21" w16cid:durableId="1629626114">
    <w:abstractNumId w:val="9"/>
    <w:lvlOverride w:ilvl="0">
      <w:startOverride w:val="1"/>
    </w:lvlOverride>
  </w:num>
  <w:num w:numId="22" w16cid:durableId="1076167748">
    <w:abstractNumId w:val="9"/>
    <w:lvlOverride w:ilvl="0">
      <w:startOverride w:val="1"/>
    </w:lvlOverride>
  </w:num>
  <w:num w:numId="23" w16cid:durableId="749273866">
    <w:abstractNumId w:val="9"/>
    <w:lvlOverride w:ilvl="0">
      <w:startOverride w:val="1"/>
    </w:lvlOverride>
  </w:num>
  <w:num w:numId="24" w16cid:durableId="1113210659">
    <w:abstractNumId w:val="9"/>
    <w:lvlOverride w:ilvl="0">
      <w:startOverride w:val="1"/>
    </w:lvlOverride>
  </w:num>
  <w:num w:numId="25" w16cid:durableId="758716248">
    <w:abstractNumId w:val="9"/>
    <w:lvlOverride w:ilvl="0">
      <w:startOverride w:val="1"/>
    </w:lvlOverride>
  </w:num>
  <w:num w:numId="26" w16cid:durableId="1948928263">
    <w:abstractNumId w:val="0"/>
    <w:lvlOverride w:ilvl="0">
      <w:startOverride w:val="1"/>
    </w:lvlOverride>
  </w:num>
  <w:num w:numId="27" w16cid:durableId="173686958">
    <w:abstractNumId w:val="0"/>
    <w:lvlOverride w:ilvl="0">
      <w:startOverride w:val="1"/>
    </w:lvlOverride>
  </w:num>
  <w:num w:numId="28" w16cid:durableId="1145272480">
    <w:abstractNumId w:val="9"/>
    <w:lvlOverride w:ilvl="0">
      <w:startOverride w:val="1"/>
    </w:lvlOverride>
  </w:num>
  <w:num w:numId="29" w16cid:durableId="628556067">
    <w:abstractNumId w:val="9"/>
    <w:lvlOverride w:ilvl="0">
      <w:startOverride w:val="1"/>
    </w:lvlOverride>
  </w:num>
  <w:num w:numId="30" w16cid:durableId="1614436108">
    <w:abstractNumId w:val="9"/>
    <w:lvlOverride w:ilvl="0">
      <w:startOverride w:val="1"/>
    </w:lvlOverride>
  </w:num>
  <w:num w:numId="31" w16cid:durableId="2033916904">
    <w:abstractNumId w:val="9"/>
    <w:lvlOverride w:ilvl="0">
      <w:startOverride w:val="1"/>
    </w:lvlOverride>
  </w:num>
  <w:num w:numId="32" w16cid:durableId="1318071265">
    <w:abstractNumId w:val="0"/>
    <w:lvlOverride w:ilvl="0">
      <w:startOverride w:val="1"/>
    </w:lvlOverride>
  </w:num>
  <w:num w:numId="33" w16cid:durableId="1803184841">
    <w:abstractNumId w:val="9"/>
    <w:lvlOverride w:ilvl="0">
      <w:startOverride w:val="1"/>
    </w:lvlOverride>
  </w:num>
  <w:num w:numId="34" w16cid:durableId="1983000412">
    <w:abstractNumId w:val="9"/>
    <w:lvlOverride w:ilvl="0">
      <w:startOverride w:val="1"/>
    </w:lvlOverride>
  </w:num>
  <w:num w:numId="35" w16cid:durableId="976688431">
    <w:abstractNumId w:val="9"/>
    <w:lvlOverride w:ilvl="0">
      <w:startOverride w:val="1"/>
    </w:lvlOverride>
  </w:num>
  <w:num w:numId="36" w16cid:durableId="1699694405">
    <w:abstractNumId w:val="8"/>
  </w:num>
  <w:num w:numId="37" w16cid:durableId="1057779333">
    <w:abstractNumId w:val="10"/>
  </w:num>
  <w:num w:numId="38" w16cid:durableId="324819629">
    <w:abstractNumId w:val="4"/>
  </w:num>
  <w:num w:numId="39" w16cid:durableId="802120606">
    <w:abstractNumId w:val="1"/>
  </w:num>
  <w:num w:numId="40" w16cid:durableId="16740632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442"/>
    <w:rsid w:val="002956C2"/>
    <w:rsid w:val="003E25F4"/>
    <w:rsid w:val="00435B55"/>
    <w:rsid w:val="006653D1"/>
    <w:rsid w:val="006C5D9E"/>
    <w:rsid w:val="00847BFF"/>
    <w:rsid w:val="00947F07"/>
    <w:rsid w:val="009C0469"/>
    <w:rsid w:val="00B00371"/>
    <w:rsid w:val="00C60F0D"/>
    <w:rsid w:val="00E81442"/>
    <w:rsid w:val="00EC09F9"/>
    <w:rsid w:val="00ED4B8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24DBCE46"/>
  <w15:docId w15:val="{C8F7EDED-7C40-8748-8A73-5CB88224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cs-CZ" w:eastAsia="cs-C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Zhlavazpat">
    <w:name w:val="Záhlaví a zápatí"/>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Vchoz">
    <w:name w:val="Výchozí"/>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rodiobjektuTOC1">
    <w:name w:val="rodič objektu TOC 1"/>
    <w:pPr>
      <w:tabs>
        <w:tab w:val="right" w:pos="8928"/>
      </w:tabs>
      <w:spacing w:after="120"/>
    </w:pPr>
    <w:rPr>
      <w:rFonts w:ascii="Helvetica Neue" w:eastAsia="Helvetica Neue" w:hAnsi="Helvetica Neue" w:cs="Helvetica Neue"/>
      <w:color w:val="000000"/>
      <w:sz w:val="28"/>
      <w:szCs w:val="28"/>
      <w14:textOutline w14:w="0" w14:cap="flat" w14:cmpd="sng" w14:algn="ctr">
        <w14:noFill/>
        <w14:prstDash w14:val="solid"/>
        <w14:bevel/>
      </w14:textOutline>
    </w:rPr>
  </w:style>
  <w:style w:type="paragraph" w:styleId="Obsah1">
    <w:name w:val="toc 1"/>
    <w:basedOn w:val="rodiobjektuTOC1"/>
    <w:next w:val="rodiobjektuTOC1"/>
    <w:pPr>
      <w:tabs>
        <w:tab w:val="clear" w:pos="8928"/>
        <w:tab w:val="right" w:leader="dot" w:pos="5669"/>
      </w:tabs>
    </w:pPr>
    <w:rPr>
      <w:b/>
      <w:bCs/>
      <w:sz w:val="16"/>
      <w:szCs w:val="16"/>
      <w:shd w:val="clear" w:color="auto" w:fill="D5D5D5"/>
    </w:rPr>
  </w:style>
  <w:style w:type="paragraph" w:customStyle="1" w:styleId="Nadpis">
    <w:name w:val="Nadpis"/>
    <w:pPr>
      <w:outlineLvl w:val="0"/>
    </w:pPr>
    <w:rPr>
      <w:rFonts w:ascii="Helvetica Neue" w:eastAsia="Helvetica Neue" w:hAnsi="Helvetica Neue" w:cs="Helvetica Neue"/>
      <w:b/>
      <w:bCs/>
      <w:color w:val="000000"/>
      <w:sz w:val="16"/>
      <w:szCs w:val="16"/>
      <w14:textOutline w14:w="0" w14:cap="flat" w14:cmpd="sng" w14:algn="ctr">
        <w14:noFill/>
        <w14:prstDash w14:val="solid"/>
        <w14:bevel/>
      </w14:textOutline>
    </w:rPr>
  </w:style>
  <w:style w:type="numbering" w:customStyle="1" w:styleId="sla">
    <w:name w:val="Čísla"/>
    <w:pPr>
      <w:numPr>
        <w:numId w:val="15"/>
      </w:numPr>
    </w:pPr>
  </w:style>
  <w:style w:type="numbering" w:customStyle="1" w:styleId="Harvard">
    <w:name w:val="Harvard"/>
    <w:pPr>
      <w:numPr>
        <w:numId w:val="17"/>
      </w:numPr>
    </w:pPr>
  </w:style>
  <w:style w:type="numbering" w:customStyle="1" w:styleId="Psmena">
    <w:name w:val="Písmena"/>
    <w:pPr>
      <w:numPr>
        <w:numId w:val="19"/>
      </w:numPr>
    </w:pPr>
  </w:style>
  <w:style w:type="numbering" w:customStyle="1" w:styleId="Odrka">
    <w:name w:val="Odrážka"/>
    <w:pPr>
      <w:numPr>
        <w:numId w:val="36"/>
      </w:numPr>
    </w:pPr>
  </w:style>
  <w:style w:type="paragraph" w:styleId="Revize">
    <w:name w:val="Revision"/>
    <w:hidden/>
    <w:uiPriority w:val="99"/>
    <w:semiHidden/>
    <w:rsid w:val="00C60F0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Zhlav">
    <w:name w:val="header"/>
    <w:basedOn w:val="Normln"/>
    <w:link w:val="ZhlavChar"/>
    <w:uiPriority w:val="99"/>
    <w:unhideWhenUsed/>
    <w:rsid w:val="00C60F0D"/>
    <w:pPr>
      <w:tabs>
        <w:tab w:val="center" w:pos="4536"/>
        <w:tab w:val="right" w:pos="9072"/>
      </w:tabs>
    </w:pPr>
  </w:style>
  <w:style w:type="character" w:customStyle="1" w:styleId="ZhlavChar">
    <w:name w:val="Záhlaví Char"/>
    <w:basedOn w:val="Standardnpsmoodstavce"/>
    <w:link w:val="Zhlav"/>
    <w:uiPriority w:val="99"/>
    <w:rsid w:val="00C60F0D"/>
    <w:rPr>
      <w:sz w:val="24"/>
      <w:szCs w:val="24"/>
    </w:rPr>
  </w:style>
  <w:style w:type="paragraph" w:styleId="Zpat">
    <w:name w:val="footer"/>
    <w:basedOn w:val="Normln"/>
    <w:link w:val="ZpatChar"/>
    <w:uiPriority w:val="99"/>
    <w:unhideWhenUsed/>
    <w:rsid w:val="00C60F0D"/>
    <w:pPr>
      <w:tabs>
        <w:tab w:val="center" w:pos="4536"/>
        <w:tab w:val="right" w:pos="9072"/>
      </w:tabs>
    </w:pPr>
  </w:style>
  <w:style w:type="character" w:customStyle="1" w:styleId="ZpatChar">
    <w:name w:val="Zápatí Char"/>
    <w:basedOn w:val="Standardnpsmoodstavce"/>
    <w:link w:val="Zpat"/>
    <w:uiPriority w:val="99"/>
    <w:rsid w:val="00C60F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zivotastrom.cz"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6413</Words>
  <Characters>37840</Characters>
  <Application>Microsoft Office Word</Application>
  <DocSecurity>0</DocSecurity>
  <Lines>315</Lines>
  <Paragraphs>88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David</cp:lastModifiedBy>
  <cp:revision>5</cp:revision>
  <dcterms:created xsi:type="dcterms:W3CDTF">2026-07-30T12:16:00Z</dcterms:created>
  <dcterms:modified xsi:type="dcterms:W3CDTF">2026-07-31T08:21:00Z</dcterms:modified>
</cp:coreProperties>
</file>