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B76E0" w14:textId="77777777" w:rsidR="00E81442" w:rsidRPr="00847BFF" w:rsidRDefault="00000000">
      <w:pPr>
        <w:pStyle w:val="Text"/>
        <w:jc w:val="center"/>
        <w:rPr>
          <w:rFonts w:ascii="Arial Narrow" w:hAnsi="Arial Narrow" w:cs="Arial"/>
          <w:sz w:val="24"/>
          <w:szCs w:val="24"/>
        </w:rPr>
      </w:pPr>
      <w:r w:rsidRPr="00847BFF">
        <w:rPr>
          <w:rFonts w:ascii="Arial Narrow" w:hAnsi="Arial Narrow" w:cs="Arial"/>
          <w:sz w:val="24"/>
          <w:szCs w:val="24"/>
        </w:rPr>
        <w:t>Smlouva o PODNIKATELSKÉM nájmu a o zajišťování souvisejících služeb</w:t>
      </w:r>
    </w:p>
    <w:p w14:paraId="32AC556E" w14:textId="77777777" w:rsidR="00E81442" w:rsidRPr="00847BFF" w:rsidRDefault="00000000">
      <w:pPr>
        <w:pStyle w:val="Text"/>
        <w:jc w:val="center"/>
        <w:rPr>
          <w:rFonts w:ascii="Arial Narrow" w:eastAsia="Helvetica Neue Thin" w:hAnsi="Arial Narrow" w:cs="Arial"/>
          <w:sz w:val="20"/>
          <w:szCs w:val="20"/>
        </w:rPr>
      </w:pPr>
      <w:r w:rsidRPr="00847BFF">
        <w:rPr>
          <w:rFonts w:ascii="Arial Narrow" w:hAnsi="Arial Narrow" w:cs="Arial"/>
          <w:sz w:val="20"/>
          <w:szCs w:val="20"/>
        </w:rPr>
        <w:t>podle ustanovení § 2201 a násl. zákona č. 89/2012 Sb., občanského zákoníku, v platném znění,</w:t>
      </w:r>
      <w:r w:rsidRPr="00847BFF">
        <w:rPr>
          <w:rFonts w:ascii="Arial Narrow" w:eastAsia="Helvetica Neue Thin" w:hAnsi="Arial Narrow" w:cs="Arial"/>
          <w:sz w:val="20"/>
          <w:szCs w:val="20"/>
        </w:rPr>
        <w:br/>
      </w:r>
      <w:r w:rsidRPr="00847BFF">
        <w:rPr>
          <w:rFonts w:ascii="Arial Narrow" w:hAnsi="Arial Narrow" w:cs="Arial"/>
          <w:sz w:val="20"/>
          <w:szCs w:val="20"/>
        </w:rPr>
        <w:t>uzavřená níže uvedenými smluvními stranami:</w:t>
      </w:r>
    </w:p>
    <w:p w14:paraId="18561F93" w14:textId="77777777" w:rsidR="00E81442" w:rsidRPr="00847BFF" w:rsidRDefault="00E81442">
      <w:pPr>
        <w:pStyle w:val="Text"/>
        <w:rPr>
          <w:rFonts w:ascii="Arial Narrow" w:eastAsia="Helvetica Neue Thin" w:hAnsi="Arial Narrow" w:cs="Arial"/>
          <w:sz w:val="20"/>
          <w:szCs w:val="20"/>
        </w:rPr>
      </w:pPr>
    </w:p>
    <w:p w14:paraId="3B06103C" w14:textId="77777777" w:rsidR="00E81442" w:rsidRPr="00847BFF" w:rsidRDefault="00E81442">
      <w:pPr>
        <w:pStyle w:val="Text"/>
        <w:rPr>
          <w:rFonts w:ascii="Arial Narrow" w:eastAsia="Helvetica Neue Thin" w:hAnsi="Arial Narrow" w:cs="Arial"/>
        </w:rPr>
      </w:pPr>
    </w:p>
    <w:p w14:paraId="72A9B2B9" w14:textId="77777777" w:rsidR="00E81442" w:rsidRPr="00847BFF" w:rsidRDefault="00000000">
      <w:pPr>
        <w:pStyle w:val="Text"/>
        <w:rPr>
          <w:rFonts w:ascii="Arial Narrow" w:hAnsi="Arial Narrow" w:cs="Arial"/>
          <w:sz w:val="20"/>
          <w:szCs w:val="20"/>
        </w:rPr>
      </w:pPr>
      <w:r w:rsidRPr="00847BFF">
        <w:rPr>
          <w:rFonts w:ascii="Arial Narrow" w:hAnsi="Arial Narrow" w:cs="Arial"/>
          <w:sz w:val="20"/>
          <w:szCs w:val="20"/>
          <w:u w:val="single"/>
        </w:rPr>
        <w:t>Pronajímatel:</w:t>
      </w:r>
      <w:r w:rsidRPr="00847BFF">
        <w:rPr>
          <w:rFonts w:ascii="Arial Narrow" w:hAnsi="Arial Narrow" w:cs="Arial"/>
          <w:noProof/>
          <w:sz w:val="20"/>
          <w:szCs w:val="20"/>
          <w:u w:val="single"/>
        </w:rPr>
        <w:drawing>
          <wp:anchor distT="152400" distB="152400" distL="152400" distR="152400" simplePos="0" relativeHeight="251659264" behindDoc="0" locked="0" layoutInCell="1" allowOverlap="1" wp14:anchorId="26C4B4AB" wp14:editId="6353D45E">
            <wp:simplePos x="0" y="0"/>
            <wp:positionH relativeFrom="margin">
              <wp:posOffset>4562680</wp:posOffset>
            </wp:positionH>
            <wp:positionV relativeFrom="line">
              <wp:posOffset>186266</wp:posOffset>
            </wp:positionV>
            <wp:extent cx="2154610" cy="953680"/>
            <wp:effectExtent l="0" t="0" r="0" b="0"/>
            <wp:wrapThrough wrapText="bothSides" distL="152400" distR="152400">
              <wp:wrapPolygon edited="1">
                <wp:start x="0" y="0"/>
                <wp:lineTo x="21600" y="0"/>
                <wp:lineTo x="21600" y="21600"/>
                <wp:lineTo x="0" y="21600"/>
                <wp:lineTo x="0" y="0"/>
              </wp:wrapPolygon>
            </wp:wrapThrough>
            <wp:docPr id="1073741825" name="officeArt object" descr="pasted-image.pdf"/>
            <wp:cNvGraphicFramePr/>
            <a:graphic xmlns:a="http://schemas.openxmlformats.org/drawingml/2006/main">
              <a:graphicData uri="http://schemas.openxmlformats.org/drawingml/2006/picture">
                <pic:pic xmlns:pic="http://schemas.openxmlformats.org/drawingml/2006/picture">
                  <pic:nvPicPr>
                    <pic:cNvPr id="1073741825" name="pasted-image.pdf" descr="pasted-image.pdf"/>
                    <pic:cNvPicPr>
                      <a:picLocks noChangeAspect="1"/>
                    </pic:cNvPicPr>
                  </pic:nvPicPr>
                  <pic:blipFill>
                    <a:blip r:embed="rId7"/>
                    <a:stretch>
                      <a:fillRect/>
                    </a:stretch>
                  </pic:blipFill>
                  <pic:spPr>
                    <a:xfrm>
                      <a:off x="0" y="0"/>
                      <a:ext cx="2154610" cy="953680"/>
                    </a:xfrm>
                    <a:prstGeom prst="rect">
                      <a:avLst/>
                    </a:prstGeom>
                    <a:ln w="25400" cap="flat">
                      <a:noFill/>
                      <a:miter lim="400000"/>
                    </a:ln>
                    <a:effectLst>
                      <a:outerShdw blurRad="38100" dist="38100" dir="2700000" rotWithShape="0">
                        <a:srgbClr val="000000">
                          <a:alpha val="25000"/>
                        </a:srgbClr>
                      </a:outerShdw>
                    </a:effectLst>
                  </pic:spPr>
                </pic:pic>
              </a:graphicData>
            </a:graphic>
          </wp:anchor>
        </w:drawing>
      </w:r>
      <w:r w:rsidRPr="00847BFF">
        <w:rPr>
          <w:rFonts w:ascii="Arial Narrow" w:hAnsi="Arial Narrow" w:cs="Arial"/>
          <w:sz w:val="20"/>
          <w:szCs w:val="20"/>
        </w:rPr>
        <w:t xml:space="preserve"> </w:t>
      </w:r>
    </w:p>
    <w:p w14:paraId="733A56BE" w14:textId="77777777" w:rsidR="00E81442" w:rsidRPr="00847BFF" w:rsidRDefault="00E81442">
      <w:pPr>
        <w:pStyle w:val="Text"/>
        <w:rPr>
          <w:rFonts w:ascii="Arial Narrow" w:eastAsia="Helvetica Neue Thin" w:hAnsi="Arial Narrow" w:cs="Arial"/>
          <w:sz w:val="20"/>
          <w:szCs w:val="20"/>
        </w:rPr>
      </w:pPr>
    </w:p>
    <w:p w14:paraId="201EBAAD"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rPr>
        <w:t>CALAMARI SE</w:t>
      </w:r>
    </w:p>
    <w:p w14:paraId="55EC37D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na adrese Slovenská </w:t>
      </w:r>
      <w:proofErr w:type="gramStart"/>
      <w:r w:rsidRPr="00847BFF">
        <w:rPr>
          <w:rFonts w:ascii="Arial Narrow" w:hAnsi="Arial Narrow" w:cs="Arial"/>
          <w:sz w:val="16"/>
        </w:rPr>
        <w:t>1a</w:t>
      </w:r>
      <w:proofErr w:type="gramEnd"/>
      <w:r w:rsidRPr="00847BFF">
        <w:rPr>
          <w:rFonts w:ascii="Arial Narrow" w:hAnsi="Arial Narrow" w:cs="Arial"/>
          <w:sz w:val="16"/>
        </w:rPr>
        <w:t>/1085, 702 00 Ostrava</w:t>
      </w:r>
    </w:p>
    <w:p w14:paraId="62282241"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IČ: 28940423</w:t>
      </w:r>
    </w:p>
    <w:p w14:paraId="38B6F2F4"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CZ28940423</w:t>
      </w:r>
    </w:p>
    <w:p w14:paraId="5D933E3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Bankovní spojení: ČSOB</w:t>
      </w:r>
    </w:p>
    <w:p w14:paraId="74C70AC3"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číslo účtu: 261241857/0300</w:t>
      </w:r>
    </w:p>
    <w:p w14:paraId="12F4D6ED"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zapsána v obchodním rejstříku vedeném Krajským soudem v Ostravě, oddíl H, vložka 12</w:t>
      </w:r>
    </w:p>
    <w:p w14:paraId="55E5EDC8"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zastupuje: Ing. Daniel DAVID, jediný člen představenstva</w:t>
      </w:r>
    </w:p>
    <w:p w14:paraId="70DFE785" w14:textId="77777777" w:rsidR="00E81442" w:rsidRPr="00847BFF" w:rsidRDefault="00000000">
      <w:pPr>
        <w:pStyle w:val="Text"/>
        <w:rPr>
          <w:rFonts w:ascii="Arial Narrow" w:eastAsia="Helvetica Neue Thin" w:hAnsi="Arial Narrow" w:cs="Arial"/>
          <w:sz w:val="20"/>
          <w:szCs w:val="20"/>
        </w:rPr>
      </w:pPr>
      <w:r w:rsidRPr="00847BFF">
        <w:rPr>
          <w:rFonts w:ascii="Arial Narrow" w:eastAsia="Helvetica Neue Thin" w:hAnsi="Arial Narrow" w:cs="Arial"/>
          <w:sz w:val="20"/>
          <w:szCs w:val="20"/>
        </w:rPr>
        <w:tab/>
      </w:r>
    </w:p>
    <w:p w14:paraId="58C1DFA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a</w:t>
      </w:r>
    </w:p>
    <w:p w14:paraId="20AE4A76" w14:textId="77777777" w:rsidR="00E81442" w:rsidRPr="00847BFF" w:rsidRDefault="00E81442">
      <w:pPr>
        <w:pStyle w:val="Text"/>
        <w:rPr>
          <w:rFonts w:ascii="Arial Narrow" w:eastAsia="Helvetica Neue Thin" w:hAnsi="Arial Narrow" w:cs="Arial"/>
          <w:sz w:val="20"/>
          <w:szCs w:val="20"/>
        </w:rPr>
      </w:pPr>
    </w:p>
    <w:p w14:paraId="596B5234" w14:textId="77777777" w:rsidR="00E81442" w:rsidRPr="00847BFF" w:rsidRDefault="00000000">
      <w:pPr>
        <w:pStyle w:val="Text"/>
        <w:rPr>
          <w:rFonts w:ascii="Arial Narrow" w:hAnsi="Arial Narrow" w:cs="Arial"/>
          <w:sz w:val="20"/>
          <w:szCs w:val="20"/>
          <w:u w:val="single"/>
        </w:rPr>
      </w:pPr>
      <w:r w:rsidRPr="00847BFF">
        <w:rPr>
          <w:rFonts w:ascii="Arial Narrow" w:hAnsi="Arial Narrow" w:cs="Arial"/>
          <w:sz w:val="20"/>
          <w:szCs w:val="20"/>
          <w:u w:val="single"/>
        </w:rPr>
        <w:t>Nájemce:</w:t>
      </w:r>
    </w:p>
    <w:p w14:paraId="053D7DB8" w14:textId="6F718250" w:rsidR="00E81442" w:rsidRPr="00847BFF" w:rsidRDefault="00E81442">
      <w:pPr>
        <w:pStyle w:val="Text"/>
        <w:rPr>
          <w:rFonts w:ascii="Arial Narrow" w:eastAsia="Helvetica Neue Thin" w:hAnsi="Arial Narrow" w:cs="Arial"/>
          <w:sz w:val="20"/>
          <w:szCs w:val="20"/>
        </w:rPr>
      </w:pPr>
    </w:p>
    <w:p w14:paraId="230CB3BE"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highlight w:val="yellow"/>
        </w:rPr>
        <w:t>[NÁZEV NÁJEMCE]</w:t>
      </w:r>
    </w:p>
    <w:p w14:paraId="395846D5"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w:t>
      </w:r>
      <w:r w:rsidRPr="00847BFF">
        <w:rPr>
          <w:rFonts w:ascii="Arial Narrow" w:hAnsi="Arial Narrow" w:cs="Arial"/>
          <w:sz w:val="16"/>
          <w:highlight w:val="yellow"/>
        </w:rPr>
        <w:t>[ADRESA NÁJEMCE]</w:t>
      </w:r>
    </w:p>
    <w:p w14:paraId="0AA225CF"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IČ: </w:t>
      </w:r>
      <w:r w:rsidRPr="00847BFF">
        <w:rPr>
          <w:rFonts w:ascii="Arial Narrow" w:hAnsi="Arial Narrow" w:cs="Arial"/>
          <w:sz w:val="16"/>
          <w:highlight w:val="yellow"/>
        </w:rPr>
        <w:t>[IČ NÁJEMCE]</w:t>
      </w:r>
    </w:p>
    <w:p w14:paraId="0991342B"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w:t>
      </w:r>
    </w:p>
    <w:p w14:paraId="228B116A"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společnost zapsaná v obchodním rejstříku vedeném </w:t>
      </w:r>
      <w:r w:rsidRPr="00847BFF">
        <w:rPr>
          <w:rFonts w:ascii="Arial Narrow" w:hAnsi="Arial Narrow" w:cs="Arial"/>
          <w:sz w:val="16"/>
          <w:highlight w:val="yellow"/>
        </w:rPr>
        <w:t>[SOUD]</w:t>
      </w:r>
      <w:r w:rsidRPr="00847BFF">
        <w:rPr>
          <w:rFonts w:ascii="Arial Narrow" w:hAnsi="Arial Narrow" w:cs="Arial"/>
          <w:sz w:val="16"/>
        </w:rPr>
        <w:t xml:space="preserve">, oddíl </w:t>
      </w:r>
      <w:r w:rsidRPr="00847BFF">
        <w:rPr>
          <w:rFonts w:ascii="Arial Narrow" w:hAnsi="Arial Narrow" w:cs="Arial"/>
          <w:sz w:val="16"/>
          <w:highlight w:val="yellow"/>
        </w:rPr>
        <w:t>[ODDÍL]</w:t>
      </w:r>
      <w:r w:rsidRPr="00847BFF">
        <w:rPr>
          <w:rFonts w:ascii="Arial Narrow" w:hAnsi="Arial Narrow" w:cs="Arial"/>
          <w:sz w:val="16"/>
        </w:rPr>
        <w:t xml:space="preserve">, vložka </w:t>
      </w:r>
      <w:r w:rsidRPr="00847BFF">
        <w:rPr>
          <w:rFonts w:ascii="Arial Narrow" w:hAnsi="Arial Narrow" w:cs="Arial"/>
          <w:sz w:val="16"/>
          <w:highlight w:val="yellow"/>
        </w:rPr>
        <w:t>[VLOŽKA]</w:t>
      </w:r>
    </w:p>
    <w:p w14:paraId="4C27E766"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zastoupena </w:t>
      </w:r>
      <w:r w:rsidRPr="00847BFF">
        <w:rPr>
          <w:rFonts w:ascii="Arial Narrow" w:hAnsi="Arial Narrow" w:cs="Arial"/>
          <w:sz w:val="16"/>
          <w:highlight w:val="yellow"/>
        </w:rPr>
        <w:t>[ZÁSTUPCE NÁJEMCE]</w:t>
      </w:r>
      <w:r w:rsidRPr="00847BFF">
        <w:rPr>
          <w:rFonts w:ascii="Arial Narrow" w:hAnsi="Arial Narrow" w:cs="Arial"/>
          <w:sz w:val="16"/>
        </w:rPr>
        <w:t xml:space="preserve">, </w:t>
      </w:r>
      <w:r w:rsidRPr="00847BFF">
        <w:rPr>
          <w:rFonts w:ascii="Arial Narrow" w:hAnsi="Arial Narrow" w:cs="Arial"/>
          <w:sz w:val="16"/>
          <w:highlight w:val="yellow"/>
        </w:rPr>
        <w:t>[FUNKCE ZÁSTUPCE]</w:t>
      </w:r>
    </w:p>
    <w:p w14:paraId="31E5105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e-mailová adresa pro elektronickou fakturaci: </w:t>
      </w:r>
      <w:hyperlink r:id="rId8">
        <w:r w:rsidR="00E81442" w:rsidRPr="00847BFF">
          <w:rPr>
            <w:rFonts w:ascii="Arial Narrow" w:hAnsi="Arial Narrow" w:cs="Arial"/>
            <w:color w:val="0563C1"/>
            <w:sz w:val="16"/>
            <w:highlight w:val="yellow"/>
            <w:u w:val="single"/>
          </w:rPr>
          <w:t>[EMAIL PRO FAKTURACI]</w:t>
        </w:r>
      </w:hyperlink>
    </w:p>
    <w:p w14:paraId="3BB1B79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 xml:space="preserve"> </w:t>
      </w:r>
    </w:p>
    <w:p w14:paraId="2BDD2D11" w14:textId="77777777" w:rsidR="00E81442" w:rsidRPr="00847BFF" w:rsidRDefault="00E81442">
      <w:pPr>
        <w:pStyle w:val="Text"/>
        <w:rPr>
          <w:rFonts w:ascii="Arial Narrow" w:eastAsia="Helvetica Neue Thin" w:hAnsi="Arial Narrow" w:cs="Arial"/>
          <w:sz w:val="20"/>
          <w:szCs w:val="20"/>
        </w:rPr>
      </w:pPr>
    </w:p>
    <w:p w14:paraId="5F16BFC3" w14:textId="77777777" w:rsidR="00E81442" w:rsidRPr="00847BFF" w:rsidRDefault="00000000">
      <w:pPr>
        <w:pStyle w:val="Text"/>
        <w:rPr>
          <w:rFonts w:ascii="Arial Narrow" w:hAnsi="Arial Narrow" w:cs="Arial"/>
        </w:rPr>
      </w:pPr>
      <w:r w:rsidRPr="00847BFF">
        <w:rPr>
          <w:rFonts w:ascii="Arial Narrow" w:hAnsi="Arial Narrow" w:cs="Arial"/>
          <w:sz w:val="20"/>
          <w:szCs w:val="20"/>
        </w:rPr>
        <w:br w:type="column"/>
      </w:r>
    </w:p>
    <w:p w14:paraId="06C78CD6" w14:textId="77777777" w:rsidR="00E81442" w:rsidRPr="00847BFF" w:rsidRDefault="00000000">
      <w:pPr>
        <w:pStyle w:val="Text"/>
        <w:jc w:val="center"/>
        <w:rPr>
          <w:rFonts w:ascii="Arial Narrow" w:hAnsi="Arial Narrow" w:cs="Arial"/>
          <w:sz w:val="20"/>
          <w:szCs w:val="20"/>
        </w:rPr>
      </w:pPr>
      <w:r w:rsidRPr="00847BFF">
        <w:rPr>
          <w:rFonts w:ascii="Arial Narrow" w:hAnsi="Arial Narrow" w:cs="Arial"/>
          <w:sz w:val="20"/>
          <w:szCs w:val="20"/>
        </w:rPr>
        <w:t>OBSAH</w:t>
      </w:r>
    </w:p>
    <w:p w14:paraId="30729DEC" w14:textId="77777777" w:rsidR="00E81442" w:rsidRPr="00847BFF" w:rsidRDefault="00E81442">
      <w:pPr>
        <w:pStyle w:val="Text"/>
        <w:rPr>
          <w:rFonts w:ascii="Arial Narrow" w:eastAsia="Helvetica Neue Thin" w:hAnsi="Arial Narrow" w:cs="Arial"/>
          <w:sz w:val="20"/>
          <w:szCs w:val="20"/>
        </w:rPr>
      </w:pPr>
    </w:p>
    <w:p w14:paraId="382138B5" w14:textId="77777777" w:rsidR="00E81442" w:rsidRPr="00847BFF" w:rsidRDefault="00000000">
      <w:pPr>
        <w:pStyle w:val="Text"/>
        <w:rPr>
          <w:rFonts w:ascii="Arial Narrow" w:hAnsi="Arial Narrow" w:cs="Arial"/>
        </w:rPr>
      </w:pPr>
      <w:r w:rsidRPr="00847BFF">
        <w:rPr>
          <w:rFonts w:ascii="Arial Narrow" w:eastAsia="Helvetica Neue Thin" w:hAnsi="Arial Narrow" w:cs="Arial"/>
        </w:rPr>
        <w:fldChar w:fldCharType="begin"/>
      </w:r>
      <w:r w:rsidRPr="00847BFF">
        <w:rPr>
          <w:rFonts w:ascii="Arial Narrow" w:eastAsia="Helvetica Neue Thin" w:hAnsi="Arial Narrow" w:cs="Arial"/>
        </w:rPr>
        <w:instrText xml:space="preserve"> TOC \t "Nadpis, 1"</w:instrText>
      </w:r>
      <w:r w:rsidRPr="00847BFF">
        <w:rPr>
          <w:rFonts w:ascii="Arial Narrow" w:eastAsia="Helvetica Neue Thin" w:hAnsi="Arial Narrow" w:cs="Arial"/>
        </w:rPr>
        <w:fldChar w:fldCharType="separate"/>
      </w:r>
    </w:p>
    <w:p w14:paraId="6D8946A7" w14:textId="77777777" w:rsidR="00E81442" w:rsidRPr="00847BFF" w:rsidRDefault="00000000">
      <w:pPr>
        <w:pStyle w:val="Obsah1"/>
        <w:numPr>
          <w:ilvl w:val="0"/>
          <w:numId w:val="1"/>
        </w:numPr>
        <w:rPr>
          <w:rFonts w:ascii="Arial Narrow" w:hAnsi="Arial Narrow" w:cs="Arial"/>
          <w:b w:val="0"/>
          <w:bCs w:val="0"/>
        </w:rPr>
      </w:pPr>
      <w:r w:rsidRPr="00847BFF">
        <w:rPr>
          <w:rFonts w:ascii="Arial Narrow" w:hAnsi="Arial Narrow" w:cs="Arial"/>
          <w:b w:val="0"/>
          <w:bCs w:val="0"/>
        </w:rPr>
        <w:t>Vymezení předmětu a účelu nájmu</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66858C6" w14:textId="77777777" w:rsidR="00E81442" w:rsidRPr="00847BFF" w:rsidRDefault="00000000">
      <w:pPr>
        <w:pStyle w:val="Obsah1"/>
        <w:numPr>
          <w:ilvl w:val="0"/>
          <w:numId w:val="2"/>
        </w:numPr>
        <w:rPr>
          <w:rFonts w:ascii="Arial Narrow" w:hAnsi="Arial Narrow" w:cs="Arial"/>
          <w:b w:val="0"/>
          <w:bCs w:val="0"/>
        </w:rPr>
      </w:pPr>
      <w:r w:rsidRPr="00847BFF">
        <w:rPr>
          <w:rFonts w:ascii="Arial Narrow" w:hAnsi="Arial Narrow" w:cs="Arial"/>
          <w:b w:val="0"/>
          <w:bCs w:val="0"/>
        </w:rPr>
        <w:t>Nájemné</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2C22712F" w14:textId="77777777" w:rsidR="00E81442" w:rsidRPr="00847BFF" w:rsidRDefault="00000000">
      <w:pPr>
        <w:pStyle w:val="Obsah1"/>
        <w:numPr>
          <w:ilvl w:val="0"/>
          <w:numId w:val="3"/>
        </w:numPr>
        <w:rPr>
          <w:rFonts w:ascii="Arial Narrow" w:hAnsi="Arial Narrow" w:cs="Arial"/>
          <w:b w:val="0"/>
          <w:bCs w:val="0"/>
        </w:rPr>
      </w:pPr>
      <w:r w:rsidRPr="00847BFF">
        <w:rPr>
          <w:rFonts w:ascii="Arial Narrow" w:hAnsi="Arial Narrow" w:cs="Arial"/>
          <w:b w:val="0"/>
          <w:bCs w:val="0"/>
        </w:rPr>
        <w:t>Služby poskytované spolu s nájmem</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05CD5F7" w14:textId="77777777" w:rsidR="00E81442" w:rsidRPr="00847BFF" w:rsidRDefault="00000000">
      <w:pPr>
        <w:pStyle w:val="Obsah1"/>
        <w:numPr>
          <w:ilvl w:val="0"/>
          <w:numId w:val="4"/>
        </w:numPr>
        <w:rPr>
          <w:rFonts w:ascii="Arial Narrow" w:hAnsi="Arial Narrow" w:cs="Arial"/>
          <w:b w:val="0"/>
          <w:bCs w:val="0"/>
        </w:rPr>
      </w:pPr>
      <w:r w:rsidRPr="00847BFF">
        <w:rPr>
          <w:rFonts w:ascii="Arial Narrow" w:hAnsi="Arial Narrow" w:cs="Arial"/>
          <w:b w:val="0"/>
          <w:bCs w:val="0"/>
        </w:rPr>
        <w:t>Splatnost a způsob placení nájemného a cen služeb</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44893FEB" w14:textId="77777777" w:rsidR="00E81442" w:rsidRPr="00847BFF" w:rsidRDefault="00000000">
      <w:pPr>
        <w:pStyle w:val="Obsah1"/>
        <w:numPr>
          <w:ilvl w:val="0"/>
          <w:numId w:val="5"/>
        </w:numPr>
        <w:rPr>
          <w:rFonts w:ascii="Arial Narrow" w:hAnsi="Arial Narrow" w:cs="Arial"/>
          <w:b w:val="0"/>
          <w:bCs w:val="0"/>
        </w:rPr>
      </w:pPr>
      <w:r w:rsidRPr="00847BFF">
        <w:rPr>
          <w:rFonts w:ascii="Arial Narrow" w:hAnsi="Arial Narrow" w:cs="Arial"/>
          <w:b w:val="0"/>
          <w:bCs w:val="0"/>
        </w:rPr>
        <w:t>Další práva a povinnosti smluvních stran</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_Toc4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6065F662" w14:textId="77777777" w:rsidR="00E81442" w:rsidRPr="00847BFF" w:rsidRDefault="00000000">
      <w:pPr>
        <w:pStyle w:val="Obsah1"/>
        <w:numPr>
          <w:ilvl w:val="0"/>
          <w:numId w:val="6"/>
        </w:numPr>
        <w:rPr>
          <w:rFonts w:ascii="Arial Narrow" w:hAnsi="Arial Narrow" w:cs="Arial"/>
          <w:b w:val="0"/>
          <w:bCs w:val="0"/>
        </w:rPr>
      </w:pPr>
      <w:r w:rsidRPr="00847BFF">
        <w:rPr>
          <w:rFonts w:ascii="Arial Narrow" w:hAnsi="Arial Narrow" w:cs="Arial"/>
          <w:b w:val="0"/>
          <w:bCs w:val="0"/>
        </w:rPr>
        <w:t>Úpravy, opravy a údržba</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_Toc5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42A9E98A" w14:textId="77777777" w:rsidR="00E81442" w:rsidRPr="00847BFF" w:rsidRDefault="00000000">
      <w:pPr>
        <w:pStyle w:val="Obsah1"/>
        <w:numPr>
          <w:ilvl w:val="0"/>
          <w:numId w:val="7"/>
        </w:numPr>
        <w:rPr>
          <w:rFonts w:ascii="Arial Narrow" w:hAnsi="Arial Narrow" w:cs="Arial"/>
          <w:b w:val="0"/>
          <w:bCs w:val="0"/>
        </w:rPr>
      </w:pPr>
      <w:r w:rsidRPr="00847BFF">
        <w:rPr>
          <w:rFonts w:ascii="Arial Narrow" w:hAnsi="Arial Narrow" w:cs="Arial"/>
          <w:b w:val="0"/>
          <w:bCs w:val="0"/>
        </w:rPr>
        <w:t>Trvání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_Toc6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0B71281B" w14:textId="77777777" w:rsidR="00E81442" w:rsidRPr="00847BFF" w:rsidRDefault="00000000">
      <w:pPr>
        <w:pStyle w:val="Obsah1"/>
        <w:numPr>
          <w:ilvl w:val="0"/>
          <w:numId w:val="8"/>
        </w:numPr>
        <w:rPr>
          <w:rFonts w:ascii="Arial Narrow" w:hAnsi="Arial Narrow" w:cs="Arial"/>
          <w:b w:val="0"/>
          <w:bCs w:val="0"/>
        </w:rPr>
      </w:pPr>
      <w:r w:rsidRPr="00847BFF">
        <w:rPr>
          <w:rFonts w:ascii="Arial Narrow" w:hAnsi="Arial Narrow" w:cs="Arial"/>
          <w:b w:val="0"/>
          <w:bCs w:val="0"/>
        </w:rPr>
        <w:t>Sankce a náhrada škody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_Toc7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0F1C468A" w14:textId="77777777" w:rsidR="00E81442" w:rsidRPr="00847BFF" w:rsidRDefault="00000000">
      <w:pPr>
        <w:pStyle w:val="Obsah1"/>
        <w:numPr>
          <w:ilvl w:val="0"/>
          <w:numId w:val="9"/>
        </w:numPr>
        <w:rPr>
          <w:rFonts w:ascii="Arial Narrow" w:hAnsi="Arial Narrow" w:cs="Arial"/>
          <w:b w:val="0"/>
          <w:bCs w:val="0"/>
        </w:rPr>
      </w:pPr>
      <w:r w:rsidRPr="00847BFF">
        <w:rPr>
          <w:rFonts w:ascii="Arial Narrow" w:hAnsi="Arial Narrow" w:cs="Arial"/>
          <w:b w:val="0"/>
          <w:bCs w:val="0"/>
        </w:rPr>
        <w:t>Zajištění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_Toc8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ACACE7C" w14:textId="77777777" w:rsidR="00E81442" w:rsidRPr="00847BFF" w:rsidRDefault="00000000">
      <w:pPr>
        <w:pStyle w:val="Obsah1"/>
        <w:numPr>
          <w:ilvl w:val="0"/>
          <w:numId w:val="10"/>
        </w:numPr>
        <w:rPr>
          <w:rFonts w:ascii="Arial Narrow" w:hAnsi="Arial Narrow" w:cs="Arial"/>
          <w:b w:val="0"/>
          <w:bCs w:val="0"/>
        </w:rPr>
      </w:pPr>
      <w:r w:rsidRPr="00847BFF">
        <w:rPr>
          <w:rFonts w:ascii="Arial Narrow" w:hAnsi="Arial Narrow" w:cs="Arial"/>
          <w:b w:val="0"/>
          <w:bCs w:val="0"/>
        </w:rPr>
        <w:t>Salvatorní klauzule</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_Toc9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61604748" w14:textId="77777777" w:rsidR="00E81442" w:rsidRPr="00847BFF" w:rsidRDefault="00000000">
      <w:pPr>
        <w:pStyle w:val="Obsah1"/>
        <w:numPr>
          <w:ilvl w:val="0"/>
          <w:numId w:val="11"/>
        </w:numPr>
        <w:rPr>
          <w:rFonts w:ascii="Arial Narrow" w:hAnsi="Arial Narrow" w:cs="Arial"/>
          <w:b w:val="0"/>
          <w:bCs w:val="0"/>
        </w:rPr>
      </w:pPr>
      <w:r w:rsidRPr="00847BFF">
        <w:rPr>
          <w:rFonts w:ascii="Arial Narrow" w:hAnsi="Arial Narrow" w:cs="Arial"/>
          <w:b w:val="0"/>
          <w:bCs w:val="0"/>
        </w:rPr>
        <w:t>Právní režim, řešení sporů</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_Toc10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59B8600" w14:textId="77777777" w:rsidR="00E81442" w:rsidRPr="00847BFF" w:rsidRDefault="00000000">
      <w:pPr>
        <w:pStyle w:val="Obsah1"/>
        <w:numPr>
          <w:ilvl w:val="0"/>
          <w:numId w:val="12"/>
        </w:numPr>
        <w:rPr>
          <w:rFonts w:ascii="Arial Narrow" w:hAnsi="Arial Narrow" w:cs="Arial"/>
          <w:b w:val="0"/>
          <w:bCs w:val="0"/>
        </w:rPr>
      </w:pPr>
      <w:r w:rsidRPr="00847BFF">
        <w:rPr>
          <w:rFonts w:ascii="Arial Narrow" w:hAnsi="Arial Narrow" w:cs="Arial"/>
          <w:b w:val="0"/>
          <w:bCs w:val="0"/>
        </w:rPr>
        <w:t>Přílohy Smlouvy a jejich obsah</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7A70769A" w14:textId="77777777" w:rsidR="00E81442" w:rsidRPr="00847BFF" w:rsidRDefault="00000000">
      <w:pPr>
        <w:pStyle w:val="Obsah1"/>
        <w:numPr>
          <w:ilvl w:val="0"/>
          <w:numId w:val="13"/>
        </w:numPr>
        <w:rPr>
          <w:rFonts w:ascii="Arial Narrow" w:hAnsi="Arial Narrow" w:cs="Arial"/>
          <w:b w:val="0"/>
          <w:bCs w:val="0"/>
        </w:rPr>
      </w:pPr>
      <w:r w:rsidRPr="00847BFF">
        <w:rPr>
          <w:rFonts w:ascii="Arial Narrow" w:hAnsi="Arial Narrow" w:cs="Arial"/>
          <w:b w:val="0"/>
          <w:bCs w:val="0"/>
        </w:rPr>
        <w:t>Změny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4782F286" w14:textId="77777777" w:rsidR="00E81442" w:rsidRPr="00847BFF" w:rsidRDefault="00000000">
      <w:pPr>
        <w:pStyle w:val="Obsah1"/>
        <w:numPr>
          <w:ilvl w:val="0"/>
          <w:numId w:val="14"/>
        </w:numPr>
        <w:rPr>
          <w:rFonts w:ascii="Arial Narrow" w:hAnsi="Arial Narrow" w:cs="Arial"/>
          <w:b w:val="0"/>
          <w:bCs w:val="0"/>
        </w:rPr>
      </w:pPr>
      <w:r w:rsidRPr="00847BFF">
        <w:rPr>
          <w:rFonts w:ascii="Arial Narrow" w:hAnsi="Arial Narrow" w:cs="Arial"/>
          <w:b w:val="0"/>
          <w:bCs w:val="0"/>
        </w:rPr>
        <w:t>Závěrečná ustanovení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059ECCD5" w14:textId="77777777" w:rsidR="00E81442" w:rsidRPr="00847BFF" w:rsidRDefault="00000000">
      <w:pPr>
        <w:rPr>
          <w:rFonts w:ascii="Arial Narrow" w:hAnsi="Arial Narrow" w:cs="Arial"/>
        </w:rPr>
      </w:pPr>
      <w:r w:rsidRPr="00847BFF">
        <w:rPr>
          <w:rFonts w:ascii="Arial Narrow" w:eastAsia="Helvetica Neue Thin" w:hAnsi="Arial Narrow" w:cs="Arial"/>
        </w:rPr>
        <w:fldChar w:fldCharType="end"/>
      </w:r>
      <w:r w:rsidRPr="00847BFF">
        <w:rPr>
          <w:rFonts w:ascii="Arial Narrow" w:hAnsi="Arial Narrow" w:cs="Arial"/>
        </w:rPr>
        <w:br w:type="page"/>
      </w:r>
    </w:p>
    <w:p w14:paraId="3824CC2A" w14:textId="77777777" w:rsidR="00E81442" w:rsidRPr="006653D1" w:rsidRDefault="00000000">
      <w:pPr>
        <w:pStyle w:val="Nadpis"/>
        <w:keepNext/>
        <w:numPr>
          <w:ilvl w:val="0"/>
          <w:numId w:val="16"/>
        </w:numPr>
        <w:rPr>
          <w:rFonts w:ascii="Arial Narrow" w:hAnsi="Arial Narrow" w:cs="Arial"/>
          <w:u w:val="single"/>
        </w:rPr>
      </w:pPr>
      <w:bookmarkStart w:id="0" w:name="_Toc"/>
      <w:r w:rsidRPr="006653D1">
        <w:rPr>
          <w:rFonts w:ascii="Arial Narrow" w:eastAsia="Arial Unicode MS" w:hAnsi="Arial Narrow" w:cs="Arial"/>
          <w:u w:val="single"/>
        </w:rPr>
        <w:lastRenderedPageBreak/>
        <w:t>Vymezení předmětu a účelu nájmu</w:t>
      </w:r>
      <w:bookmarkEnd w:id="0"/>
    </w:p>
    <w:p w14:paraId="76B9375A" w14:textId="77777777" w:rsidR="00E81442" w:rsidRPr="00847BFF" w:rsidRDefault="00E81442">
      <w:pPr>
        <w:pStyle w:val="Text"/>
        <w:rPr>
          <w:rFonts w:ascii="Arial Narrow" w:hAnsi="Arial Narrow" w:cs="Arial"/>
          <w:sz w:val="16"/>
          <w:szCs w:val="16"/>
        </w:rPr>
      </w:pPr>
    </w:p>
    <w:p w14:paraId="3A8D7E9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Pronajímatel je výhradním vlastníkem nemovitostí zapsaných v katastru nemovitostí vedeném Katastrálním úřadem pro Moravskoslezský Kraj, Katastrální pracoviště Nový Jičín, na LV č. 937 pro okres Nový Jičín, obec Šenov a k. </w:t>
      </w:r>
      <w:proofErr w:type="spellStart"/>
      <w:r w:rsidRPr="00847BFF">
        <w:rPr>
          <w:rFonts w:ascii="Arial Narrow" w:hAnsi="Arial Narrow" w:cs="Arial"/>
          <w:sz w:val="16"/>
        </w:rPr>
        <w:t>ú.</w:t>
      </w:r>
      <w:proofErr w:type="spellEnd"/>
      <w:r w:rsidRPr="00847BFF">
        <w:rPr>
          <w:rFonts w:ascii="Arial Narrow" w:hAnsi="Arial Narrow" w:cs="Arial"/>
          <w:sz w:val="16"/>
        </w:rPr>
        <w:t xml:space="preserve"> Šenov u Nového Jičína, a to:</w:t>
      </w:r>
    </w:p>
    <w:p w14:paraId="613D58B7"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677/1, druh pozemku ostatní plocha, způsob využití manipulační plocha, o výměře 6.993 m2,</w:t>
      </w:r>
    </w:p>
    <w:p w14:paraId="09814EBC"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677/2, druh pozemku ostatní plocha, způsob využití manipulační plocha, o výměře 4.067 m2,</w:t>
      </w:r>
    </w:p>
    <w:p w14:paraId="40B6252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677/3, druh pozemku ostatní plocha, způsob využití manipulační plocha, o výměře 176 m2,</w:t>
      </w:r>
    </w:p>
    <w:p w14:paraId="26BB9B5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677/5, druh pozemku ostatní plocha, způsob využití manipulační plocha, o výměře 434 m2,</w:t>
      </w:r>
    </w:p>
    <w:p w14:paraId="06421F9D"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č. p. 561, způsob využití výroba, umístěné na pozemcích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674/1 a 674/2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1C36B7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675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0FE1B6E"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676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1F6F2015"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přenechává touto smlouvou (dále jen „Smlouva</w:t>
      </w:r>
      <w:r w:rsidRPr="00847BFF">
        <w:rPr>
          <w:rFonts w:ascii="Arial Narrow" w:hAnsi="Arial Narrow" w:cs="Arial"/>
          <w:sz w:val="16"/>
          <w:szCs w:val="16"/>
          <w:rtl/>
        </w:rPr>
        <w:t>“</w:t>
      </w:r>
      <w:r w:rsidRPr="00847BFF">
        <w:rPr>
          <w:rFonts w:ascii="Arial Narrow" w:hAnsi="Arial Narrow" w:cs="Arial"/>
          <w:sz w:val="16"/>
          <w:szCs w:val="16"/>
        </w:rPr>
        <w:t>) nájemci k úplatnému dočasnému užívání a nájemce od pronajímatele přebírá k úplatnému dočasnému užívání část nemovitostí, uvedených v odstavci 1.1 tohoto článku Smlouvy, a to některé nebytové prostory nebo jejich části a případně i některé pozemky nebo jejich části, a to v rozsahu přesně specifikovaném v příloze č. 1 Smlouvy (takto specifikované prostory a případně i pozemky nebo části prostor a případně i pozemků budou dále ve Smlouvě souborně označovány jen jako „Nemovitosti</w:t>
      </w:r>
      <w:r w:rsidRPr="00847BFF">
        <w:rPr>
          <w:rFonts w:ascii="Arial Narrow" w:hAnsi="Arial Narrow" w:cs="Arial"/>
          <w:sz w:val="16"/>
          <w:szCs w:val="16"/>
          <w:rtl/>
        </w:rPr>
        <w:t>“</w:t>
      </w:r>
      <w:r w:rsidRPr="00847BFF">
        <w:rPr>
          <w:rFonts w:ascii="Arial Narrow" w:hAnsi="Arial Narrow" w:cs="Arial"/>
          <w:sz w:val="16"/>
          <w:szCs w:val="16"/>
        </w:rPr>
        <w:t>).</w:t>
      </w:r>
    </w:p>
    <w:p w14:paraId="052E864C" w14:textId="32DF3D03"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 xml:space="preserve">Pronajímatel přenechává nájemci současně s Nemovitostmi k úplatnému dočasnému užívání i movitý majetek taktéž přesně specifikovaný v příloze č. 1 Smlouvy (takto specifikovaný movitý majetek bude dále </w:t>
      </w:r>
      <w:r w:rsidR="00C60F0D" w:rsidRPr="00847BFF">
        <w:rPr>
          <w:rFonts w:ascii="Arial Narrow" w:hAnsi="Arial Narrow" w:cs="Arial"/>
          <w:sz w:val="16"/>
          <w:szCs w:val="16"/>
        </w:rPr>
        <w:t>ve Smlouvě</w:t>
      </w:r>
      <w:r w:rsidRPr="00847BFF">
        <w:rPr>
          <w:rFonts w:ascii="Arial Narrow" w:hAnsi="Arial Narrow" w:cs="Arial"/>
          <w:sz w:val="16"/>
          <w:szCs w:val="16"/>
        </w:rPr>
        <w:t xml:space="preserve"> označován jen jako „Movitý majetek</w:t>
      </w:r>
      <w:r w:rsidRPr="00847BFF">
        <w:rPr>
          <w:rFonts w:ascii="Arial Narrow" w:hAnsi="Arial Narrow" w:cs="Arial"/>
          <w:sz w:val="16"/>
          <w:szCs w:val="16"/>
          <w:rtl/>
        </w:rPr>
        <w:t>“</w:t>
      </w:r>
      <w:r w:rsidRPr="00847BFF">
        <w:rPr>
          <w:rFonts w:ascii="Arial Narrow" w:hAnsi="Arial Narrow" w:cs="Arial"/>
          <w:sz w:val="16"/>
          <w:szCs w:val="16"/>
        </w:rPr>
        <w:t>; Nemovitosti a Movitý majetek pak budou souborně označovány jen jako „Předmět nájmu</w:t>
      </w:r>
      <w:r w:rsidRPr="00847BFF">
        <w:rPr>
          <w:rFonts w:ascii="Arial Narrow" w:hAnsi="Arial Narrow" w:cs="Arial"/>
          <w:sz w:val="16"/>
          <w:szCs w:val="16"/>
          <w:rtl/>
        </w:rPr>
        <w:t>“</w:t>
      </w:r>
      <w:r w:rsidRPr="00847BFF">
        <w:rPr>
          <w:rFonts w:ascii="Arial Narrow" w:hAnsi="Arial Narrow" w:cs="Arial"/>
          <w:sz w:val="16"/>
          <w:szCs w:val="16"/>
        </w:rPr>
        <w:t>); není-li do užívání přenecháván podle obsahu přílohy č. 1 Smlouvy vůbec žádný Movitý majetek, rozumí se Předmětem nájmu toliko Nemovitosti).</w:t>
      </w:r>
    </w:p>
    <w:p w14:paraId="64E2BBB8"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Účelem nájmu je podnikání nájemce (zřízení a provozování provozovny nájemce) v Nemovitostech; předmětem podnikání nájemce v provozovně umístěné v Nemovitostech jsou všechny činnosti, uvedené jako předmět podnikání nájemce ve výpisu z obchodního rejstříku pořízeného ke dni </w:t>
      </w:r>
      <w:r w:rsidRPr="00847BFF">
        <w:rPr>
          <w:rFonts w:ascii="Arial Narrow" w:hAnsi="Arial Narrow" w:cs="Arial"/>
          <w:sz w:val="16"/>
          <w:highlight w:val="yellow"/>
        </w:rPr>
        <w:t>[DATUM VÝPISU Z OR]</w:t>
      </w:r>
      <w:r w:rsidRPr="00847BFF">
        <w:rPr>
          <w:rFonts w:ascii="Arial Narrow" w:hAnsi="Arial Narrow" w:cs="Arial"/>
          <w:sz w:val="16"/>
        </w:rPr>
        <w:t>, jež je přílohou č. 3 Smlouvy. Nájemce je povinen užívat Předmět nájmu řádně v souladu s všeobecně závaznými právními předpisy - zejména podle účelu určení jednotlivých částí Nemovitostí, jak je tento blíže uveden v příloze č. 1 Smlouvy a jak vyplývá z příslušné stavební dokumentace, s níž byl před podpisem této Smlouvy seznámen - a touto Smlouvou; nájemce není oprávněn užívat Předmět nájmu k jakýmkoliv jiným účelům než vymezeným v ustanovení tohoto odstavce; ke změně účelu nájmu může dojít výhradně na základě předchozího písemného souhlasu pronajímatele. Smluvní strany se tímto dohodly na vyloučení úpravy dle § 2304 občanského zákoníku, které se tedy pro smluvní vztah dle této Smlouvy neuplatní.</w:t>
      </w:r>
    </w:p>
    <w:p w14:paraId="69485ED4"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prohlašuje, že Předmět nájmu je ve stavu způsobilém k užívání a bez závad. Nájemce prohlašuje, že si Předmět nájmu prohlédl, že tento je ve stavu způsobilém k užívání dle této Smlouvy a že Nemovitosti jsou dle svého stavebního určení vhodné pro sjednaný účel nájmu a že Předmět nájmu v tomto stavu převezme do užívání dle této Smlouvy.</w:t>
      </w:r>
    </w:p>
    <w:p w14:paraId="186AD4D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Nemá-li nájemce před nabytím účinnosti této Smlouvy Předmět nájmu již v držení, předá Pronajímatel Předmět nájmu nájemci bezodkladně po nabytí účinnosti Smlouvy; o předání a převzetí Předmětu nájmu bude v takovém případě smluvními stranami sepsán předávací protokol, který se stane po svém vyhotovení přílohou této Smlouvy.</w:t>
      </w:r>
    </w:p>
    <w:p w14:paraId="55731BAF" w14:textId="77777777" w:rsidR="00E81442" w:rsidRPr="00847BFF" w:rsidRDefault="00E81442">
      <w:pPr>
        <w:pStyle w:val="Text"/>
        <w:jc w:val="both"/>
        <w:rPr>
          <w:rFonts w:ascii="Arial Narrow" w:eastAsia="Helvetica Neue Thin" w:hAnsi="Arial Narrow" w:cs="Arial"/>
          <w:sz w:val="16"/>
          <w:szCs w:val="16"/>
        </w:rPr>
      </w:pPr>
    </w:p>
    <w:p w14:paraId="3BF9E689" w14:textId="77777777" w:rsidR="00E81442" w:rsidRPr="006653D1" w:rsidRDefault="00000000">
      <w:pPr>
        <w:pStyle w:val="Nadpis"/>
        <w:keepNext/>
        <w:numPr>
          <w:ilvl w:val="0"/>
          <w:numId w:val="16"/>
        </w:numPr>
        <w:rPr>
          <w:rFonts w:ascii="Arial Narrow" w:hAnsi="Arial Narrow" w:cs="Arial"/>
          <w:u w:val="single"/>
        </w:rPr>
      </w:pPr>
      <w:bookmarkStart w:id="1" w:name="_Toc1"/>
      <w:r w:rsidRPr="006653D1">
        <w:rPr>
          <w:rFonts w:ascii="Arial Narrow" w:eastAsia="Arial Unicode MS" w:hAnsi="Arial Narrow" w:cs="Arial"/>
          <w:u w:val="single"/>
        </w:rPr>
        <w:t>Nájemné</w:t>
      </w:r>
      <w:bookmarkEnd w:id="1"/>
    </w:p>
    <w:p w14:paraId="7D0DE710" w14:textId="77777777" w:rsidR="00E81442" w:rsidRPr="00847BFF" w:rsidRDefault="00E81442">
      <w:pPr>
        <w:pStyle w:val="Text"/>
        <w:jc w:val="both"/>
        <w:rPr>
          <w:rFonts w:ascii="Arial Narrow" w:eastAsia="Helvetica Neue Thin" w:hAnsi="Arial Narrow" w:cs="Arial"/>
          <w:sz w:val="16"/>
          <w:szCs w:val="16"/>
        </w:rPr>
      </w:pPr>
    </w:p>
    <w:p w14:paraId="19665417" w14:textId="77777777" w:rsidR="00E81442" w:rsidRPr="00847BFF" w:rsidRDefault="00000000">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Výše nájemného za užívání Předmětu nájmu byla mezi smluvními stranami sjednána jako cena smluvní. Výše nájemného za Nemovitosti (za jednotlivé nebytové prostory nebo jejich části, případně i za jednotlivé pozemky nebo jejich části) a případně i za Movité věci je uvedena v příloze č. 1 Smlouvy. </w:t>
      </w:r>
    </w:p>
    <w:p w14:paraId="05B4B2D4"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Nájemné bude vždy hrazeno v měsíčních splátkách. Skončí-li nebo počne-li nájem v průběhu kalendářního měsíce, náleží pronajímateli pouze poměrná část měsíční splátky nájemného.</w:t>
      </w:r>
    </w:p>
    <w:p w14:paraId="003D1289"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nájemném nejsou zahrnuty ceny služeb spojených s užíváním Předmětu nájmu. </w:t>
      </w:r>
    </w:p>
    <w:p w14:paraId="41FCC8FE"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Ke všem částkám nájemného bude připočtena DPH v platné sazbě.</w:t>
      </w:r>
    </w:p>
    <w:p w14:paraId="19B78D19" w14:textId="2A3E786C"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každoročně automaticky zvýšit nájemné o míru inflace vyjádřenou přírůstkem průměrného ročního indexu spotřebitelských cen, která vyjadřuje procentní změnu průměrné cenové hladiny za 12 posledních měsíců proti průměru </w:t>
      </w:r>
      <w:r w:rsidR="00C60F0D" w:rsidRPr="00847BFF">
        <w:rPr>
          <w:rFonts w:ascii="Arial Narrow" w:hAnsi="Arial Narrow" w:cs="Arial"/>
          <w:sz w:val="16"/>
          <w:szCs w:val="16"/>
        </w:rPr>
        <w:t>12</w:t>
      </w:r>
      <w:r w:rsidRPr="00847BFF">
        <w:rPr>
          <w:rFonts w:ascii="Arial Narrow" w:hAnsi="Arial Narrow" w:cs="Arial"/>
          <w:sz w:val="16"/>
          <w:szCs w:val="16"/>
        </w:rPr>
        <w:t xml:space="preserve"> předchozích měsíců (dále jen „míra inflace</w:t>
      </w:r>
      <w:r w:rsidRPr="00847BFF">
        <w:rPr>
          <w:rFonts w:ascii="Arial Narrow" w:hAnsi="Arial Narrow" w:cs="Arial"/>
          <w:sz w:val="16"/>
          <w:szCs w:val="16"/>
          <w:rtl/>
        </w:rPr>
        <w:t>“</w:t>
      </w:r>
      <w:r w:rsidRPr="00847BFF">
        <w:rPr>
          <w:rFonts w:ascii="Arial Narrow" w:hAnsi="Arial Narrow" w:cs="Arial"/>
          <w:sz w:val="16"/>
          <w:szCs w:val="16"/>
        </w:rPr>
        <w:t>). Míra inflace je vyhlašována každoročně Českým statistickým úřadem za kalendářní rok předcházející kalendářnímu roku, v němž je vyhlašována. Zvýšení nájemného je účinné vždy od 1. ledna kalendářního roku, v němž je míra inflace vyhlašována, a pronajímatel toto zvýšení písemně oznámí nájemci bez zbytečného odkladu poté, kdy bude míra inflace zveřejněna. Pronajímatel vyúčtuje nájemci zvýšení nájemného zpětně za období od 1. ledna kalendářního roku, v němž je míra inflace vyhlašována, do dne, od kterého je nájemci účtováno nájemné zvýšené o míru inflace. Nájemce je povinen zaplatit částku vyúčtovanou dle předcházející věty pronajímateli spolu s nejbližším nájemným.</w:t>
      </w:r>
    </w:p>
    <w:p w14:paraId="31ACAB42"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Pokud přestane Český statistický úřad míru inflace vyhlašovat či míra inflace nebude moci být z jakéhokoliv důvodu aplikována, je pronajímatel oprávněn zvýšit nájemné obdobně dle odst. 2.5. tak, aby odráželo změny indexu životních nákladů v zemích Evropské měnové unie v předcházejícím kalendářním roce (leden-prosinec) podle Harmonizovaného indexu spotřebitelských cen pro Eurozónu, publikovaného </w:t>
      </w:r>
      <w:proofErr w:type="spellStart"/>
      <w:r w:rsidRPr="00847BFF">
        <w:rPr>
          <w:rFonts w:ascii="Arial Narrow" w:hAnsi="Arial Narrow" w:cs="Arial"/>
          <w:sz w:val="16"/>
          <w:szCs w:val="16"/>
        </w:rPr>
        <w:t>Eurostatem</w:t>
      </w:r>
      <w:proofErr w:type="spellEnd"/>
      <w:r w:rsidRPr="00847BFF">
        <w:rPr>
          <w:rFonts w:ascii="Arial Narrow" w:hAnsi="Arial Narrow" w:cs="Arial"/>
          <w:sz w:val="16"/>
          <w:szCs w:val="16"/>
        </w:rPr>
        <w:t>, statistickým úřadem Evropského společenství v Lucemburku. Pro účely této smlouvy „Eurozóna“ znamená veškeré členské státy Evropské měnové unie k datu této Smlouvy a další země, které mohou být průběžně přičleňovány po dobu trvání této Smlouvy.</w:t>
      </w:r>
    </w:p>
    <w:p w14:paraId="4832DF23"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případě, že nebude moci být provedeno zvýšení nájemného podle odst. 2.5. ani podle odst. 2.6., jelikož nebude ze strany </w:t>
      </w:r>
      <w:proofErr w:type="spellStart"/>
      <w:r w:rsidRPr="00847BFF">
        <w:rPr>
          <w:rFonts w:ascii="Arial Narrow" w:hAnsi="Arial Narrow" w:cs="Arial"/>
          <w:sz w:val="16"/>
          <w:szCs w:val="16"/>
        </w:rPr>
        <w:t>Eurostatu</w:t>
      </w:r>
      <w:proofErr w:type="spellEnd"/>
      <w:r w:rsidRPr="00847BFF">
        <w:rPr>
          <w:rFonts w:ascii="Arial Narrow" w:hAnsi="Arial Narrow" w:cs="Arial"/>
          <w:sz w:val="16"/>
          <w:szCs w:val="16"/>
        </w:rPr>
        <w:t xml:space="preserve"> zveřejňován Harmonizovaný index spotřebitelských cen pro Eurozónu, zavazují se smluvní strany nahradit příslušné ukazatele jiným platným ukazatelem (indexem), jehož vývoj za několik uplynulých let se nejvíce podobá vývoji dosud užívaného ukazatele.</w:t>
      </w:r>
    </w:p>
    <w:p w14:paraId="62A72B96"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poprvé upravit výši nájemného dle ustanovení odstavce 2.5 s účinností od </w:t>
      </w:r>
      <w:r w:rsidRPr="006653D1">
        <w:rPr>
          <w:rFonts w:ascii="Arial Narrow" w:hAnsi="Arial Narrow" w:cs="Arial"/>
          <w:sz w:val="16"/>
          <w:highlight w:val="yellow"/>
        </w:rPr>
        <w:t>[DATUM ZVÝŠENÍ NÁJEMNÉHO].</w:t>
      </w:r>
    </w:p>
    <w:p w14:paraId="42400C95" w14:textId="77777777" w:rsidR="00E81442" w:rsidRPr="00847BFF" w:rsidRDefault="00E81442">
      <w:pPr>
        <w:pStyle w:val="Text"/>
        <w:rPr>
          <w:rFonts w:ascii="Arial Narrow" w:eastAsia="Helvetica Neue Thin" w:hAnsi="Arial Narrow" w:cs="Arial"/>
          <w:sz w:val="16"/>
          <w:szCs w:val="16"/>
        </w:rPr>
      </w:pPr>
    </w:p>
    <w:p w14:paraId="2E2F89F8" w14:textId="77777777" w:rsidR="00E81442" w:rsidRPr="006653D1" w:rsidRDefault="00000000">
      <w:pPr>
        <w:pStyle w:val="Nadpis"/>
        <w:keepNext/>
        <w:numPr>
          <w:ilvl w:val="0"/>
          <w:numId w:val="16"/>
        </w:numPr>
        <w:rPr>
          <w:rFonts w:ascii="Arial Narrow" w:hAnsi="Arial Narrow" w:cs="Arial"/>
          <w:u w:val="single"/>
        </w:rPr>
      </w:pPr>
      <w:bookmarkStart w:id="2" w:name="_Toc2"/>
      <w:r w:rsidRPr="006653D1">
        <w:rPr>
          <w:rFonts w:ascii="Arial Narrow" w:eastAsia="Arial Unicode MS" w:hAnsi="Arial Narrow" w:cs="Arial"/>
          <w:u w:val="single"/>
        </w:rPr>
        <w:t>Služby poskytované spolu s nájmem</w:t>
      </w:r>
      <w:bookmarkEnd w:id="2"/>
    </w:p>
    <w:p w14:paraId="70CCC0C3" w14:textId="77777777" w:rsidR="00E81442" w:rsidRPr="00847BFF" w:rsidRDefault="00E81442">
      <w:pPr>
        <w:pStyle w:val="Text"/>
        <w:jc w:val="both"/>
        <w:rPr>
          <w:rFonts w:ascii="Arial Narrow" w:eastAsia="Helvetica Neue Thin" w:hAnsi="Arial Narrow" w:cs="Arial"/>
          <w:sz w:val="16"/>
          <w:szCs w:val="16"/>
        </w:rPr>
      </w:pPr>
    </w:p>
    <w:p w14:paraId="7A0BF897" w14:textId="77777777" w:rsidR="00E81442" w:rsidRPr="00847BFF" w:rsidRDefault="00000000">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poskytuje nájemci spolu s nájmem i další služby; specifikace poskytovaných služeb, jejich rozsahu, cen za jejich poskytování a případně bližších podmínek jejich poskytování je obsažena v příloze č. 1 Smlouvy.</w:t>
      </w:r>
    </w:p>
    <w:p w14:paraId="384CAD85"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Ceny (ať již ceny pevné nebo ceny jednotkové) služeb uvedených v odst. 3.1 jsou sjednávány s ohledem na ceny, za které jsou tyto služby poskytovány pronajímateli ze strany jejich primárních dodavatelů (přičemž pro vyloučení pochybností se ujednává, že za jednotkové ceny se pro tyto účely považují celkové součty ceny samotného média - silové elektřiny, pitné vody apod. - a všech dalších plateb, jako jsou např. platby za výši příkonu, služby přenosu elektřiny, systémové služby, platby za výši odběru, distribuční a systémové služby atd., přepočtené na jednotku dodaného média v daném období). Vzhledem k tomu smluvní strany výslovně ujednaly, že pronajímatel je oprávněn v případě změny výše ceny služeb poskytovaných mu jeho dodavateli jednostranně upravit i cenu služeb poskytovaných nájemci, a to ke dni skutečné změny ceny služeb ze strany dodavatelů pronajímatele. O této skutečnosti je pronajímatel povinen bezodkladně písemně informovat nájemce a sdělit mu novou cenu (či nový způsob určení ceny) poskytovaných služeb. Nájemce je povinen platit cenu služeb ve změněné výši, a to s účinností ode dne, uvedeného v oznámení pronajímatele. Požádá-li o to nájemce, je pronajímatel povinen vysvětlit provedenou změny ceny a doložit ji doklady; tato žádost nemá odkladný účinek ve vztahu ke změně ceny poskytovaných služeb.</w:t>
      </w:r>
    </w:p>
    <w:p w14:paraId="70A99A1C"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Veškeré jiné služby než služby, jejichž poskytování bylo sjednáno dle odst. 3.1, si zajišťuje nájemce sám svým jménem a na svůj náklad.</w:t>
      </w:r>
    </w:p>
    <w:p w14:paraId="358A195C" w14:textId="740AA1BE"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 xml:space="preserve">Smluvní strany se dohodly, že od počátku trvání vztahu dle této Smlouvy nebudou na cenu služeb poskytovaných nájemci spolu s nájmem hrazeny zálohy. Současně se však smluvní strany dohodly, že pronajímatel je oprávněn z vážných důvodů (zejména v případě, že mu bude stanovena primárními dodavateli služeb povinnost hradit zálohy na cenu služeb nebo povinnost hradit zálohy v podstatně vyšším rozsahu nebo v případě, že ze strany nájemce bude čerpán </w:t>
      </w:r>
      <w:proofErr w:type="spellStart"/>
      <w:r w:rsidRPr="00847BFF">
        <w:rPr>
          <w:rFonts w:ascii="Arial Narrow" w:hAnsi="Arial Narrow" w:cs="Arial"/>
          <w:sz w:val="16"/>
          <w:szCs w:val="16"/>
        </w:rPr>
        <w:t>nepředpokládaně</w:t>
      </w:r>
      <w:proofErr w:type="spellEnd"/>
      <w:r w:rsidRPr="00847BFF">
        <w:rPr>
          <w:rFonts w:ascii="Arial Narrow" w:hAnsi="Arial Narrow" w:cs="Arial"/>
          <w:sz w:val="16"/>
          <w:szCs w:val="16"/>
        </w:rPr>
        <w:t xml:space="preserve"> vysoký objem jednotlivých </w:t>
      </w:r>
      <w:r w:rsidR="00C60F0D" w:rsidRPr="00847BFF">
        <w:rPr>
          <w:rFonts w:ascii="Arial Narrow" w:hAnsi="Arial Narrow" w:cs="Arial"/>
          <w:sz w:val="16"/>
          <w:szCs w:val="16"/>
        </w:rPr>
        <w:t>služeb</w:t>
      </w:r>
      <w:r w:rsidRPr="00847BFF">
        <w:rPr>
          <w:rFonts w:ascii="Arial Narrow" w:hAnsi="Arial Narrow" w:cs="Arial"/>
          <w:sz w:val="16"/>
          <w:szCs w:val="16"/>
        </w:rPr>
        <w:t xml:space="preserve"> apod.) stanovit nájemci povinnost platit zálohy na cenu poskytovaných služeb, a to jednostranným písemným oznámením doručeným nájemci. Využije-li pronajímatel tohoto svého práva, vzniká nájemci doručením takovéhoto oznámení povinnost zálohy ve výši uvedené v oznámení pronajímatele pronajímateli hradit; první zálohu nájemce uhradí v kalendářním měsíci bezprostředně následujícím po kalendářním měsíci, v němž bylo nájemci oznámení pronajímatele doručeno; termín splatnosti záloh bude vždy první den v měsíci, za který se záloha platí. </w:t>
      </w:r>
    </w:p>
    <w:p w14:paraId="0DFBBB90"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Stanoví-li pronajímatel nájemci povinnost platit zálohy dle odst. 3.4, provede pronajímatel vyúčtování zaplacených záloh nejméně jednou ročně, zpravidla poté, co mu budou doručena pravidelná vyúčtování primárních dodavatelů služeb; vyúčtování může být provedeno samostatně i za jednotlivé poskytované služby. Vyúčtování pronajímatele bude písemné a budou v něm zohledněny zaplacené zálohy. Nájemce je povinen případný nedoplatek na úhradách za služby poskytované spolu s nájmem uhradit do 15 dnů od doručení vyúčtování; pronajímatel je povinen případný přeplatek na zálohách na úhrady za služby vrátit nájemci do 15 dnů do doručení vyúčtování nájemci. Poslední vyúčtování záloh na úhrady za služby spojené spolu s nájmem provede pronajímatel poté, co mu budou doručena všechna pravidelná vyúčtování primárních dodavatelů služeb za celé období, v němž nájemní vztah trval.</w:t>
      </w:r>
    </w:p>
    <w:p w14:paraId="0D572E53"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nenese odpovědnost za nedodání či méně kvalitní dodání služeb uvedených v odst. 3.1 této Smlouvy v případě, že je sám nezavinil, přičemž nedodání či méně kvalitní dodání těchto služeb neopravňuje nájemce k jakékoliv slevě na nájemném ani nezakládá právo nájemce odstoupit od této Smlouvy nebo tuto Smlouvu vypovědět.</w:t>
      </w:r>
    </w:p>
    <w:p w14:paraId="5862F5D4" w14:textId="6A7D9732"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Ke všem částkám cen za služby, jež jsou zdanitelným plněním, bude připočtena DPH v platné sazbě.</w:t>
      </w:r>
    </w:p>
    <w:p w14:paraId="7989ACCC" w14:textId="77777777" w:rsidR="00E81442" w:rsidRPr="00847BFF" w:rsidRDefault="00E81442">
      <w:pPr>
        <w:pStyle w:val="Text"/>
        <w:jc w:val="both"/>
        <w:rPr>
          <w:rFonts w:ascii="Arial Narrow" w:eastAsia="Helvetica Neue Thin" w:hAnsi="Arial Narrow" w:cs="Arial"/>
          <w:sz w:val="16"/>
          <w:szCs w:val="16"/>
        </w:rPr>
      </w:pPr>
    </w:p>
    <w:p w14:paraId="677DB6A1" w14:textId="77777777" w:rsidR="00E81442" w:rsidRPr="006653D1" w:rsidRDefault="00000000">
      <w:pPr>
        <w:pStyle w:val="Nadpis"/>
        <w:keepNext/>
        <w:numPr>
          <w:ilvl w:val="0"/>
          <w:numId w:val="16"/>
        </w:numPr>
        <w:rPr>
          <w:rFonts w:ascii="Arial Narrow" w:hAnsi="Arial Narrow" w:cs="Arial"/>
          <w:u w:val="single"/>
        </w:rPr>
      </w:pPr>
      <w:bookmarkStart w:id="3" w:name="_Toc3"/>
      <w:r w:rsidRPr="006653D1">
        <w:rPr>
          <w:rFonts w:ascii="Arial Narrow" w:eastAsia="Arial Unicode MS" w:hAnsi="Arial Narrow" w:cs="Arial"/>
          <w:u w:val="single"/>
        </w:rPr>
        <w:t>Splatnost a způsob placení nájemného a cen služeb</w:t>
      </w:r>
      <w:bookmarkEnd w:id="3"/>
    </w:p>
    <w:p w14:paraId="5CD43EEA" w14:textId="77777777" w:rsidR="00E81442" w:rsidRPr="00847BFF" w:rsidRDefault="00E81442">
      <w:pPr>
        <w:pStyle w:val="Text"/>
        <w:rPr>
          <w:rFonts w:ascii="Arial Narrow" w:hAnsi="Arial Narrow" w:cs="Arial"/>
          <w:sz w:val="16"/>
          <w:szCs w:val="16"/>
        </w:rPr>
      </w:pPr>
    </w:p>
    <w:p w14:paraId="557E7D95" w14:textId="77777777" w:rsidR="00E81442" w:rsidRPr="00847BFF" w:rsidRDefault="00000000">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Měsíční splátka nájemného je splatná vždy dvacátého kalendářního dne v měsíci.</w:t>
      </w:r>
    </w:p>
    <w:p w14:paraId="70A4B084"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Ceny služeb poskytovaných spolu s nájmem bude nájemce hradit pronajímateli na základě faktur – daňových dokladů pronajímatele. Nájemce je povinen ceny těchto služeb vyúčtované fakturou – daňovým dokladem pronajímatele uhradit pronajímateli do dne uvedeného jako den splatnosti na příslušné faktuře. Pronajímatel je povinen fakturu vystavit a odeslat na kontaktní adresu nájemce nejpozději 10 dní před její splatností. Fakturu zašle pronajímatel nájemci elektronicky, doporučenou poštou nebo doručí osobně proti podpisu.</w:t>
      </w:r>
    </w:p>
    <w:p w14:paraId="7914ADAA"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Veškeré platby dle této Smlouvy je nájemce povinen hradit bezhotovostním převodem na bankovní účet pronajímatele uvedený v záhlaví Smlouvy, případně jiný bankovní účet, který písemně určí pronajímatel. Datem zaplacení se rozumí datum připsání platby na bankovní účet pronajímatele.</w:t>
      </w:r>
    </w:p>
    <w:p w14:paraId="29573A63"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Smluvní strany ujednaly, že v případě, že se nájemce dostane do prodlení s placením nájemného dle této Smlouvy či s placením záloh na úhrady za služby spojené s nájmem nebo s placením jakéhokoli jiného peněžního plnění dle této Smlouvy, je pronajímatel oprávněn i bez předchozího upozornění nájemce jednostranně omezit či přerušit poskytování služeb poskytovaných spolu s nájmem nájemci, a to až do úplného vyrovnání všech závazků nájemce. Nájemce nemá nárok na náhradu jakýchkoli škod či vícenákladů vzniklých výkonem tohoto oprávnění pronajímatele.</w:t>
      </w:r>
    </w:p>
    <w:p w14:paraId="1267A389" w14:textId="50FB6BCB"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ujednaly, že pronajímatel je oprávněn vystavovat </w:t>
      </w:r>
      <w:r w:rsidR="002956C2" w:rsidRPr="00847BFF">
        <w:rPr>
          <w:rFonts w:ascii="Arial Narrow" w:hAnsi="Arial Narrow" w:cs="Arial"/>
          <w:sz w:val="16"/>
          <w:szCs w:val="16"/>
        </w:rPr>
        <w:t>faktury – daňové</w:t>
      </w:r>
      <w:r w:rsidRPr="00847BFF">
        <w:rPr>
          <w:rFonts w:ascii="Arial Narrow" w:hAnsi="Arial Narrow" w:cs="Arial"/>
          <w:sz w:val="16"/>
          <w:szCs w:val="16"/>
        </w:rPr>
        <w:t xml:space="preserve"> doklady též jen v elektronické podobě, a to v některém z datových formátů *.doc, *.</w:t>
      </w:r>
      <w:proofErr w:type="spellStart"/>
      <w:r w:rsidRPr="00847BFF">
        <w:rPr>
          <w:rFonts w:ascii="Arial Narrow" w:hAnsi="Arial Narrow" w:cs="Arial"/>
          <w:sz w:val="16"/>
          <w:szCs w:val="16"/>
        </w:rPr>
        <w:t>docx</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rtf</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pdf</w:t>
      </w:r>
      <w:proofErr w:type="spellEnd"/>
      <w:r w:rsidRPr="00847BFF">
        <w:rPr>
          <w:rFonts w:ascii="Arial Narrow" w:hAnsi="Arial Narrow" w:cs="Arial"/>
          <w:sz w:val="16"/>
          <w:szCs w:val="16"/>
        </w:rPr>
        <w:t xml:space="preserve">. Faktury v elektronické podobě budou zasílány na e-mailové adresy uvedené v záhlaví této smlouvy; tyto e-mailové adresy je nájemce oprávněn kdykoli jednostranně změnit písemným oznámením pronajímateli; změna e-mailové adresy pro elektronickou fakturaci nabývá účinnosti posledním dnem kalendářního měsíce bezprostředně následujícího po doručení oznámení nájemce pronajímateli. </w:t>
      </w:r>
    </w:p>
    <w:p w14:paraId="2CF981C2" w14:textId="01E503F3"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dále ujednaly, že v případě, že nájemce neobdrží od pronajímatele </w:t>
      </w:r>
      <w:r w:rsidR="002956C2" w:rsidRPr="00847BFF">
        <w:rPr>
          <w:rFonts w:ascii="Arial Narrow" w:hAnsi="Arial Narrow" w:cs="Arial"/>
          <w:sz w:val="16"/>
          <w:szCs w:val="16"/>
        </w:rPr>
        <w:t>fakturu – daňový</w:t>
      </w:r>
      <w:r w:rsidRPr="00847BFF">
        <w:rPr>
          <w:rFonts w:ascii="Arial Narrow" w:hAnsi="Arial Narrow" w:cs="Arial"/>
          <w:sz w:val="16"/>
          <w:szCs w:val="16"/>
        </w:rPr>
        <w:t xml:space="preserve"> doklad dle odst. 4.2, týkající se služeb poskytnutých v některém z kalendářních měsíců trvání této Smlouvy, nejpozději do posledního dne bezprostředně následujícího kalendářního měsíce, je povinen tuto skutečnost pronajímateli písemně oznámit, a to nejpozději do 7 dnů od marného uplynutí výše uvedené lhůty.</w:t>
      </w:r>
    </w:p>
    <w:p w14:paraId="7AF3B1C9"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Pro případ, že by nájemci vznikla z jakéhokoliv důvodu povinnost hradit nájemné nebo náhradu za ně za dobu po skončení trvání této smlouvy, tedy v případě, že nájemce v rozporu se svými povinnostmi Předmět nájmu po skončení trvání Smlouvy nevyklidí a vyklizený pronajímateli nepředá, platí, že takové nájemné nebo náhrada za ně za celý kalendářní měsíc jsou splatné vždy posledního dne každého kalendářního měsíce, v němž výše popsaný stav trvá. </w:t>
      </w:r>
    </w:p>
    <w:p w14:paraId="71F862B4" w14:textId="77777777" w:rsidR="00E81442" w:rsidRPr="00847BFF" w:rsidRDefault="00E81442">
      <w:pPr>
        <w:pStyle w:val="Text"/>
        <w:rPr>
          <w:rFonts w:ascii="Arial Narrow" w:eastAsia="Helvetica Neue Thin" w:hAnsi="Arial Narrow" w:cs="Arial"/>
          <w:sz w:val="16"/>
          <w:szCs w:val="16"/>
        </w:rPr>
      </w:pPr>
    </w:p>
    <w:p w14:paraId="60EF88CD" w14:textId="77777777" w:rsidR="00E81442" w:rsidRPr="006653D1" w:rsidRDefault="00000000">
      <w:pPr>
        <w:pStyle w:val="Nadpis"/>
        <w:keepNext/>
        <w:numPr>
          <w:ilvl w:val="0"/>
          <w:numId w:val="16"/>
        </w:numPr>
        <w:rPr>
          <w:rFonts w:ascii="Arial Narrow" w:hAnsi="Arial Narrow" w:cs="Arial"/>
          <w:u w:val="single"/>
        </w:rPr>
      </w:pPr>
      <w:bookmarkStart w:id="4" w:name="_Toc4"/>
      <w:r w:rsidRPr="006653D1">
        <w:rPr>
          <w:rFonts w:ascii="Arial Narrow" w:eastAsia="Arial Unicode MS" w:hAnsi="Arial Narrow" w:cs="Arial"/>
          <w:u w:val="single"/>
        </w:rPr>
        <w:t>Další práva a povinnosti smluvních stran</w:t>
      </w:r>
      <w:bookmarkEnd w:id="4"/>
    </w:p>
    <w:p w14:paraId="60601296" w14:textId="77777777" w:rsidR="00E81442" w:rsidRPr="00847BFF" w:rsidRDefault="00E81442">
      <w:pPr>
        <w:pStyle w:val="Text"/>
        <w:jc w:val="both"/>
        <w:rPr>
          <w:rFonts w:ascii="Arial Narrow" w:eastAsia="Helvetica Neue Thin" w:hAnsi="Arial Narrow" w:cs="Arial"/>
          <w:sz w:val="16"/>
          <w:szCs w:val="16"/>
        </w:rPr>
      </w:pPr>
    </w:p>
    <w:p w14:paraId="60B5F6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užívat Předmět nájmu v souladu s touto Smlouvou a obecně závaznými právními předpisy.</w:t>
      </w:r>
    </w:p>
    <w:p w14:paraId="3FCB2A4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 Předmět nájmu či jeho část dát do podnájmu či jinak poskytnout třetím osobám, ať už úplatně či bezúplatně a bez ohledu na právní titul takového užívání.</w:t>
      </w:r>
    </w:p>
    <w:p w14:paraId="702120D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je oprávněn vstupovat do Nemovitostí, bude-li to potřebné z důvodů kontroly stavu Předmětu nájmu, kontroly plnění povinností nájemce podle této Smlouvy, z důvodu oprav, údržby, rekonstrukcí, modernizací či z důvodů vyvolaných mimořádnými událostmi, a provádět v Nemovitostech veškeré úkony nezbytné k dosažení účelu vstupu. Nájemce se zavazuje strpět výkon tohoto oprávnění pronajímatele a nijak mu nebránit a neztěžovat jej. V této souvislosti bere nájemce na vědomí, že pronajímatel bude mít v držení náhradní klíče k Předmětu nájmu a nájemce není oprávněn provést bez předchozího písemného souhlasu pronajímatele výměnu zámků v Předmětu nájmu.</w:t>
      </w:r>
    </w:p>
    <w:p w14:paraId="41F66D9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v Nemovitostech s předchozím souhlasem pronajímatele umístit na své náklady na viditelném místě a v určeném prostoru vhodné označení své firmy s odsouhlaseným designem. Označení a jeho umístění musí odpovídat obecně platným právním předpisům a při jeho instalaci je nájemce povinen řídit se pokyny pronajímatele. Smluvní strany tímto výslovně vylučují úpravu dle ustanovení § 2305 občanského zákoníku, který se pro vztah dle této Smlouvy neuplatní.</w:t>
      </w:r>
    </w:p>
    <w:p w14:paraId="25D61E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nevystavit majetek druhé strany do nebezpečí poškození, zneužití nebo zničení.</w:t>
      </w:r>
    </w:p>
    <w:p w14:paraId="22698BFA"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Hrozí-li nebezpečí z prodlení, je nájemce povinen učinit nezbytná opatření k odvrácení vzniku škody nebo k jejímu snížení na nejnižší možnou míru i bez předchozího projednání s pronajímatelem. Nájemce o tom bude pronajímatele bezprostředně poté informovat. </w:t>
      </w:r>
    </w:p>
    <w:p w14:paraId="462BAAF2"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má objekt pojištěn proti živelnému nebezpečí. Nájemce je plně odpovědný za majetek v jeho vlastnictví či držení, který umístil do Nemovitostí a za jeho ostrahu. Případné pojištění tohoto majetku je plně záležitostí nájemce.</w:t>
      </w:r>
    </w:p>
    <w:p w14:paraId="1449D77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odpovídá v plném rozsahu za bezpečnost a ochranu zdraví při práci svých zaměstnanců, návštěvníků a zákazníků.</w:t>
      </w:r>
    </w:p>
    <w:p w14:paraId="6FDAAF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rPr>
        <w:t xml:space="preserve">Nájemce je povinen uzavřít a po celou dobu této smlouvy udržovat v platnosti pojistnou smlouvu, jejímž předmětem bude sjednání pojištění odpovědnosti za škodu, způsobenou pronajímateli či jiným nájemcům činností či jiným jednáním nájemce, a to s minimální pojistnou částkou ve výši </w:t>
      </w:r>
      <w:r w:rsidRPr="00847BFF">
        <w:rPr>
          <w:rFonts w:ascii="Arial Narrow" w:hAnsi="Arial Narrow" w:cs="Arial"/>
          <w:sz w:val="16"/>
          <w:highlight w:val="yellow"/>
        </w:rPr>
        <w:t>[POJISTNÁ ČÁSTKA]</w:t>
      </w:r>
      <w:r w:rsidRPr="00847BFF">
        <w:rPr>
          <w:rFonts w:ascii="Arial Narrow" w:hAnsi="Arial Narrow" w:cs="Arial"/>
          <w:sz w:val="16"/>
        </w:rPr>
        <w:t>. Nájemce je povinen předložit tuto pojistnou smlouvu k nahlédnutí pronajímateli do 10 dní od podpisu Smlouvy a na žádost pronajímatele mu z ní vydat kopii. Nájemce je dále povinen kdykoli za trvání této Smlouvy k výzvě pronajímatele bez zbytečného odkladu, nejpozději do 7 dnů od doručení výzvy, prokázat pronajímateli, že pojistná smlouva v době doručení výzvy pronajímatele trvala.</w:t>
      </w:r>
    </w:p>
    <w:p w14:paraId="337DCE8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Pokud některý z dodavatelů, odběratelů či návštěvníků Nájemce, pohybujících se v Nemovitostech, způsobí škodu na majetku pronajímatele či jiných nájemců, která nebude bez zbytečného odkladu uhrazena touto osobou, zavazuje se nájemce, že takovou škodu uhradí za tuto třetí osobu.  </w:t>
      </w:r>
    </w:p>
    <w:p w14:paraId="7C699BD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Smluvní strany se zavazují vzájemně se informovat o všech změnách týkajících se údajů zapsaných v obchodním rejstříku, příp. v živnostenském rejstříku, a dalších okolností, majících vliv na plnění této smlouvy. </w:t>
      </w:r>
    </w:p>
    <w:p w14:paraId="7A8D404D"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Hodlá-li nájemce jakkoli změnit v provozovně umístěné v Nemovitostech předmět podnikání, je povinen oznámit to pronajímateli a vyžádat si jeho předchozí písemný souhlas.</w:t>
      </w:r>
    </w:p>
    <w:p w14:paraId="17E8D41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dodržovat platné bezpečnostní a protipožární předpisy, jakož i pokyny pronajímatele k zajištění bezpečnosti. Nájemce zodpovídá v Nemovitostech v plném rozsahu za zabezpečení požární ochrany dle zákona č. 133/1985 Sb., o požární ochraně, v platném znění, vyhlášky č. 246/2001 Sb., o požární prevenci, a dalších obecně závazných právních předpisů, za plnění předpisů k ochraně životního prostředí a k ochraně veřejného zdraví. </w:t>
      </w:r>
    </w:p>
    <w:p w14:paraId="5A1C610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dále povinen zdržet se všeho, čím by nad míru přiměřenou poměrům, s ohledem na předmět činnosti nájemce provozovaný v pronajatých prostorách, obtěžoval pronajímatele či ostatní uživatele objektu, jakož i vlastníky nebo uživatele nemovitostí sousedících s objektem, v němž se nacházejí pronajaté prostory, a čím by ohrožoval či ztěžoval výkon jejich práv, zejména je nesmí nad míru přiměřenou poměrům obtěžovat hlukem, prachem, popílkem, kouřem, plyny, parami, světlem, vibracemi, odpady či přítomností zvířat v objektu. </w:t>
      </w:r>
    </w:p>
    <w:p w14:paraId="0DC2FCA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nakládat s odpady vznikajícími při jeho činnosti podle platných právních předpisů, zejména podle zákona č. 185/2001 Sb., o odpadech, v platném znění. Veškeré náklady související s plněním těchto jeho povinností nese plně nájemce. Nájemce se zavazuje kdykoli k písemné výzvě pronajímatele do 7 dnů od jejího doručení prokázat pronajímateli způsob zajištění likvidace nebo opětovného využití veškerých jím produkovaných odpadů, a to předložením originálu smlouvy s osobou, oprávněnou k nakládání s odpady dle zvláštních předpisů, a jednotlivých dokladů, osvědčujících plnění takové smlouvy, a to za celé období trvání Smlouvy. </w:t>
      </w:r>
    </w:p>
    <w:p w14:paraId="0C631B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že v případě, že by v souvislosti s užíváním Předmětu nájmu nájemcem dle této Smlouvy byla podle obecně závazných právních předpisů pronajímateli uložena pokuta, sankční odvod nebo jakákoli podobná platební povinnost nebo povinnost k odstranění závadného stavu, uhradí nájemce pronajímateli náklady na veškeré takové povinnosti a veškeré náklady související s obranou pronajímatele proti takovýmto povinnostem, a to bez zbytečného odkladu poté, co byl k tomuto vyzván; bude-li zahájeno řízení o takové povinnosti vůči pronajímateli, je pronajímatel oprávněn po nájemci požadovat přiměřené zajištění proti takovému nároku a nájemce je povinen je pronajímateli poskytnout, a to ve výši, způsobem a ve lhůtě, kterou pronajímatel písemně určí.</w:t>
      </w:r>
    </w:p>
    <w:p w14:paraId="5114D558"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používat, skladovat, vyrábět, produkovat nebo jiným způsobem nakládat v Předmětu nájmu s toxickými nebo nebezpečnými odpady, substancemi, látkami, jakož i jakýmikoli látkami způsobilými škodit životnímu prostředí, životu a zdraví (dále jen „nebezpečné nebo škodlivé látky</w:t>
      </w:r>
      <w:r w:rsidRPr="00847BFF">
        <w:rPr>
          <w:rFonts w:ascii="Arial Narrow" w:hAnsi="Arial Narrow" w:cs="Arial"/>
          <w:sz w:val="16"/>
          <w:szCs w:val="16"/>
          <w:rtl/>
        </w:rPr>
        <w:t>“</w:t>
      </w:r>
      <w:r w:rsidRPr="00847BFF">
        <w:rPr>
          <w:rFonts w:ascii="Arial Narrow" w:hAnsi="Arial Narrow" w:cs="Arial"/>
          <w:sz w:val="16"/>
          <w:szCs w:val="16"/>
        </w:rPr>
        <w:t>) jen za podmínek uvedených v tomto odstavci Smlouvy. Nájemce je povinen písemně informovat pronajímatele o charakteru, vlastnostech, maximálním množství nebezpečných nebo škodlivých látek, s nimiž bude v Předmětu nájmu nakládáno, a o stanovených opatřeních v případě potřeby jejich zneškodnění, a to předtím, než s nebezpečnými nebo škodlivými látkami začne nakládat a dále v případě jakékoli změny těchto skutečností; informace o charakteru nebezpečných nebo škodlivých látek a o stanovených opatřeních v případě potřeby jejich zneškodnění může být poskytnuta též v podobě kopie bezpečnostního listu takových látek, pokud tento tyto informace obsahuje. Nájemce je povinen stanovit bezpečnostní postupy pro nakládání s nebezpečnými a škodlivými látkami a zajistit jejich dodržování. V případě, že nájemce, jeho zástupci, zaměstnanci, návštěvy nebo jiné osoby, které se budou vyskytovat v Předmětu nájmu z důvodů na straně nájemce, budou nakládat s nebezpečnými nebo škodlivými látkami v rozporu s ustanoveními tohoto odstavce, je nájemce srozuměn s tím, že pronajímatel je dle svého uvážení oprávněn podniknout veškerá opatření nutná k úklidu a/nebo odstranění nebezpečných nebo škodlivých látek, a to na účet nájemce, pokud taková opatření nepodnikne nájemce bez odkladu sám. Pronajímatel neodpovídá za škody, které nájemci v souvislosti s výše uvedenými opatřeními vzniknou. Veškeré náklady a vydání, která pronajímateli v souvislosti s výše uvedenými opatřeními vzniknou, je nájemce povinen na výzvu pronajímatele pronajímateli neprodleně uhradit.</w:t>
      </w:r>
    </w:p>
    <w:p w14:paraId="274983B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lastRenderedPageBreak/>
        <w:t>Smluvní strany ujednávají, že nájemce je oprávněn vůči pohledávkám pronajímatele jednostranně započíst pouze ty své pohledávky, které mu byly přiznány pravomocným soudním či správním rozhodnutím.</w:t>
      </w:r>
    </w:p>
    <w:p w14:paraId="4A4DADEF"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že nebudou sdělovat podmínky nájmu třetím osobám.</w:t>
      </w:r>
    </w:p>
    <w:p w14:paraId="2116901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w:t>
      </w:r>
    </w:p>
    <w:p w14:paraId="79A30CF5"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převést nájem v souvislosti s převodem podnikatelské činnosti, jíž prostor slouží, ve smyslu § 2307 občanského zákoníku;</w:t>
      </w:r>
    </w:p>
    <w:p w14:paraId="7F351932"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jakoukoli pohledávku z této Smlouvy, resp. její část, na třetí osobu;</w:t>
      </w:r>
    </w:p>
    <w:p w14:paraId="33149FA8"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tuto Smlouvu, resp. její část, na třetí osobu.</w:t>
      </w:r>
    </w:p>
    <w:p w14:paraId="393DB9B0" w14:textId="77777777" w:rsidR="00E81442" w:rsidRPr="00847BFF" w:rsidRDefault="00E81442">
      <w:pPr>
        <w:pStyle w:val="Text"/>
        <w:rPr>
          <w:rFonts w:ascii="Arial Narrow" w:eastAsia="Helvetica Neue Thin" w:hAnsi="Arial Narrow" w:cs="Arial"/>
          <w:sz w:val="16"/>
          <w:szCs w:val="16"/>
        </w:rPr>
      </w:pPr>
    </w:p>
    <w:p w14:paraId="10095D9F" w14:textId="77777777" w:rsidR="00E81442" w:rsidRPr="006653D1" w:rsidRDefault="00000000">
      <w:pPr>
        <w:pStyle w:val="Nadpis"/>
        <w:keepNext/>
        <w:numPr>
          <w:ilvl w:val="0"/>
          <w:numId w:val="16"/>
        </w:numPr>
        <w:rPr>
          <w:rFonts w:ascii="Arial Narrow" w:hAnsi="Arial Narrow" w:cs="Arial"/>
          <w:u w:val="single"/>
        </w:rPr>
      </w:pPr>
      <w:bookmarkStart w:id="5" w:name="_Toc5"/>
      <w:r w:rsidRPr="006653D1">
        <w:rPr>
          <w:rFonts w:ascii="Arial Narrow" w:eastAsia="Arial Unicode MS" w:hAnsi="Arial Narrow" w:cs="Arial"/>
          <w:u w:val="single"/>
        </w:rPr>
        <w:t>Úpravy, opravy a údržba</w:t>
      </w:r>
      <w:bookmarkEnd w:id="5"/>
    </w:p>
    <w:p w14:paraId="52595794" w14:textId="77777777" w:rsidR="00E81442" w:rsidRPr="00847BFF" w:rsidRDefault="00E81442">
      <w:pPr>
        <w:pStyle w:val="Text"/>
        <w:jc w:val="both"/>
        <w:rPr>
          <w:rFonts w:ascii="Arial Narrow" w:eastAsia="Helvetica Neue Thin" w:hAnsi="Arial Narrow" w:cs="Arial"/>
          <w:sz w:val="16"/>
          <w:szCs w:val="16"/>
        </w:rPr>
      </w:pPr>
    </w:p>
    <w:p w14:paraId="4881B928" w14:textId="77777777" w:rsidR="00E81442" w:rsidRPr="00847BFF" w:rsidRDefault="00000000">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Případné stavební úpravy, rekonstrukce, modernizace či stavební adaptace (dále také jen „Stavební úpravy</w:t>
      </w:r>
      <w:r w:rsidRPr="00847BFF">
        <w:rPr>
          <w:rFonts w:ascii="Arial Narrow" w:hAnsi="Arial Narrow" w:cs="Arial"/>
          <w:sz w:val="16"/>
          <w:szCs w:val="16"/>
          <w:rtl/>
        </w:rPr>
        <w:t>“</w:t>
      </w:r>
      <w:r w:rsidRPr="00847BFF">
        <w:rPr>
          <w:rFonts w:ascii="Arial Narrow" w:hAnsi="Arial Narrow" w:cs="Arial"/>
          <w:sz w:val="16"/>
          <w:szCs w:val="16"/>
        </w:rPr>
        <w:t>) Nemovitostí může nájemce provádět jen na základě předchozí písemné dohody s pronajímatelem, jejíž nezbytnou náležitostí bude i ujednání o vypořádání vynaložených nákladů, případně i ujednání o způsobu odepisování těchto nákladů. Jakékoli Stavební úpravy nebo jiné změny provedené na Předmětu nájmu provedené bez souhlasu pronajímatele nezakládají nájemci právo na úhradu nákladů s nimi spojených, a to po dobu trvání nájemního vztahu ani po jeho skončení; pronajímatel je kdykoliv oprávněn požadovat, aby nájemce odstranil Stavební úpravy nebo jiné změny provedené na Předmětu nájmu bez dohody s pronajímatelem a uvedl Předmět nájmu na vlastní náklady do původního stavu; nájemce je povinen tak bezodkladně učinit.</w:t>
      </w:r>
    </w:p>
    <w:p w14:paraId="33A91F0E"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Nájemce smí Nemovitosti vybavit vlastním zařízením, avšak jen po předchozí písemné dohodě s pronajímatelem tak, aby nedošlo k ohrožení, přetížení, popřípadě k jiným negativním vlivům na stávající inženýrské sítě a rozvody. Tato podmínka se netýká vybavení, které bylo nainstalováno před datem podpisu Smlouvy.</w:t>
      </w:r>
    </w:p>
    <w:p w14:paraId="7A1928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 xml:space="preserve">Nájemce je povinen po dobu trvání nájmu udržovat Předmět nájmu na své náklady v řádném a funkčním stavu, tzn. zajistit na své náklady po dobu trvání nájmu obvyklé udržování Předmětu nájmu. Za obvyklé udržování se považuje zejména údržba spojená s každodenním užíváním Předmětu nájmu, bez které jej nelze užívat k účelu sjednanému v této Smlouvě, a úklid Předmětu nájmu. Obvyklým udržováním se rozumí zejména činnosti, uvedené v příloze č. 2 k této Smlouvě, a dále opravy Předmětu nájmu či jeho části, včetně technických zařízení, do výše </w:t>
      </w:r>
      <w:proofErr w:type="gramStart"/>
      <w:r w:rsidRPr="00847BFF">
        <w:rPr>
          <w:rFonts w:ascii="Arial Narrow" w:hAnsi="Arial Narrow" w:cs="Arial"/>
          <w:sz w:val="16"/>
          <w:szCs w:val="16"/>
        </w:rPr>
        <w:t>10%</w:t>
      </w:r>
      <w:proofErr w:type="gramEnd"/>
      <w:r w:rsidRPr="00847BFF">
        <w:rPr>
          <w:rFonts w:ascii="Arial Narrow" w:hAnsi="Arial Narrow" w:cs="Arial"/>
          <w:sz w:val="16"/>
          <w:szCs w:val="16"/>
        </w:rPr>
        <w:t xml:space="preserve"> měsíčního nájemného na jeden případ včetně DPH u každé jednotlivě zjištěné vady. V pochybnostech o tom, zda jde o jednu nebo více zjištěných vad, se má za to, že jde o více zjištěných vad.</w:t>
      </w:r>
    </w:p>
    <w:p w14:paraId="3239CD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na svůj náklad (a po dohodě s nájemcem v případě, že věc se dotýká práv nájemce, vyplývajících z této Smlouvy), provádí větší opravy včetně středních a generálních. Potřebu provedení oprav, které na svůj náklad provádí pronajímatel, oznámí nájemce pronajímateli bez zbytečného odkladu, jinak odpovídá za škodu, která nesplněním této povinnosti pronajímateli vznikla.</w:t>
      </w:r>
    </w:p>
    <w:p w14:paraId="6E93A662"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v přiměřené lhůtě s nájemcem dohodne rozsah a termíny zamýšlených oprav, které hodlá na Předmětu nájmu provést. Nájemce je povinen pronajímateli umožnit provedení takovýchto oprav a snášet z toho plynoucí omezení v užívání Předmětu nájmu bez nároku na slevu z nájemného.</w:t>
      </w:r>
    </w:p>
    <w:p w14:paraId="3162DD36" w14:textId="77777777" w:rsidR="00E81442" w:rsidRPr="00847BFF" w:rsidRDefault="00E81442">
      <w:pPr>
        <w:pStyle w:val="Text"/>
        <w:rPr>
          <w:rFonts w:ascii="Arial Narrow" w:eastAsia="Helvetica Neue Thin" w:hAnsi="Arial Narrow" w:cs="Arial"/>
          <w:sz w:val="16"/>
          <w:szCs w:val="16"/>
        </w:rPr>
      </w:pPr>
    </w:p>
    <w:p w14:paraId="38CD31C4" w14:textId="77777777" w:rsidR="00E81442" w:rsidRPr="006653D1" w:rsidRDefault="00000000">
      <w:pPr>
        <w:pStyle w:val="Nadpis"/>
        <w:keepNext/>
        <w:numPr>
          <w:ilvl w:val="0"/>
          <w:numId w:val="16"/>
        </w:numPr>
        <w:rPr>
          <w:rFonts w:ascii="Arial Narrow" w:hAnsi="Arial Narrow" w:cs="Arial"/>
          <w:u w:val="single"/>
        </w:rPr>
      </w:pPr>
      <w:bookmarkStart w:id="6" w:name="_Toc6"/>
      <w:r w:rsidRPr="006653D1">
        <w:rPr>
          <w:rFonts w:ascii="Arial Narrow" w:eastAsia="Arial Unicode MS" w:hAnsi="Arial Narrow" w:cs="Arial"/>
          <w:u w:val="single"/>
        </w:rPr>
        <w:t>Trvání Smlouvy</w:t>
      </w:r>
      <w:bookmarkEnd w:id="6"/>
    </w:p>
    <w:p w14:paraId="32FAFB2E" w14:textId="77777777" w:rsidR="00E81442" w:rsidRPr="00847BFF" w:rsidRDefault="00E81442">
      <w:pPr>
        <w:pStyle w:val="Text"/>
        <w:jc w:val="both"/>
        <w:rPr>
          <w:rFonts w:ascii="Arial Narrow" w:eastAsia="Helvetica Neue Thin" w:hAnsi="Arial Narrow" w:cs="Arial"/>
          <w:sz w:val="16"/>
          <w:szCs w:val="16"/>
        </w:rPr>
      </w:pPr>
    </w:p>
    <w:p w14:paraId="6182D86B" w14:textId="77777777" w:rsidR="00E81442" w:rsidRPr="00847BFF" w:rsidRDefault="00000000">
      <w:pPr>
        <w:pStyle w:val="Text"/>
        <w:numPr>
          <w:ilvl w:val="0"/>
          <w:numId w:val="25"/>
        </w:numPr>
        <w:jc w:val="both"/>
        <w:rPr>
          <w:rFonts w:ascii="Arial Narrow" w:hAnsi="Arial Narrow" w:cs="Arial"/>
          <w:sz w:val="16"/>
          <w:szCs w:val="16"/>
        </w:rPr>
      </w:pPr>
      <w:r w:rsidRPr="00847BFF">
        <w:rPr>
          <w:rFonts w:ascii="Arial Narrow" w:hAnsi="Arial Narrow" w:cs="Arial"/>
          <w:sz w:val="16"/>
        </w:rPr>
        <w:t xml:space="preserve">Smluvní strany se dohodly, že nájem dle této Smlouvy se sjednává na dobu </w:t>
      </w:r>
      <w:r w:rsidRPr="006653D1">
        <w:rPr>
          <w:rFonts w:ascii="Arial Narrow" w:hAnsi="Arial Narrow" w:cs="Arial"/>
          <w:b/>
          <w:bCs/>
          <w:sz w:val="16"/>
        </w:rPr>
        <w:t>neurčitou</w:t>
      </w:r>
      <w:r w:rsidRPr="00847BFF">
        <w:rPr>
          <w:rFonts w:ascii="Arial Narrow" w:hAnsi="Arial Narrow" w:cs="Arial"/>
          <w:sz w:val="16"/>
        </w:rPr>
        <w:t xml:space="preserve">, a to od </w:t>
      </w:r>
      <w:r w:rsidRPr="00847BFF">
        <w:rPr>
          <w:rFonts w:ascii="Arial Narrow" w:hAnsi="Arial Narrow" w:cs="Arial"/>
          <w:sz w:val="16"/>
          <w:highlight w:val="yellow"/>
          <w:u w:val="single"/>
        </w:rPr>
        <w:t>[DATUM PLATNOSTI SMLOUVY]</w:t>
      </w:r>
      <w:r w:rsidRPr="00847BFF">
        <w:rPr>
          <w:rFonts w:ascii="Arial Narrow" w:hAnsi="Arial Narrow" w:cs="Arial"/>
          <w:sz w:val="16"/>
        </w:rPr>
        <w:t xml:space="preserve">. </w:t>
      </w:r>
    </w:p>
    <w:p w14:paraId="73B5705D"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Ohledně ukončení nájemního vztahu platí:</w:t>
      </w:r>
    </w:p>
    <w:p w14:paraId="12A4846B" w14:textId="77777777" w:rsidR="00E81442" w:rsidRPr="00847BFF" w:rsidRDefault="00000000">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Smlouva může být kdykoli ukončena dohodou zúčastněných stran.</w:t>
      </w:r>
    </w:p>
    <w:p w14:paraId="4C78AE40" w14:textId="77777777" w:rsidR="00E81442" w:rsidRPr="00847BFF" w:rsidRDefault="00000000" w:rsidP="006653D1">
      <w:pPr>
        <w:pStyle w:val="Text"/>
        <w:numPr>
          <w:ilvl w:val="0"/>
          <w:numId w:val="26"/>
        </w:numPr>
        <w:jc w:val="both"/>
        <w:rPr>
          <w:rFonts w:ascii="Arial Narrow" w:hAnsi="Arial Narrow" w:cs="Arial"/>
          <w:sz w:val="16"/>
          <w:szCs w:val="16"/>
        </w:rPr>
      </w:pPr>
      <w:r w:rsidRPr="006653D1">
        <w:rPr>
          <w:rFonts w:ascii="Arial Narrow" w:hAnsi="Arial Narrow" w:cs="Arial"/>
          <w:sz w:val="16"/>
          <w:szCs w:val="16"/>
        </w:rPr>
        <w:t xml:space="preserve">Pronajímatel i nájemce mohou kdykoli Smlouvu vypovědět i bez udání důvodu. Výpovědní doba činí u výpovědi pronajímatele i nájemce shodně [VÝPOVĚDNÍ LHŮTA] a její běh začíná prvním dnem kalendářního měsíce bezprostředně následujícího po doručení výpovědi druhé smluvní straně. </w:t>
      </w:r>
    </w:p>
    <w:p w14:paraId="4CC19BA0" w14:textId="77777777" w:rsidR="00E81442" w:rsidRPr="00847BFF" w:rsidRDefault="00000000" w:rsidP="006653D1">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 xml:space="preserve">Pronajímatel však může tuto smlouvu vypovědět s </w:t>
      </w:r>
      <w:r w:rsidRPr="007D32C2">
        <w:rPr>
          <w:rFonts w:ascii="Arial Narrow" w:hAnsi="Arial Narrow" w:cs="Arial"/>
          <w:b/>
          <w:bCs/>
          <w:sz w:val="16"/>
          <w:szCs w:val="16"/>
        </w:rPr>
        <w:t>výpovědní dobou v trvání 14 dnů</w:t>
      </w:r>
      <w:r w:rsidRPr="00847BFF">
        <w:rPr>
          <w:rFonts w:ascii="Arial Narrow" w:hAnsi="Arial Narrow" w:cs="Arial"/>
          <w:sz w:val="16"/>
          <w:szCs w:val="16"/>
        </w:rPr>
        <w:t xml:space="preserve"> ode dne doručení výpovědi nájemci z důvodů, že nájemce porušuje kterékoli z ustanovení odst. 5.2, 5.3, 5.4, 5.9, 5.13, 5.15, 5.17, 6.1 nebo 6.2 nebo že se nájemce dostal do </w:t>
      </w:r>
      <w:r w:rsidRPr="007D32C2">
        <w:rPr>
          <w:rFonts w:ascii="Arial Narrow" w:hAnsi="Arial Narrow" w:cs="Arial"/>
          <w:b/>
          <w:bCs/>
          <w:sz w:val="16"/>
          <w:szCs w:val="16"/>
        </w:rPr>
        <w:t>prodlení delšího než 14 dnů</w:t>
      </w:r>
      <w:r w:rsidRPr="00847BFF">
        <w:rPr>
          <w:rFonts w:ascii="Arial Narrow" w:hAnsi="Arial Narrow" w:cs="Arial"/>
          <w:sz w:val="16"/>
          <w:szCs w:val="16"/>
        </w:rPr>
        <w:t xml:space="preserve"> s jakýmkoli peněžitým plněním podle Smlouvy nebo že nájemce nebo třetí osoby užívají Předmět nájmu způsobem odporujícím veřejnému pořádku nebo že bylo zahájeno proti nájemci jako dlužníkovi insolvenční řízení podle zákona č. 182/2006 Sb., insolvenčního zákona, ve znění pozdějších předpisů. V případě výpovědi dle tohoto písmene se ustanovení písmene (B) nepoužije.</w:t>
      </w:r>
    </w:p>
    <w:p w14:paraId="3A7C22D1"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se tímto vzdává svého práva vznést proti výpovědi námitky ve smyslu § 2314 občanského zákoníku. </w:t>
      </w:r>
    </w:p>
    <w:p w14:paraId="47506FA9"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Ke dni ukončení nájemního vztahu z této Smlouvy se nájemce zavazuje vypořádat veškeré závazky vyplývající ze Smlouvy a to především:</w:t>
      </w:r>
    </w:p>
    <w:p w14:paraId="73D88806" w14:textId="0AE2B39D" w:rsidR="00E81442" w:rsidRPr="00847BFF" w:rsidRDefault="00000000">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vrátit pronajímateli Předmět nájmu včetně příslušenství v takovém stavu, v jakém mu byl předán</w:t>
      </w:r>
      <w:r w:rsidR="002956C2" w:rsidRPr="00847BFF">
        <w:rPr>
          <w:rFonts w:ascii="Arial Narrow" w:eastAsia="Helvetica Neue Thin" w:hAnsi="Arial Narrow" w:cs="Arial"/>
          <w:sz w:val="16"/>
          <w:szCs w:val="16"/>
        </w:rPr>
        <w:t xml:space="preserve"> </w:t>
      </w:r>
      <w:r w:rsidRPr="00847BFF">
        <w:rPr>
          <w:rFonts w:ascii="Arial Narrow" w:hAnsi="Arial Narrow" w:cs="Arial"/>
          <w:sz w:val="16"/>
          <w:szCs w:val="16"/>
        </w:rPr>
        <w:t>(s ohledem k běžnému opotřebení); o tom bude sepsán předávací protokol,</w:t>
      </w:r>
    </w:p>
    <w:p w14:paraId="54E74205"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vyrovnat finanční závazky vyplývající ze Smlouvy,</w:t>
      </w:r>
    </w:p>
    <w:p w14:paraId="46DC8C9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vymalovat pronajaté prostory,</w:t>
      </w:r>
    </w:p>
    <w:p w14:paraId="160B31D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opravit a v případě většího poškození vyměnit podlahovou krytinu.</w:t>
      </w:r>
    </w:p>
    <w:p w14:paraId="4684A20F"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ujednávají, že v případě, že z jakéhokoli důvodu skončí nájemní vztah dle této Smlouvy a nájemce ani po jeho skončení přes písemnou výzvu pronajímatele, aby Nemovitosti vyklidil ve lhůtě alespoň 3 kalendářních dnů od doručení výzvy, Nemovitosti nevyklidí a pronajímateli vyklizené nepředá, je pronajímatel oprávněn znepřístupnit nájemci Předmět nájmu a dále sám nebo pomocí třetí osoby na náklady nájemce a na jeho nebezpečí vyklidit Nemovitosti. V takovém případě je pronajímatel oprávněn veškeré věci, které v Nemovitostech nájemce zanechal, uskladnit na náklady nájemce a na jeho nebezpečí u kterékoli třetí osoby nebo ve vlastních prostorách. Nájemce k tomuto postupu uděluje pronajímateli výslovný, jednostranně neodvolatelný souhlas. Současně nájemce zmocňuje pronajímatele, aby v případě, že pronajímatel využije svého oprávnění dle věty druhé a nájemce po dobu tří měsíců od uskladnění vyklizených věcí nevyzve pronajímatele k vydání uvedených věcí či tyto nepřevezme, prodal pronajímatel jménem nájemce a na jeho účet veškeré takto uskladněné věci kterékoli třetí osobě. Výtěžek prodeje uvedených věcí je pronajímatel oprávněn v plném rozsahu započíst vůči jakékoli své pohledávce za nájemcem, včetně pohledávky z titulu ceny znepřístupnění Předmětu nájmu a ceny uskladnění těchto věcí.</w:t>
      </w:r>
    </w:p>
    <w:p w14:paraId="6949EAD2"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se dohodly, že nájemce nemá, zejména s ohledem na povahu podnikatelské činnosti nájemce, resp. povahu Předmětu nájmu, právo na náhradu za převzetí zákaznické základny ve smyslu § 2315 občanského zákoníku.</w:t>
      </w:r>
    </w:p>
    <w:p w14:paraId="53C25E2B"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dále vylučují aplikaci ustanovení § 2230 občanského zákoníku.</w:t>
      </w:r>
    </w:p>
    <w:p w14:paraId="62A37654"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není oprávněn požadovat zrušení Smlouvy pro změnu okolností a ve smyslu § 2000 odst. 2 občanského zákoníku se tímto vzdává svého práva </w:t>
      </w:r>
      <w:proofErr w:type="gramStart"/>
      <w:r w:rsidRPr="00847BFF">
        <w:rPr>
          <w:rFonts w:ascii="Arial Narrow" w:hAnsi="Arial Narrow" w:cs="Arial"/>
          <w:sz w:val="16"/>
        </w:rPr>
        <w:t>se</w:t>
      </w:r>
      <w:proofErr w:type="gramEnd"/>
      <w:r w:rsidRPr="00847BFF">
        <w:rPr>
          <w:rFonts w:ascii="Arial Narrow" w:hAnsi="Arial Narrow" w:cs="Arial"/>
          <w:sz w:val="16"/>
        </w:rPr>
        <w:t xml:space="preserve"> zrušení Smlouvy domáhat.</w:t>
      </w:r>
    </w:p>
    <w:p w14:paraId="33FF6522" w14:textId="77777777" w:rsidR="00E81442" w:rsidRPr="00847BFF" w:rsidRDefault="00E81442">
      <w:pPr>
        <w:pStyle w:val="Text"/>
        <w:rPr>
          <w:rFonts w:ascii="Arial Narrow" w:eastAsia="Helvetica Neue Thin" w:hAnsi="Arial Narrow" w:cs="Arial"/>
          <w:sz w:val="16"/>
          <w:szCs w:val="16"/>
        </w:rPr>
      </w:pPr>
    </w:p>
    <w:p w14:paraId="67D7A36A" w14:textId="77777777" w:rsidR="00E81442" w:rsidRPr="006653D1" w:rsidRDefault="00000000">
      <w:pPr>
        <w:pStyle w:val="Nadpis"/>
        <w:keepNext/>
        <w:numPr>
          <w:ilvl w:val="0"/>
          <w:numId w:val="16"/>
        </w:numPr>
        <w:rPr>
          <w:rFonts w:ascii="Arial Narrow" w:hAnsi="Arial Narrow" w:cs="Arial"/>
          <w:u w:val="single"/>
        </w:rPr>
      </w:pPr>
      <w:bookmarkStart w:id="7" w:name="_Toc7"/>
      <w:r w:rsidRPr="006653D1">
        <w:rPr>
          <w:rFonts w:ascii="Arial Narrow" w:eastAsia="Arial Unicode MS" w:hAnsi="Arial Narrow" w:cs="Arial"/>
          <w:u w:val="single"/>
        </w:rPr>
        <w:t>Sankce a náhrada škody</w:t>
      </w:r>
      <w:bookmarkEnd w:id="7"/>
    </w:p>
    <w:p w14:paraId="56A50015" w14:textId="77777777" w:rsidR="00E81442" w:rsidRPr="00847BFF" w:rsidRDefault="00E81442">
      <w:pPr>
        <w:pStyle w:val="Text"/>
        <w:rPr>
          <w:rFonts w:ascii="Arial Narrow" w:hAnsi="Arial Narrow" w:cs="Arial"/>
          <w:sz w:val="16"/>
          <w:szCs w:val="16"/>
        </w:rPr>
      </w:pPr>
    </w:p>
    <w:p w14:paraId="13011906" w14:textId="77777777" w:rsidR="00E81442" w:rsidRPr="00847BFF" w:rsidRDefault="00000000">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100 Kč denně za každé jednotlivé porušení kterékoli z povinností stanovených odst. 5.2, 5.3, 5.4, 5.9, 5.10, 5.13, 5.14, 5.15, 5.17, 6.1 nebo 6.2 Smlouvy, a to až do sjednání nápravy. </w:t>
      </w:r>
    </w:p>
    <w:p w14:paraId="2C29A42B" w14:textId="68832378"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w:t>
      </w:r>
      <w:r w:rsidR="002956C2" w:rsidRPr="00847BFF">
        <w:rPr>
          <w:rFonts w:ascii="Arial Narrow" w:hAnsi="Arial Narrow" w:cs="Arial"/>
          <w:sz w:val="16"/>
          <w:szCs w:val="16"/>
        </w:rPr>
        <w:t>0,1 %</w:t>
      </w:r>
      <w:r w:rsidRPr="00847BFF">
        <w:rPr>
          <w:rFonts w:ascii="Arial Narrow" w:hAnsi="Arial Narrow" w:cs="Arial"/>
          <w:sz w:val="16"/>
          <w:szCs w:val="16"/>
        </w:rPr>
        <w:t xml:space="preserve"> z výše dlužné částky za každý den prodlení s placením jakéhokoli peněžitého dluhu dle této Smlouvy.</w:t>
      </w:r>
    </w:p>
    <w:p w14:paraId="548BC6CF" w14:textId="3DDD6BF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Smluvní pokuta je splatná do 14 dnů ode dne doručení písemné výzvy pronajímatele k jejímu uhrazení,</w:t>
      </w:r>
      <w:r w:rsidR="002956C2" w:rsidRPr="00847BFF">
        <w:rPr>
          <w:rFonts w:ascii="Arial Narrow" w:hAnsi="Arial Narrow" w:cs="Arial"/>
          <w:sz w:val="16"/>
          <w:szCs w:val="16"/>
        </w:rPr>
        <w:t xml:space="preserve"> </w:t>
      </w:r>
      <w:r w:rsidRPr="00847BFF">
        <w:rPr>
          <w:rFonts w:ascii="Arial Narrow" w:hAnsi="Arial Narrow" w:cs="Arial"/>
          <w:sz w:val="16"/>
          <w:szCs w:val="16"/>
        </w:rPr>
        <w:t>a to na určený bankovní účet pronajímatele.</w:t>
      </w:r>
    </w:p>
    <w:p w14:paraId="1156CE17"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Nezávisle na povinnosti uhradit smluvní pokutu či úrok z prodlení musí povinná strana nahradit druhé smluvní straně též škodu, vzniklou druhé smluvní straně v důsledku porušení povinností stranou povinnou. Pronajímatel má právo na náhradu škody vzniklé nesplněním peněžitého dluhu i tehdy, je-li tato kryta úroky z prodlení, čímž smluvní strany výslovně vylučují úpravu dle § 1971 občanského zákoníku.</w:t>
      </w:r>
    </w:p>
    <w:p w14:paraId="4A2D087E"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Žádným ustanovením tohoto článku Smlouvy není dotčeno právo dotčené smluvní strany z téhož důvodu Smlouvu vypovědět nebo přijmout jiná opatření, touto Smlouvou předvídaná.</w:t>
      </w:r>
    </w:p>
    <w:p w14:paraId="3CABB632"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Žádné z ustanovení tohoto článku Smlouvy není zánikem Smlouvy dotčeno.</w:t>
      </w:r>
    </w:p>
    <w:p w14:paraId="22796FA3" w14:textId="77777777" w:rsidR="00E81442" w:rsidRPr="00847BFF" w:rsidRDefault="00E81442">
      <w:pPr>
        <w:pStyle w:val="Text"/>
        <w:rPr>
          <w:rFonts w:ascii="Arial Narrow" w:eastAsia="Helvetica Neue Thin" w:hAnsi="Arial Narrow" w:cs="Arial"/>
          <w:sz w:val="16"/>
          <w:szCs w:val="16"/>
        </w:rPr>
      </w:pPr>
    </w:p>
    <w:p w14:paraId="27BC8108" w14:textId="77777777" w:rsidR="00E81442" w:rsidRPr="006653D1" w:rsidRDefault="00000000">
      <w:pPr>
        <w:pStyle w:val="Nadpis"/>
        <w:keepNext/>
        <w:numPr>
          <w:ilvl w:val="0"/>
          <w:numId w:val="16"/>
        </w:numPr>
        <w:rPr>
          <w:rFonts w:ascii="Arial Narrow" w:hAnsi="Arial Narrow" w:cs="Arial"/>
          <w:u w:val="single"/>
        </w:rPr>
      </w:pPr>
      <w:bookmarkStart w:id="8" w:name="_Toc8"/>
      <w:r w:rsidRPr="006653D1">
        <w:rPr>
          <w:rFonts w:ascii="Arial Narrow" w:eastAsia="Arial Unicode MS" w:hAnsi="Arial Narrow" w:cs="Arial"/>
          <w:u w:val="single"/>
        </w:rPr>
        <w:t>Zajištění</w:t>
      </w:r>
      <w:bookmarkEnd w:id="8"/>
    </w:p>
    <w:p w14:paraId="05AEC7F5" w14:textId="77777777" w:rsidR="00E81442" w:rsidRPr="00847BFF" w:rsidRDefault="00E81442">
      <w:pPr>
        <w:pStyle w:val="Text"/>
        <w:rPr>
          <w:rFonts w:ascii="Arial Narrow" w:eastAsia="Helvetica Neue Thin" w:hAnsi="Arial Narrow" w:cs="Arial"/>
          <w:sz w:val="16"/>
          <w:szCs w:val="16"/>
        </w:rPr>
      </w:pPr>
    </w:p>
    <w:p w14:paraId="1D39B063" w14:textId="77777777" w:rsidR="00E81442" w:rsidRPr="00847BFF" w:rsidRDefault="00000000">
      <w:pPr>
        <w:pStyle w:val="Text"/>
        <w:numPr>
          <w:ilvl w:val="0"/>
          <w:numId w:val="29"/>
        </w:numPr>
        <w:jc w:val="both"/>
        <w:rPr>
          <w:rFonts w:ascii="Arial Narrow" w:hAnsi="Arial Narrow" w:cs="Arial"/>
          <w:sz w:val="16"/>
          <w:szCs w:val="16"/>
        </w:rPr>
      </w:pPr>
      <w:r w:rsidRPr="00847BFF">
        <w:rPr>
          <w:rFonts w:ascii="Arial Narrow" w:hAnsi="Arial Narrow" w:cs="Arial"/>
          <w:sz w:val="16"/>
        </w:rPr>
        <w:t xml:space="preserve">Nájemce je povinen při podpisu smlouvy zaplatit pronajímateli kauci ve výši </w:t>
      </w:r>
      <w:r w:rsidRPr="00847BFF">
        <w:rPr>
          <w:rFonts w:ascii="Arial Narrow" w:hAnsi="Arial Narrow" w:cs="Arial"/>
          <w:sz w:val="16"/>
          <w:highlight w:val="yellow"/>
        </w:rPr>
        <w:t>[VÝŠE KAUCE]</w:t>
      </w:r>
      <w:r w:rsidRPr="00847BFF">
        <w:rPr>
          <w:rFonts w:ascii="Arial Narrow" w:hAnsi="Arial Narrow" w:cs="Arial"/>
          <w:sz w:val="16"/>
        </w:rPr>
        <w:t xml:space="preserve">. Kauce je určena k zajištění pohledávek, jež by mohly pronajímateli vzniknout vůči nájemci za trvání této Smlouvy, zejména pohledávek z titulu nájemného, cen poskytovaných služeb, náhrady škody, smluvních pokut a úroků z prodlení. Pronajímatel je oprávněn čerpat kauci k uspokojení těchto svých nároků, pokud se nájemce dostane do prodlení s jejich placením; o čerpání kauce pronajímatel nájemce písemně informuje. Nájemce je povinen bez zbytečného odkladu, nejpozději však do 3 dnů od doručení oznámení pronajímatele o čerpání kauce a jeho rozsahu, doplnit kauci do původní výše. Složená kauce bude nájemci vrácena do 15 dnů od skončení nájemního vztahu podle Smlouvy. Pokud však dojde ke sporu ohledně nároků vyplývajících z této Smlouvy, je pronajímatel povinen vrátit kauci do 15 dnů od účinnosti dohody o vypořádání těchto sporných nároků nebo od právní moci rozhodnutí soudu ve věci. Pronajímatel je oprávněn před vrácením kauce započíst oproti kauci veškeré své pohledávky za nájemcem. Pronajímatel není v žádném případě povinen vrátit nájemci poskytnutou kauci nebo její část, zbývající po započtení pohledávek pronajímatele, </w:t>
      </w:r>
      <w:r w:rsidRPr="00847BFF">
        <w:rPr>
          <w:rFonts w:ascii="Arial Narrow" w:hAnsi="Arial Narrow" w:cs="Arial"/>
          <w:sz w:val="16"/>
        </w:rPr>
        <w:lastRenderedPageBreak/>
        <w:t>dokud nájemce nesplní svou povinnost vrátit pronajímateli Předmět nájmu včetně příslušenství v takovém stavu, v jakém mu byl předán (s ohledem k běžnému opotřebení). Kauce se neúročí ani jiným způsobem nezhodnocuje.</w:t>
      </w:r>
    </w:p>
    <w:p w14:paraId="49308A26" w14:textId="77777777" w:rsidR="00E81442" w:rsidRPr="00847BFF" w:rsidRDefault="00E81442">
      <w:pPr>
        <w:pStyle w:val="Text"/>
        <w:rPr>
          <w:rFonts w:ascii="Arial Narrow" w:eastAsia="Helvetica Neue Thin" w:hAnsi="Arial Narrow" w:cs="Arial"/>
          <w:sz w:val="16"/>
          <w:szCs w:val="16"/>
        </w:rPr>
      </w:pPr>
    </w:p>
    <w:p w14:paraId="6630B8E2" w14:textId="77777777" w:rsidR="00E81442" w:rsidRPr="006653D1" w:rsidRDefault="00000000">
      <w:pPr>
        <w:pStyle w:val="Nadpis"/>
        <w:keepNext/>
        <w:numPr>
          <w:ilvl w:val="0"/>
          <w:numId w:val="16"/>
        </w:numPr>
        <w:rPr>
          <w:rFonts w:ascii="Arial Narrow" w:hAnsi="Arial Narrow" w:cs="Arial"/>
          <w:u w:val="single"/>
        </w:rPr>
      </w:pPr>
      <w:bookmarkStart w:id="9" w:name="_Toc9"/>
      <w:proofErr w:type="spellStart"/>
      <w:r w:rsidRPr="006653D1">
        <w:rPr>
          <w:rFonts w:ascii="Arial Narrow" w:eastAsia="Arial Unicode MS" w:hAnsi="Arial Narrow" w:cs="Arial"/>
          <w:u w:val="single"/>
        </w:rPr>
        <w:t>Salvatorní</w:t>
      </w:r>
      <w:proofErr w:type="spellEnd"/>
      <w:r w:rsidRPr="006653D1">
        <w:rPr>
          <w:rFonts w:ascii="Arial Narrow" w:eastAsia="Arial Unicode MS" w:hAnsi="Arial Narrow" w:cs="Arial"/>
          <w:u w:val="single"/>
        </w:rPr>
        <w:t xml:space="preserve"> klauzule</w:t>
      </w:r>
      <w:bookmarkEnd w:id="9"/>
    </w:p>
    <w:p w14:paraId="76319136" w14:textId="77777777" w:rsidR="00E81442" w:rsidRPr="00847BFF" w:rsidRDefault="00E81442">
      <w:pPr>
        <w:pStyle w:val="Text"/>
        <w:rPr>
          <w:rFonts w:ascii="Arial Narrow" w:eastAsia="Helvetica Neue" w:hAnsi="Arial Narrow" w:cs="Arial"/>
          <w:sz w:val="16"/>
          <w:szCs w:val="16"/>
        </w:rPr>
      </w:pPr>
    </w:p>
    <w:p w14:paraId="669CC006" w14:textId="7C902F66" w:rsidR="00E81442" w:rsidRPr="00847BFF" w:rsidRDefault="00000000">
      <w:pPr>
        <w:pStyle w:val="Text"/>
        <w:numPr>
          <w:ilvl w:val="0"/>
          <w:numId w:val="30"/>
        </w:numPr>
        <w:jc w:val="both"/>
        <w:rPr>
          <w:rFonts w:ascii="Arial Narrow" w:hAnsi="Arial Narrow" w:cs="Arial"/>
          <w:sz w:val="16"/>
          <w:szCs w:val="16"/>
        </w:rPr>
      </w:pPr>
      <w:r w:rsidRPr="00847BFF">
        <w:rPr>
          <w:rFonts w:ascii="Arial Narrow" w:hAnsi="Arial Narrow" w:cs="Arial"/>
          <w:sz w:val="16"/>
          <w:szCs w:val="16"/>
        </w:rPr>
        <w:t xml:space="preserve">Obě smluvní strany sjednávají, že pokud v důsledku změny či odlišného výkladu právních předpisů anebo judikatury soudů anebo jiné skutečnosti bude u některého ustanovení Smlouvy shledán důvod jeho nezákonnosti, neplatnosti nebo nevynutitelnosti, Smlouva jako celek bude nadále platit a bude </w:t>
      </w:r>
      <w:r w:rsidR="00435B55" w:rsidRPr="00847BFF">
        <w:rPr>
          <w:rFonts w:ascii="Arial Narrow" w:hAnsi="Arial Narrow" w:cs="Arial"/>
          <w:sz w:val="16"/>
          <w:szCs w:val="16"/>
        </w:rPr>
        <w:t>vykládána</w:t>
      </w:r>
      <w:r w:rsidRPr="00847BFF">
        <w:rPr>
          <w:rFonts w:ascii="Arial Narrow" w:hAnsi="Arial Narrow" w:cs="Arial"/>
          <w:sz w:val="16"/>
          <w:szCs w:val="16"/>
        </w:rPr>
        <w:t xml:space="preserve"> jakoby nezákonná, neplatná či nevynutitelná ustanovení neexistovala. Smluvní strany se pak zavazují tato ustanovení nahradit novými, která budou odpovídat aktuálnímu výkladu právních předpisů, aby smyslu a účelu Smlouvy bylo dosaženo.</w:t>
      </w:r>
    </w:p>
    <w:p w14:paraId="267F8651" w14:textId="77777777" w:rsidR="00E81442" w:rsidRPr="00847BFF" w:rsidRDefault="00E81442">
      <w:pPr>
        <w:pStyle w:val="Text"/>
        <w:rPr>
          <w:rFonts w:ascii="Arial Narrow" w:eastAsia="Helvetica Neue Thin" w:hAnsi="Arial Narrow" w:cs="Arial"/>
          <w:sz w:val="16"/>
          <w:szCs w:val="16"/>
        </w:rPr>
      </w:pPr>
    </w:p>
    <w:p w14:paraId="055086A1" w14:textId="77777777" w:rsidR="00E81442" w:rsidRPr="00847BFF" w:rsidRDefault="00000000">
      <w:pPr>
        <w:pStyle w:val="Nadpis"/>
        <w:keepNext/>
        <w:numPr>
          <w:ilvl w:val="0"/>
          <w:numId w:val="16"/>
        </w:numPr>
        <w:rPr>
          <w:rFonts w:ascii="Arial Narrow" w:hAnsi="Arial Narrow" w:cs="Arial"/>
          <w:b w:val="0"/>
          <w:bCs w:val="0"/>
          <w:u w:val="single"/>
        </w:rPr>
      </w:pPr>
      <w:bookmarkStart w:id="10" w:name="_Toc10"/>
      <w:r w:rsidRPr="00847BFF">
        <w:rPr>
          <w:rFonts w:ascii="Arial Narrow" w:eastAsia="Arial Unicode MS" w:hAnsi="Arial Narrow" w:cs="Arial"/>
          <w:bCs w:val="0"/>
          <w:u w:val="single"/>
        </w:rPr>
        <w:t>Právní režim, řešení sporů</w:t>
      </w:r>
      <w:bookmarkEnd w:id="10"/>
    </w:p>
    <w:p w14:paraId="7D49809D" w14:textId="77777777" w:rsidR="00E81442" w:rsidRPr="00847BFF" w:rsidRDefault="00E81442">
      <w:pPr>
        <w:pStyle w:val="Text"/>
        <w:rPr>
          <w:rFonts w:ascii="Arial Narrow" w:eastAsia="Helvetica Neue Thin" w:hAnsi="Arial Narrow" w:cs="Arial"/>
          <w:sz w:val="16"/>
          <w:szCs w:val="16"/>
        </w:rPr>
      </w:pPr>
    </w:p>
    <w:p w14:paraId="07D7F4BC" w14:textId="77777777" w:rsidR="00E81442" w:rsidRPr="00847BFF" w:rsidRDefault="00000000">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Smluvní strany sjednávají, že tato Smlouva a vztahy z ní vyplývající a s ní související se řídí právním řádem České republiky, s vyloučením kolizních norem mezinárodního práva soukromého.</w:t>
      </w:r>
    </w:p>
    <w:p w14:paraId="51ACB8C2" w14:textId="77777777" w:rsidR="00E81442" w:rsidRPr="00847BFF" w:rsidRDefault="00E81442">
      <w:pPr>
        <w:pStyle w:val="Text"/>
        <w:rPr>
          <w:rFonts w:ascii="Arial Narrow" w:eastAsia="Helvetica Neue Thin" w:hAnsi="Arial Narrow" w:cs="Arial"/>
          <w:sz w:val="16"/>
          <w:szCs w:val="16"/>
        </w:rPr>
      </w:pPr>
    </w:p>
    <w:p w14:paraId="6A38C031" w14:textId="77777777" w:rsidR="00E81442" w:rsidRPr="00847BFF" w:rsidRDefault="00000000">
      <w:pPr>
        <w:pStyle w:val="Nadpis"/>
        <w:keepNext/>
        <w:numPr>
          <w:ilvl w:val="0"/>
          <w:numId w:val="16"/>
        </w:numPr>
        <w:rPr>
          <w:rFonts w:ascii="Arial Narrow" w:hAnsi="Arial Narrow" w:cs="Arial"/>
          <w:b w:val="0"/>
          <w:bCs w:val="0"/>
          <w:u w:val="single"/>
        </w:rPr>
      </w:pPr>
      <w:bookmarkStart w:id="11" w:name="_Toc11"/>
      <w:r w:rsidRPr="00847BFF">
        <w:rPr>
          <w:rFonts w:ascii="Arial Narrow" w:eastAsia="Arial Unicode MS" w:hAnsi="Arial Narrow" w:cs="Arial"/>
          <w:bCs w:val="0"/>
          <w:u w:val="single"/>
        </w:rPr>
        <w:t>Přílohy Smlouvy a jejich obsah</w:t>
      </w:r>
      <w:bookmarkEnd w:id="11"/>
    </w:p>
    <w:p w14:paraId="1E321037" w14:textId="77777777" w:rsidR="00E81442" w:rsidRPr="00847BFF" w:rsidRDefault="00E81442">
      <w:pPr>
        <w:pStyle w:val="Text"/>
        <w:rPr>
          <w:rFonts w:ascii="Arial Narrow" w:eastAsia="Helvetica Neue Thin" w:hAnsi="Arial Narrow" w:cs="Arial"/>
          <w:sz w:val="16"/>
          <w:szCs w:val="16"/>
        </w:rPr>
      </w:pPr>
    </w:p>
    <w:p w14:paraId="01A4BD7D" w14:textId="77777777" w:rsidR="00E81442" w:rsidRPr="00847BFF" w:rsidRDefault="00000000">
      <w:pPr>
        <w:pStyle w:val="Text"/>
        <w:numPr>
          <w:ilvl w:val="0"/>
          <w:numId w:val="33"/>
        </w:numPr>
        <w:jc w:val="both"/>
        <w:rPr>
          <w:rFonts w:ascii="Arial Narrow" w:hAnsi="Arial Narrow" w:cs="Arial"/>
          <w:sz w:val="16"/>
          <w:szCs w:val="16"/>
        </w:rPr>
      </w:pPr>
      <w:r w:rsidRPr="00847BFF">
        <w:rPr>
          <w:rFonts w:ascii="Arial Narrow" w:hAnsi="Arial Narrow" w:cs="Arial"/>
          <w:sz w:val="16"/>
          <w:szCs w:val="16"/>
        </w:rPr>
        <w:t>Nedílnou součástí Smlouvy jsou tyto její přílohy:</w:t>
      </w:r>
    </w:p>
    <w:p w14:paraId="28061E08"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1 - tzv. Karta nájemce – obsahem této přílohy je specifikace Předmětu nájmu, a to jednotlivých Nemovitostí a Movitých věcí, přičemž u jednotlivých Nemovitostí je specifikován účel jejich určení (využití) v souladu s jejich stavebním určením a výpočet výše nájemného dle jednotlivých Nemovitostí. Dále je obsahem této přílohy případná specifikace jednotlivých Movitých věcí, zejména uvedením stručného popisu věci a případně jejím inventárním číslem (je-li přiděleno), a výše nájemného za jednotlivé Movité věci. Dále je obsahem této přílohy specifikace jednotlivých služeb, jež jsou poskytovány nájemci spolu s nájmem, včetně bližších podmínek jejich poskytování, způsobu, jakým je kalkulována cena jednotlivých služeb, jakož i další případné podmínky, za nichž jsou služby poskytovány. V případě, že Nemovitosti zahrnují jen části nebytových prostor nebo jen části pozemků nebo v případě, že je to z důvodu určitosti smluvních ujednání vhodné, je součástí přílohy č. 1 i grafická část, na níž jsou v půdorysných nákresech, katastrálních mapách, případně v jiných podobných podkladech graficky (barevně, šrafováním apod.) vyznačeny pronajaté plochy. Grafická část může obsahovat případně i jiné potřebné informace, jako jsou odběrná místa služeb a energií a podobně; </w:t>
      </w:r>
    </w:p>
    <w:p w14:paraId="0DBAE689" w14:textId="184CA0FC"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2 - Základní podmínky k zajištění provozu pronajatých </w:t>
      </w:r>
      <w:r w:rsidR="002956C2" w:rsidRPr="00847BFF">
        <w:rPr>
          <w:rFonts w:ascii="Arial Narrow" w:hAnsi="Arial Narrow" w:cs="Arial"/>
          <w:sz w:val="16"/>
          <w:szCs w:val="16"/>
        </w:rPr>
        <w:t>ploch – dle</w:t>
      </w:r>
      <w:r w:rsidRPr="00847BFF">
        <w:rPr>
          <w:rFonts w:ascii="Arial Narrow" w:hAnsi="Arial Narrow" w:cs="Arial"/>
          <w:sz w:val="16"/>
          <w:szCs w:val="16"/>
        </w:rPr>
        <w:t xml:space="preserve"> odst. 6.3 Smlouvy;</w:t>
      </w:r>
    </w:p>
    <w:p w14:paraId="562ADBA4"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Příloha č. 3 – Výpis z obchodního rejstříku nájemce;</w:t>
      </w:r>
    </w:p>
    <w:p w14:paraId="4538F7CF" w14:textId="09C015E5"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4 - Předávací </w:t>
      </w:r>
      <w:r w:rsidR="002956C2" w:rsidRPr="00847BFF">
        <w:rPr>
          <w:rFonts w:ascii="Arial Narrow" w:hAnsi="Arial Narrow" w:cs="Arial"/>
          <w:sz w:val="16"/>
          <w:szCs w:val="16"/>
        </w:rPr>
        <w:t>protokol – tato</w:t>
      </w:r>
      <w:r w:rsidRPr="00847BFF">
        <w:rPr>
          <w:rFonts w:ascii="Arial Narrow" w:hAnsi="Arial Narrow" w:cs="Arial"/>
          <w:sz w:val="16"/>
          <w:szCs w:val="16"/>
        </w:rPr>
        <w:t xml:space="preserve"> příloha bude ke Smlouvě připojena po jejím vyhotovení dle odst. 1.6 Smlouvy.</w:t>
      </w:r>
    </w:p>
    <w:p w14:paraId="35879E89" w14:textId="77777777" w:rsidR="00E81442" w:rsidRPr="00847BFF" w:rsidRDefault="00E81442">
      <w:pPr>
        <w:pStyle w:val="Text"/>
        <w:rPr>
          <w:rFonts w:ascii="Arial Narrow" w:eastAsia="Helvetica Neue Thin" w:hAnsi="Arial Narrow" w:cs="Arial"/>
          <w:sz w:val="16"/>
          <w:szCs w:val="16"/>
        </w:rPr>
      </w:pPr>
    </w:p>
    <w:p w14:paraId="2ED9BB8C" w14:textId="77777777" w:rsidR="00E81442" w:rsidRPr="00847BFF" w:rsidRDefault="00000000">
      <w:pPr>
        <w:pStyle w:val="Nadpis"/>
        <w:keepNext/>
        <w:numPr>
          <w:ilvl w:val="0"/>
          <w:numId w:val="16"/>
        </w:numPr>
        <w:rPr>
          <w:rFonts w:ascii="Arial Narrow" w:hAnsi="Arial Narrow" w:cs="Arial"/>
          <w:b w:val="0"/>
          <w:bCs w:val="0"/>
          <w:u w:val="single"/>
        </w:rPr>
      </w:pPr>
      <w:bookmarkStart w:id="12" w:name="_Toc12"/>
      <w:r w:rsidRPr="00847BFF">
        <w:rPr>
          <w:rFonts w:ascii="Arial Narrow" w:eastAsia="Arial Unicode MS" w:hAnsi="Arial Narrow" w:cs="Arial"/>
          <w:bCs w:val="0"/>
          <w:u w:val="single"/>
        </w:rPr>
        <w:t>Změny Smlouvy</w:t>
      </w:r>
      <w:bookmarkEnd w:id="12"/>
    </w:p>
    <w:p w14:paraId="71FCB22A" w14:textId="77777777" w:rsidR="00E81442" w:rsidRPr="00847BFF" w:rsidRDefault="00E81442">
      <w:pPr>
        <w:pStyle w:val="Text"/>
        <w:rPr>
          <w:rFonts w:ascii="Arial Narrow" w:eastAsia="Helvetica Neue Thin" w:hAnsi="Arial Narrow" w:cs="Arial"/>
          <w:sz w:val="16"/>
          <w:szCs w:val="16"/>
        </w:rPr>
      </w:pPr>
    </w:p>
    <w:p w14:paraId="064BD9F7" w14:textId="77777777" w:rsidR="00E81442" w:rsidRPr="00847BFF" w:rsidRDefault="00000000">
      <w:pPr>
        <w:pStyle w:val="Text"/>
        <w:numPr>
          <w:ilvl w:val="0"/>
          <w:numId w:val="34"/>
        </w:numPr>
        <w:jc w:val="both"/>
        <w:rPr>
          <w:rFonts w:ascii="Arial Narrow" w:hAnsi="Arial Narrow" w:cs="Arial"/>
          <w:sz w:val="16"/>
          <w:szCs w:val="16"/>
        </w:rPr>
      </w:pPr>
      <w:r w:rsidRPr="00847BFF">
        <w:rPr>
          <w:rFonts w:ascii="Arial Narrow" w:hAnsi="Arial Narrow" w:cs="Arial"/>
          <w:sz w:val="16"/>
          <w:szCs w:val="16"/>
        </w:rPr>
        <w:t>Tuto smlouvu je možno kromě případů, kdy tato výslovně připouští její změnu i jednostrannými úkony stran, měnit pouze písemnými, číslovanými dodatky, podepsanými všemi stranami s tím, že za písemnou formu není pro tento účel považována výměna e-mailových nebo jiných elektronických zpráv. Strany výslovně vylučují provádět jakékoli změny této smlouvy ve formě jiné než dle věty první tohoto odstavce (příp. ve formě přísnější od této).</w:t>
      </w:r>
    </w:p>
    <w:p w14:paraId="26F59101" w14:textId="77777777" w:rsidR="00E81442" w:rsidRPr="00847BFF" w:rsidRDefault="00E81442">
      <w:pPr>
        <w:pStyle w:val="Text"/>
        <w:rPr>
          <w:rFonts w:ascii="Arial Narrow" w:eastAsia="Helvetica Neue Thin" w:hAnsi="Arial Narrow" w:cs="Arial"/>
          <w:sz w:val="16"/>
          <w:szCs w:val="16"/>
        </w:rPr>
      </w:pPr>
    </w:p>
    <w:p w14:paraId="35C896A6" w14:textId="77777777" w:rsidR="00E81442" w:rsidRPr="00847BFF" w:rsidRDefault="00000000">
      <w:pPr>
        <w:pStyle w:val="Nadpis"/>
        <w:keepNext/>
        <w:numPr>
          <w:ilvl w:val="0"/>
          <w:numId w:val="16"/>
        </w:numPr>
        <w:rPr>
          <w:rFonts w:ascii="Arial Narrow" w:hAnsi="Arial Narrow" w:cs="Arial"/>
          <w:b w:val="0"/>
          <w:bCs w:val="0"/>
          <w:u w:val="single"/>
        </w:rPr>
      </w:pPr>
      <w:bookmarkStart w:id="13" w:name="_Toc13"/>
      <w:r w:rsidRPr="00847BFF">
        <w:rPr>
          <w:rFonts w:ascii="Arial Narrow" w:eastAsia="Arial Unicode MS" w:hAnsi="Arial Narrow" w:cs="Arial"/>
          <w:bCs w:val="0"/>
          <w:u w:val="single"/>
        </w:rPr>
        <w:t>Závěrečná ustanovení</w:t>
      </w:r>
      <w:bookmarkEnd w:id="13"/>
    </w:p>
    <w:p w14:paraId="6B483C7D" w14:textId="77777777" w:rsidR="00E81442" w:rsidRPr="00847BFF" w:rsidRDefault="00E81442">
      <w:pPr>
        <w:pStyle w:val="Text"/>
        <w:jc w:val="both"/>
        <w:rPr>
          <w:rFonts w:ascii="Arial Narrow" w:eastAsia="Helvetica Neue Thin" w:hAnsi="Arial Narrow" w:cs="Arial"/>
          <w:sz w:val="16"/>
          <w:szCs w:val="16"/>
        </w:rPr>
      </w:pPr>
    </w:p>
    <w:p w14:paraId="4D456D9D" w14:textId="77777777" w:rsidR="00E81442" w:rsidRPr="00847BFF" w:rsidRDefault="00000000">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Práva a povinnosti ve Smlouvě výslovně neupravená se řídí ustanoveními obecně závazných právních předpisů, zejména zákona č. 89/2012 Sb., občanský zákoník, v platném znění, s výslovným vyloučením aplikace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xml:space="preserve">. § 557 a § 1805 odst. 2 občanského zákoníku. </w:t>
      </w:r>
    </w:p>
    <w:p w14:paraId="7B8AF094"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Pro doručování zásilek pro účely této smlouvy prostřednictvím provozovatele poštovních služeb se uplatní domněnka stanovená v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 573 občanského zákoníku.</w:t>
      </w:r>
    </w:p>
    <w:p w14:paraId="1C3C6816"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sjednávají, že pokud v důsledku změny či odlišného výkladu právních předpisů anebo judikatury soudů anebo jiné skutečnosti bude u některého ustanovení této smlouvy shledán důvod jeho neplatnosti či nevynutitelnosti, tato smlouva jako celek bude nadále platit, přičemž za neplatnou bude možné považovat pouze tu část, které se důvod neplatnosti či nevynutitelnosti bude přímo týkat. Strany smlouvy se pak zavazují toto ustanovení doplnit či nahradit novým ujednáním, které bude odpovídat aktuálnímu výkladu právních předpisů, aby smyslu a účelu smlouvy bylo dosaženo.</w:t>
      </w:r>
    </w:p>
    <w:p w14:paraId="5471D34E"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obsahuje úplné ujednání o předmětu smlouvy a všech náležitostech, které strany měly a chtěly ve smlouvě ujednat, a které považují za důležité pro závaznost této smlouvy. Žádný projev stran učiněný při jednání o této smlouvě ani projev učiněný po uzavření této smlouvy nesmí být vykládán v rozporu s výslovnými ustanoveními této smlouvy a nezakládá žádný závazek žádné ze stran.</w:t>
      </w:r>
    </w:p>
    <w:p w14:paraId="2DC443D5"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shodně konstatují, že si nepřejí, aby nad rámec výslovných ustanovení této smlouvy byla jakákoli práva a povinnosti dovozovány z dosavadní či budoucí praxe zavedené mezi stranami či zvyklostí zachovávaných obecně či v odvětví týkajícím se předmětu plnění této smlouvy, ledaže je ve smlouvě výslovně sjednáno jinak. Nadto strany této smlouvy prohlašují a vzájemně si potvrzují, že si nejsou vědomy žádných dosud mezi nimi zavedených obchodních zvyklostí či praxe.</w:t>
      </w:r>
    </w:p>
    <w:p w14:paraId="5D6B1CD1"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je projevem svobodné a pravé vůle obou Smluvních stran, přičemž strany tímto prohlašují, že se s obsahem Smlouvy seznámily, souhlasí s ním a uvádějí, že obsah Smlouvy je totožný s jejich vůlí, která je prosta jakéhokoliv nátlaku a omylu. Toto prohlášení stvrzují svými vlastnoručními podpisy.</w:t>
      </w:r>
    </w:p>
    <w:p w14:paraId="713D60FA"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Tato Smlouva je vyhotovena ve dvou stejnopisech, každá ze Smluvních stran obdrží po jednom z nich. </w:t>
      </w:r>
    </w:p>
    <w:p w14:paraId="5ABE5BF7"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vzniká dnem jejího podpisu smluvními stranami a nabývá účinnosti prvním dnem trvání nájemního vztahu, jak je tento uveden v odst. 7.1 Smlouvy.</w:t>
      </w:r>
    </w:p>
    <w:p w14:paraId="53DB0A64" w14:textId="77777777" w:rsidR="00E81442" w:rsidRPr="00847BFF" w:rsidRDefault="00E81442">
      <w:pPr>
        <w:pStyle w:val="Text"/>
        <w:rPr>
          <w:rFonts w:ascii="Arial Narrow" w:eastAsia="Helvetica Neue Thin" w:hAnsi="Arial Narrow" w:cs="Arial"/>
          <w:sz w:val="16"/>
          <w:szCs w:val="16"/>
        </w:rPr>
      </w:pPr>
    </w:p>
    <w:p w14:paraId="152A7B3E"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rPr>
        <w:t xml:space="preserve">V Ostravě dne </w:t>
      </w:r>
      <w:r w:rsidRPr="00847BFF">
        <w:rPr>
          <w:rFonts w:ascii="Arial Narrow" w:hAnsi="Arial Narrow" w:cs="Arial"/>
          <w:sz w:val="16"/>
          <w:highlight w:val="yellow"/>
        </w:rPr>
        <w:t>[DATUM PODPISU]</w:t>
      </w:r>
    </w:p>
    <w:p w14:paraId="19C6B5FE" w14:textId="77777777" w:rsidR="00E81442" w:rsidRPr="00847BFF" w:rsidRDefault="00E81442">
      <w:pPr>
        <w:pStyle w:val="Text"/>
        <w:rPr>
          <w:rFonts w:ascii="Arial Narrow" w:eastAsia="Helvetica Neue Thin" w:hAnsi="Arial Narrow" w:cs="Arial"/>
          <w:sz w:val="16"/>
          <w:szCs w:val="16"/>
        </w:rPr>
      </w:pPr>
    </w:p>
    <w:p w14:paraId="77409B26" w14:textId="77777777" w:rsidR="00E81442" w:rsidRPr="00847BFF" w:rsidRDefault="00E81442">
      <w:pPr>
        <w:pStyle w:val="Text"/>
        <w:rPr>
          <w:rFonts w:ascii="Arial Narrow" w:eastAsia="Helvetica Neue Thin" w:hAnsi="Arial Narrow" w:cs="Arial"/>
          <w:sz w:val="16"/>
          <w:szCs w:val="16"/>
        </w:rPr>
      </w:pPr>
    </w:p>
    <w:p w14:paraId="048D04C2" w14:textId="77777777" w:rsidR="00E81442" w:rsidRPr="00847BFF" w:rsidRDefault="00E81442">
      <w:pPr>
        <w:pStyle w:val="Text"/>
        <w:rPr>
          <w:rFonts w:ascii="Arial Narrow" w:eastAsia="Helvetica Neue Thin" w:hAnsi="Arial Narrow" w:cs="Arial"/>
          <w:sz w:val="16"/>
          <w:szCs w:val="16"/>
        </w:rPr>
      </w:pPr>
    </w:p>
    <w:p w14:paraId="30FC3502" w14:textId="77777777" w:rsidR="00E81442" w:rsidRPr="00847BFF" w:rsidRDefault="00000000">
      <w:pPr>
        <w:pStyle w:val="Text"/>
        <w:rPr>
          <w:rFonts w:ascii="Arial Narrow" w:eastAsia="Helvetica Neue Thin" w:hAnsi="Arial Narrow" w:cs="Arial"/>
          <w:sz w:val="16"/>
          <w:szCs w:val="16"/>
        </w:rPr>
      </w:pPr>
      <w:r w:rsidRPr="00847BFF">
        <w:rPr>
          <w:rFonts w:ascii="Arial Narrow" w:eastAsia="Helvetica Neue Thin" w:hAnsi="Arial Narrow" w:cs="Arial"/>
          <w:sz w:val="16"/>
          <w:szCs w:val="16"/>
        </w:rPr>
        <w:tab/>
      </w:r>
    </w:p>
    <w:p w14:paraId="568A5FD9" w14:textId="77777777" w:rsidR="00E81442" w:rsidRPr="00847BFF" w:rsidRDefault="00E81442">
      <w:pPr>
        <w:pStyle w:val="Vchoz"/>
        <w:spacing w:after="60"/>
        <w:jc w:val="both"/>
        <w:rPr>
          <w:rFonts w:ascii="Arial Narrow" w:eastAsia="Helvetica Neue Thin" w:hAnsi="Arial Narrow" w:cs="Arial"/>
          <w:sz w:val="16"/>
          <w:szCs w:val="16"/>
        </w:rPr>
      </w:pPr>
    </w:p>
    <w:p w14:paraId="158BE4AC" w14:textId="37667FD7" w:rsidR="00E81442" w:rsidRPr="00847BFF"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Pronajímatel</w:t>
      </w:r>
      <w:r w:rsidR="002956C2" w:rsidRPr="00847BFF">
        <w:rPr>
          <w:rFonts w:ascii="Arial Narrow" w:hAnsi="Arial Narrow" w:cs="Arial"/>
          <w:sz w:val="16"/>
        </w:rPr>
        <w:tab/>
      </w:r>
      <w:r w:rsidRPr="00847BFF">
        <w:rPr>
          <w:rFonts w:ascii="Arial Narrow" w:hAnsi="Arial Narrow" w:cs="Arial"/>
          <w:sz w:val="16"/>
        </w:rPr>
        <w:t>Nájemce</w:t>
      </w:r>
    </w:p>
    <w:p w14:paraId="0F1C41A3"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2AF9F8D"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15D3AA4A"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C026DD7"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64DEA9F3" w14:textId="77777777" w:rsidR="00947F07"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p>
    <w:p w14:paraId="32D04FFC" w14:textId="50058557" w:rsidR="00E81442"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r w:rsidRPr="00847BFF">
        <w:rPr>
          <w:rFonts w:ascii="Arial Narrow" w:hAnsi="Arial Narrow" w:cs="Arial"/>
          <w:sz w:val="16"/>
        </w:rPr>
        <w:tab/>
        <w:t>______________________________</w:t>
      </w:r>
      <w:r w:rsidRPr="00847BFF">
        <w:rPr>
          <w:rFonts w:ascii="Arial Narrow" w:hAnsi="Arial Narrow" w:cs="Arial"/>
          <w:sz w:val="16"/>
        </w:rPr>
        <w:tab/>
        <w:t>______________________________</w:t>
      </w:r>
    </w:p>
    <w:p w14:paraId="7C99448B" w14:textId="7ED94A2C" w:rsidR="00E81442"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Ing. Daniel DAVID</w:t>
      </w:r>
      <w:r w:rsidRPr="00847BFF">
        <w:rPr>
          <w:rFonts w:ascii="Arial Narrow" w:hAnsi="Arial Narrow" w:cs="Arial"/>
          <w:sz w:val="16"/>
        </w:rPr>
        <w:tab/>
      </w:r>
      <w:r w:rsidRPr="00847BFF">
        <w:rPr>
          <w:rFonts w:ascii="Arial Narrow" w:hAnsi="Arial Narrow" w:cs="Arial"/>
          <w:sz w:val="16"/>
          <w:highlight w:val="yellow"/>
        </w:rPr>
        <w:t>[ZÁSTUPCE NÁJEMCE]</w:t>
      </w:r>
    </w:p>
    <w:p w14:paraId="6288B2F8" w14:textId="64BDC628" w:rsidR="006653D1" w:rsidRPr="00847BFF" w:rsidRDefault="006653D1">
      <w:pPr>
        <w:pStyle w:val="Vchoz"/>
        <w:tabs>
          <w:tab w:val="center" w:pos="2835"/>
          <w:tab w:val="center" w:pos="7937"/>
        </w:tabs>
        <w:spacing w:after="60"/>
        <w:jc w:val="both"/>
        <w:rPr>
          <w:rFonts w:ascii="Arial Narrow" w:eastAsia="Helvetica Neue Thin" w:hAnsi="Arial Narrow" w:cs="Arial"/>
          <w:sz w:val="16"/>
          <w:szCs w:val="16"/>
        </w:rPr>
      </w:pPr>
      <w:r>
        <w:rPr>
          <w:rFonts w:ascii="Arial Narrow" w:hAnsi="Arial Narrow" w:cs="Arial"/>
          <w:sz w:val="16"/>
        </w:rPr>
        <w:tab/>
        <w:t>CALAMARI SE</w:t>
      </w:r>
      <w:r>
        <w:rPr>
          <w:rFonts w:ascii="Arial Narrow" w:hAnsi="Arial Narrow" w:cs="Arial"/>
          <w:sz w:val="16"/>
        </w:rPr>
        <w:tab/>
        <w:t>název nájemce</w:t>
      </w:r>
    </w:p>
    <w:p w14:paraId="1EE78C13" w14:textId="77777777" w:rsidR="00E81442" w:rsidRPr="00847BFF" w:rsidRDefault="00000000">
      <w:pPr>
        <w:pStyle w:val="Vchoz"/>
        <w:tabs>
          <w:tab w:val="center" w:pos="2835"/>
          <w:tab w:val="center" w:pos="7937"/>
        </w:tabs>
        <w:spacing w:after="60"/>
        <w:jc w:val="both"/>
        <w:rPr>
          <w:rFonts w:ascii="Arial Narrow" w:hAnsi="Arial Narrow" w:cs="Arial"/>
        </w:rPr>
      </w:pPr>
      <w:r w:rsidRPr="00847BFF">
        <w:rPr>
          <w:rFonts w:ascii="Arial Narrow" w:eastAsia="Arial Unicode MS" w:hAnsi="Arial Narrow" w:cs="Arial"/>
          <w:sz w:val="16"/>
          <w:szCs w:val="16"/>
        </w:rPr>
        <w:br w:type="column"/>
      </w:r>
    </w:p>
    <w:p w14:paraId="33F566E1" w14:textId="77777777" w:rsidR="00E81442" w:rsidRPr="00847BFF" w:rsidRDefault="00000000">
      <w:pPr>
        <w:pStyle w:val="Text"/>
        <w:rPr>
          <w:rFonts w:ascii="Arial Narrow" w:hAnsi="Arial Narrow" w:cs="Arial"/>
          <w:sz w:val="16"/>
          <w:szCs w:val="16"/>
          <w:u w:val="single"/>
        </w:rPr>
      </w:pPr>
      <w:r w:rsidRPr="00847BFF">
        <w:rPr>
          <w:rFonts w:ascii="Arial Narrow" w:hAnsi="Arial Narrow" w:cs="Arial"/>
          <w:sz w:val="16"/>
          <w:szCs w:val="16"/>
          <w:u w:val="single"/>
        </w:rPr>
        <w:t>Příloha č. 2 – Základní podmínky k zajištění provozu pronajatých ploch</w:t>
      </w:r>
    </w:p>
    <w:p w14:paraId="6878A57F" w14:textId="77777777" w:rsidR="00E81442" w:rsidRPr="00847BFF" w:rsidRDefault="00E81442">
      <w:pPr>
        <w:pStyle w:val="Text"/>
        <w:rPr>
          <w:rFonts w:ascii="Arial Narrow" w:eastAsia="Helvetica Neue Thin" w:hAnsi="Arial Narrow" w:cs="Arial"/>
          <w:sz w:val="16"/>
          <w:szCs w:val="16"/>
        </w:rPr>
      </w:pPr>
    </w:p>
    <w:p w14:paraId="7771D838"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Obvyklým udržováním se vždy rozumí tyto činnosti:</w:t>
      </w:r>
    </w:p>
    <w:p w14:paraId="6580C970"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úklid a denní údržba Předmětu nájmu včetně odklízení odpadků a luxování koberců, vyprazdňování košů a čištění popelníků, utírání prachu z osvětlení,</w:t>
      </w:r>
    </w:p>
    <w:p w14:paraId="18BCB983"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podlah leštěním nebo voskováním, čištění koberců, podlah včetně podlahových krytin a obkladů stěn, výměny prahů a lišt, mytí oken a vymalování nebo natírání vnitřních povrchů stěn, stropu a podlahy v příslušných intervalech,</w:t>
      </w:r>
    </w:p>
    <w:p w14:paraId="1B2598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opravy pronajatého majetku, vyvolané opotřebením v důsledku provozování, nebo nesprávnou manipulací ze strany obsluhy,</w:t>
      </w:r>
    </w:p>
    <w:p w14:paraId="0C5F06A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práce povahy preventivní údržby, včetně pravidelných prohlídek el. rozvaděčů a odstraňování zjištěných nedostatků,</w:t>
      </w:r>
    </w:p>
    <w:p w14:paraId="348E29E7"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nepravidelně prováděné udržovací práce k zabezpečení řádného a bezpečného chodu zařízení, dle okamžitých skutečností tak, aby nebyla ohrožena funkčnost HIM,</w:t>
      </w:r>
    </w:p>
    <w:p w14:paraId="4CEA4D79"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jednotlivých částí oken a dveří a jejich součástí a výměny zámků, kování, klik, rolet a žaluzií, oprava a výměna klik, zasklívání rozbitých oken,</w:t>
      </w:r>
    </w:p>
    <w:p w14:paraId="53AAEA88"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elektrických koncových zařízení a rozvodných zařízení, zejména vypínačů, zásuvek, jističů, zvonků, vnitřních telefonů, zásuvek rozvodů datových sítí, jiných datových rozvodů a výměny zdrojů světla v osvětlovacích tělesech a další světelné instalace,</w:t>
      </w:r>
    </w:p>
    <w:p w14:paraId="5EF4397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uzavíracích ventilů u rozvodu plynu s výjimkou hlavního uzávěru,</w:t>
      </w:r>
    </w:p>
    <w:p w14:paraId="5A4EB206"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uzavíracích armatur na rozvodech vody, výměny sifonů a lapačů tuku, opravy ucpaných odpadů,</w:t>
      </w:r>
    </w:p>
    <w:p w14:paraId="181077C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indikátorů vytápění a opravy a certifikace vnitřních vodoměrů,</w:t>
      </w:r>
    </w:p>
    <w:p w14:paraId="4AD0FBB1"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vodovodních výtoků, zápachových uzávěrek, mísicích baterií, sprch, ohřívačů vody, bidetů, umyvadel, van, výlevek, splachovačů, vzduchotechniky,</w:t>
      </w:r>
    </w:p>
    <w:p w14:paraId="4E5497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u zařízení pro vytápění se za obvyklé udržování považují opravy kamen na tuhá paliva, plyn a elektřinu, kotlů, včetně uzavíracích a regulačních armatur a ovládacích termostatů; nepovažují se však za ně opravy radiátorů a rozvodů ústředního vytápění,</w:t>
      </w:r>
    </w:p>
    <w:p w14:paraId="1E4BDB0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údržba užívaných halových vrat,</w:t>
      </w:r>
    </w:p>
    <w:p w14:paraId="5F1DABAC" w14:textId="77777777" w:rsidR="00E81442" w:rsidRPr="00847BFF" w:rsidRDefault="00E81442">
      <w:pPr>
        <w:pStyle w:val="Text"/>
        <w:rPr>
          <w:rFonts w:ascii="Arial Narrow" w:eastAsia="Helvetica Neue Thin" w:hAnsi="Arial Narrow" w:cs="Arial"/>
          <w:sz w:val="16"/>
          <w:szCs w:val="16"/>
        </w:rPr>
      </w:pPr>
    </w:p>
    <w:p w14:paraId="104FDE6C"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 xml:space="preserve">a další drobné opravy, jejichž potřeba vznikne v průběhu nájmu vlivem nesprávného či nešetrného používání. </w:t>
      </w:r>
    </w:p>
    <w:p w14:paraId="63148F27" w14:textId="77777777" w:rsidR="00E81442" w:rsidRPr="00847BFF" w:rsidRDefault="00E81442">
      <w:pPr>
        <w:pStyle w:val="Text"/>
        <w:rPr>
          <w:rFonts w:ascii="Arial Narrow" w:hAnsi="Arial Narrow" w:cs="Arial"/>
        </w:rPr>
      </w:pPr>
    </w:p>
    <w:sectPr w:rsidR="00E81442" w:rsidRPr="00847BFF">
      <w:headerReference w:type="default" r:id="rId9"/>
      <w:footerReference w:type="default" r:id="rId10"/>
      <w:pgSz w:w="11906" w:h="16838"/>
      <w:pgMar w:top="1134" w:right="567" w:bottom="1134" w:left="567" w:header="567" w:footer="567"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6E4BF0" w14:textId="77777777" w:rsidR="004C6656" w:rsidRDefault="004C6656">
      <w:r>
        <w:separator/>
      </w:r>
    </w:p>
  </w:endnote>
  <w:endnote w:type="continuationSeparator" w:id="0">
    <w:p w14:paraId="333C051F" w14:textId="77777777" w:rsidR="004C6656" w:rsidRDefault="004C6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Neue Thin">
    <w:panose1 w:val="020B0403020202020204"/>
    <w:charset w:val="00"/>
    <w:family w:val="swiss"/>
    <w:pitch w:val="variable"/>
    <w:sig w:usb0="E00002EF" w:usb1="5000205B" w:usb2="00000002"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AD73B" w14:textId="77777777" w:rsidR="00E81442" w:rsidRPr="00847BFF" w:rsidRDefault="00000000">
    <w:pPr>
      <w:pStyle w:val="Zhlavazpat"/>
      <w:tabs>
        <w:tab w:val="clear" w:pos="9020"/>
        <w:tab w:val="center" w:pos="5386"/>
        <w:tab w:val="right" w:pos="10772"/>
      </w:tabs>
      <w:rPr>
        <w:rFonts w:ascii="Arial Narrow" w:hAnsi="Arial Narrow"/>
      </w:rPr>
    </w:pPr>
    <w:r w:rsidRPr="00847BFF">
      <w:rPr>
        <w:rFonts w:ascii="Arial Narrow" w:eastAsia="Helvetica Neue Thin" w:hAnsi="Arial Narrow" w:cs="Helvetica Neue Thin"/>
        <w:sz w:val="16"/>
        <w:szCs w:val="16"/>
      </w:rPr>
      <w:tab/>
    </w:r>
    <w:r w:rsidRPr="00847BFF">
      <w:rPr>
        <w:rFonts w:ascii="Arial Narrow" w:hAnsi="Arial Narrow"/>
        <w:sz w:val="16"/>
        <w:szCs w:val="16"/>
      </w:rPr>
      <w:t xml:space="preserve">Stránka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PAGE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1</w:t>
    </w:r>
    <w:r w:rsidRPr="00847BFF">
      <w:rPr>
        <w:rFonts w:ascii="Arial Narrow" w:eastAsia="Helvetica Neue Thin" w:hAnsi="Arial Narrow" w:cs="Helvetica Neue Thin"/>
        <w:sz w:val="16"/>
        <w:szCs w:val="16"/>
      </w:rPr>
      <w:fldChar w:fldCharType="end"/>
    </w:r>
    <w:r w:rsidRPr="00847BFF">
      <w:rPr>
        <w:rFonts w:ascii="Arial Narrow" w:hAnsi="Arial Narrow"/>
        <w:sz w:val="16"/>
        <w:szCs w:val="16"/>
      </w:rPr>
      <w:t xml:space="preserve"> z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NUMPAGES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2</w:t>
    </w:r>
    <w:r w:rsidRPr="00847BFF">
      <w:rPr>
        <w:rFonts w:ascii="Arial Narrow" w:eastAsia="Helvetica Neue Thin" w:hAnsi="Arial Narrow" w:cs="Helvetica Neue Thi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5A1DF3" w14:textId="77777777" w:rsidR="004C6656" w:rsidRDefault="004C6656">
      <w:r>
        <w:separator/>
      </w:r>
    </w:p>
  </w:footnote>
  <w:footnote w:type="continuationSeparator" w:id="0">
    <w:p w14:paraId="0C615EC8" w14:textId="77777777" w:rsidR="004C6656" w:rsidRDefault="004C6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63D83" w14:textId="1A546148" w:rsidR="00E81442" w:rsidRPr="00C60F0D" w:rsidRDefault="00000000">
    <w:pPr>
      <w:pStyle w:val="Zhlavazpat"/>
      <w:tabs>
        <w:tab w:val="clear" w:pos="9020"/>
        <w:tab w:val="center" w:pos="5386"/>
        <w:tab w:val="right" w:pos="10772"/>
      </w:tabs>
      <w:rPr>
        <w:rFonts w:ascii="Arial Narrow" w:hAnsi="Arial Narrow"/>
      </w:rPr>
    </w:pPr>
    <w:r w:rsidRPr="00C60F0D">
      <w:rPr>
        <w:rFonts w:ascii="Arial Narrow" w:hAnsi="Arial Narrow"/>
        <w:sz w:val="16"/>
        <w:szCs w:val="16"/>
      </w:rPr>
      <w:t>NJ</w:t>
    </w:r>
    <w:r w:rsidRPr="00C60F0D">
      <w:rPr>
        <w:rFonts w:ascii="Arial Narrow" w:hAnsi="Arial Narrow"/>
        <w:sz w:val="16"/>
        <w:szCs w:val="16"/>
      </w:rPr>
      <w:tab/>
    </w:r>
    <w:r w:rsidRPr="00C60F0D">
      <w:rPr>
        <w:rFonts w:ascii="Arial Narrow" w:hAnsi="Arial Narrow"/>
        <w:sz w:val="16"/>
        <w:szCs w:val="16"/>
      </w:rPr>
      <w:tab/>
      <w:t xml:space="preserve">CALAMARI SE / </w:t>
    </w:r>
    <w:r w:rsidR="006653D1">
      <w:rPr>
        <w:rFonts w:ascii="Arial Narrow" w:hAnsi="Arial Narrow"/>
        <w:sz w:val="16"/>
        <w:szCs w:val="16"/>
      </w:rPr>
      <w:t>nájemce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81969"/>
    <w:multiLevelType w:val="hybridMultilevel"/>
    <w:tmpl w:val="A67EB782"/>
    <w:numStyleLink w:val="Psmena"/>
  </w:abstractNum>
  <w:abstractNum w:abstractNumId="1" w15:restartNumberingAfterBreak="0">
    <w:nsid w:val="09FF2DF8"/>
    <w:multiLevelType w:val="hybridMultilevel"/>
    <w:tmpl w:val="2B502AA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9626B16"/>
    <w:multiLevelType w:val="hybridMultilevel"/>
    <w:tmpl w:val="AC3E6CF2"/>
    <w:numStyleLink w:val="sla"/>
  </w:abstractNum>
  <w:abstractNum w:abstractNumId="3" w15:restartNumberingAfterBreak="0">
    <w:nsid w:val="34921633"/>
    <w:multiLevelType w:val="hybridMultilevel"/>
    <w:tmpl w:val="A67EB78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5663A58"/>
    <w:multiLevelType w:val="multilevel"/>
    <w:tmpl w:val="C7ACABDA"/>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A1C79F7"/>
    <w:multiLevelType w:val="hybridMultilevel"/>
    <w:tmpl w:val="AC3E6CF2"/>
    <w:styleLink w:val="sla"/>
    <w:lvl w:ilvl="0" w:tplc="0CE891B8">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CCDEF49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1776579E">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C12C6016">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ABE04252">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A99A0E1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FA8ED01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28BABA20">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F4B691D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3E8E02BE"/>
    <w:multiLevelType w:val="hybridMultilevel"/>
    <w:tmpl w:val="C7ACABDA"/>
    <w:styleLink w:val="Harvard"/>
    <w:lvl w:ilvl="0" w:tplc="4A20265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4AC0FE6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5D1C5D3C">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4AC86BAC">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3B208836">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03CAD20">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1EAAE8C2">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1644AD3C">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694273A">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3FC825AB"/>
    <w:multiLevelType w:val="hybridMultilevel"/>
    <w:tmpl w:val="A67EB782"/>
    <w:styleLink w:val="Psmena"/>
    <w:lvl w:ilvl="0" w:tplc="7102DDE6">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73D6391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73B0AD0E">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6ACA2196">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C5CEF22C">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2484319C">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ABCE7C9C">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D00888E">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CEC5A7E">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44B22278"/>
    <w:multiLevelType w:val="hybridMultilevel"/>
    <w:tmpl w:val="29CA90FE"/>
    <w:styleLink w:val="Odrka"/>
    <w:lvl w:ilvl="0" w:tplc="EF5C64C0">
      <w:start w:val="1"/>
      <w:numFmt w:val="bullet"/>
      <w:lvlText w:val="•"/>
      <w:lvlJc w:val="left"/>
      <w:pPr>
        <w:ind w:left="131" w:hanging="131"/>
      </w:pPr>
      <w:rPr>
        <w:rFonts w:hAnsi="Arial Unicode MS"/>
        <w:caps w:val="0"/>
        <w:smallCaps w:val="0"/>
        <w:strike w:val="0"/>
        <w:dstrike w:val="0"/>
        <w:outline w:val="0"/>
        <w:emboss w:val="0"/>
        <w:imprint w:val="0"/>
        <w:spacing w:val="0"/>
        <w:w w:val="100"/>
        <w:kern w:val="0"/>
        <w:position w:val="-2"/>
        <w:highlight w:val="none"/>
        <w:vertAlign w:val="baseline"/>
      </w:rPr>
    </w:lvl>
    <w:lvl w:ilvl="1" w:tplc="91F4E0CE">
      <w:start w:val="1"/>
      <w:numFmt w:val="bullet"/>
      <w:lvlText w:val="•"/>
      <w:lvlJc w:val="left"/>
      <w:pPr>
        <w:ind w:left="311" w:hanging="131"/>
      </w:pPr>
      <w:rPr>
        <w:rFonts w:hAnsi="Arial Unicode MS"/>
        <w:caps w:val="0"/>
        <w:smallCaps w:val="0"/>
        <w:strike w:val="0"/>
        <w:dstrike w:val="0"/>
        <w:outline w:val="0"/>
        <w:emboss w:val="0"/>
        <w:imprint w:val="0"/>
        <w:spacing w:val="0"/>
        <w:w w:val="100"/>
        <w:kern w:val="0"/>
        <w:position w:val="-2"/>
        <w:highlight w:val="none"/>
        <w:vertAlign w:val="baseline"/>
      </w:rPr>
    </w:lvl>
    <w:lvl w:ilvl="2" w:tplc="FC2E1DCA">
      <w:start w:val="1"/>
      <w:numFmt w:val="bullet"/>
      <w:lvlText w:val="•"/>
      <w:lvlJc w:val="left"/>
      <w:pPr>
        <w:ind w:left="491" w:hanging="131"/>
      </w:pPr>
      <w:rPr>
        <w:rFonts w:hAnsi="Arial Unicode MS"/>
        <w:caps w:val="0"/>
        <w:smallCaps w:val="0"/>
        <w:strike w:val="0"/>
        <w:dstrike w:val="0"/>
        <w:outline w:val="0"/>
        <w:emboss w:val="0"/>
        <w:imprint w:val="0"/>
        <w:spacing w:val="0"/>
        <w:w w:val="100"/>
        <w:kern w:val="0"/>
        <w:position w:val="-2"/>
        <w:highlight w:val="none"/>
        <w:vertAlign w:val="baseline"/>
      </w:rPr>
    </w:lvl>
    <w:lvl w:ilvl="3" w:tplc="16448D7E">
      <w:start w:val="1"/>
      <w:numFmt w:val="bullet"/>
      <w:lvlText w:val="•"/>
      <w:lvlJc w:val="left"/>
      <w:pPr>
        <w:ind w:left="671" w:hanging="131"/>
      </w:pPr>
      <w:rPr>
        <w:rFonts w:hAnsi="Arial Unicode MS"/>
        <w:caps w:val="0"/>
        <w:smallCaps w:val="0"/>
        <w:strike w:val="0"/>
        <w:dstrike w:val="0"/>
        <w:outline w:val="0"/>
        <w:emboss w:val="0"/>
        <w:imprint w:val="0"/>
        <w:spacing w:val="0"/>
        <w:w w:val="100"/>
        <w:kern w:val="0"/>
        <w:position w:val="-2"/>
        <w:highlight w:val="none"/>
        <w:vertAlign w:val="baseline"/>
      </w:rPr>
    </w:lvl>
    <w:lvl w:ilvl="4" w:tplc="B712ACEC">
      <w:start w:val="1"/>
      <w:numFmt w:val="bullet"/>
      <w:lvlText w:val="•"/>
      <w:lvlJc w:val="left"/>
      <w:pPr>
        <w:ind w:left="851" w:hanging="131"/>
      </w:pPr>
      <w:rPr>
        <w:rFonts w:hAnsi="Arial Unicode MS"/>
        <w:caps w:val="0"/>
        <w:smallCaps w:val="0"/>
        <w:strike w:val="0"/>
        <w:dstrike w:val="0"/>
        <w:outline w:val="0"/>
        <w:emboss w:val="0"/>
        <w:imprint w:val="0"/>
        <w:spacing w:val="0"/>
        <w:w w:val="100"/>
        <w:kern w:val="0"/>
        <w:position w:val="-2"/>
        <w:highlight w:val="none"/>
        <w:vertAlign w:val="baseline"/>
      </w:rPr>
    </w:lvl>
    <w:lvl w:ilvl="5" w:tplc="5A387126">
      <w:start w:val="1"/>
      <w:numFmt w:val="bullet"/>
      <w:lvlText w:val="•"/>
      <w:lvlJc w:val="left"/>
      <w:pPr>
        <w:ind w:left="1031" w:hanging="131"/>
      </w:pPr>
      <w:rPr>
        <w:rFonts w:hAnsi="Arial Unicode MS"/>
        <w:caps w:val="0"/>
        <w:smallCaps w:val="0"/>
        <w:strike w:val="0"/>
        <w:dstrike w:val="0"/>
        <w:outline w:val="0"/>
        <w:emboss w:val="0"/>
        <w:imprint w:val="0"/>
        <w:spacing w:val="0"/>
        <w:w w:val="100"/>
        <w:kern w:val="0"/>
        <w:position w:val="-2"/>
        <w:highlight w:val="none"/>
        <w:vertAlign w:val="baseline"/>
      </w:rPr>
    </w:lvl>
    <w:lvl w:ilvl="6" w:tplc="48323394">
      <w:start w:val="1"/>
      <w:numFmt w:val="bullet"/>
      <w:lvlText w:val="•"/>
      <w:lvlJc w:val="left"/>
      <w:pPr>
        <w:ind w:left="1211" w:hanging="131"/>
      </w:pPr>
      <w:rPr>
        <w:rFonts w:hAnsi="Arial Unicode MS"/>
        <w:caps w:val="0"/>
        <w:smallCaps w:val="0"/>
        <w:strike w:val="0"/>
        <w:dstrike w:val="0"/>
        <w:outline w:val="0"/>
        <w:emboss w:val="0"/>
        <w:imprint w:val="0"/>
        <w:spacing w:val="0"/>
        <w:w w:val="100"/>
        <w:kern w:val="0"/>
        <w:position w:val="-2"/>
        <w:highlight w:val="none"/>
        <w:vertAlign w:val="baseline"/>
      </w:rPr>
    </w:lvl>
    <w:lvl w:ilvl="7" w:tplc="3C62F912">
      <w:start w:val="1"/>
      <w:numFmt w:val="bullet"/>
      <w:lvlText w:val="•"/>
      <w:lvlJc w:val="left"/>
      <w:pPr>
        <w:ind w:left="1391" w:hanging="131"/>
      </w:pPr>
      <w:rPr>
        <w:rFonts w:hAnsi="Arial Unicode MS"/>
        <w:caps w:val="0"/>
        <w:smallCaps w:val="0"/>
        <w:strike w:val="0"/>
        <w:dstrike w:val="0"/>
        <w:outline w:val="0"/>
        <w:emboss w:val="0"/>
        <w:imprint w:val="0"/>
        <w:spacing w:val="0"/>
        <w:w w:val="100"/>
        <w:kern w:val="0"/>
        <w:position w:val="-2"/>
        <w:highlight w:val="none"/>
        <w:vertAlign w:val="baseline"/>
      </w:rPr>
    </w:lvl>
    <w:lvl w:ilvl="8" w:tplc="F4EE13D0">
      <w:start w:val="1"/>
      <w:numFmt w:val="bullet"/>
      <w:lvlText w:val="•"/>
      <w:lvlJc w:val="left"/>
      <w:pPr>
        <w:ind w:left="1571" w:hanging="131"/>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9" w15:restartNumberingAfterBreak="0">
    <w:nsid w:val="51805A8A"/>
    <w:multiLevelType w:val="multilevel"/>
    <w:tmpl w:val="C7ACABDA"/>
    <w:numStyleLink w:val="Harvard"/>
  </w:abstractNum>
  <w:abstractNum w:abstractNumId="10" w15:restartNumberingAfterBreak="0">
    <w:nsid w:val="5454684E"/>
    <w:multiLevelType w:val="hybridMultilevel"/>
    <w:tmpl w:val="29CA90FE"/>
    <w:numStyleLink w:val="Odrka"/>
  </w:abstractNum>
  <w:abstractNum w:abstractNumId="11" w15:restartNumberingAfterBreak="0">
    <w:nsid w:val="79847DAC"/>
    <w:multiLevelType w:val="hybridMultilevel"/>
    <w:tmpl w:val="E474F6AA"/>
    <w:lvl w:ilvl="0" w:tplc="A072AF10">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A17C87D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F96098F4">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35323AE2">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54F47826">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B852A36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09B6F0F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64B8647A">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18D6519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16cid:durableId="1960604592">
    <w:abstractNumId w:val="11"/>
  </w:num>
  <w:num w:numId="2" w16cid:durableId="1492408875">
    <w:abstractNumId w:val="11"/>
    <w:lvlOverride w:ilvl="0">
      <w:startOverride w:val="2"/>
    </w:lvlOverride>
  </w:num>
  <w:num w:numId="3" w16cid:durableId="63920951">
    <w:abstractNumId w:val="11"/>
    <w:lvlOverride w:ilvl="0">
      <w:startOverride w:val="3"/>
    </w:lvlOverride>
  </w:num>
  <w:num w:numId="4" w16cid:durableId="1485008932">
    <w:abstractNumId w:val="11"/>
    <w:lvlOverride w:ilvl="0">
      <w:startOverride w:val="4"/>
    </w:lvlOverride>
  </w:num>
  <w:num w:numId="5" w16cid:durableId="1687250384">
    <w:abstractNumId w:val="11"/>
    <w:lvlOverride w:ilvl="0">
      <w:startOverride w:val="5"/>
    </w:lvlOverride>
  </w:num>
  <w:num w:numId="6" w16cid:durableId="1285041006">
    <w:abstractNumId w:val="11"/>
    <w:lvlOverride w:ilvl="0">
      <w:startOverride w:val="6"/>
    </w:lvlOverride>
  </w:num>
  <w:num w:numId="7" w16cid:durableId="1638876952">
    <w:abstractNumId w:val="11"/>
    <w:lvlOverride w:ilvl="0">
      <w:startOverride w:val="7"/>
    </w:lvlOverride>
  </w:num>
  <w:num w:numId="8" w16cid:durableId="1287274279">
    <w:abstractNumId w:val="11"/>
    <w:lvlOverride w:ilvl="0">
      <w:startOverride w:val="8"/>
    </w:lvlOverride>
  </w:num>
  <w:num w:numId="9" w16cid:durableId="1656715683">
    <w:abstractNumId w:val="11"/>
    <w:lvlOverride w:ilvl="0">
      <w:startOverride w:val="9"/>
    </w:lvlOverride>
  </w:num>
  <w:num w:numId="10" w16cid:durableId="620763746">
    <w:abstractNumId w:val="11"/>
    <w:lvlOverride w:ilvl="0">
      <w:startOverride w:val="10"/>
    </w:lvlOverride>
  </w:num>
  <w:num w:numId="11" w16cid:durableId="323363425">
    <w:abstractNumId w:val="11"/>
    <w:lvlOverride w:ilvl="0">
      <w:startOverride w:val="11"/>
    </w:lvlOverride>
  </w:num>
  <w:num w:numId="12" w16cid:durableId="1967351070">
    <w:abstractNumId w:val="11"/>
    <w:lvlOverride w:ilvl="0">
      <w:startOverride w:val="12"/>
    </w:lvlOverride>
  </w:num>
  <w:num w:numId="13" w16cid:durableId="1807352472">
    <w:abstractNumId w:val="11"/>
    <w:lvlOverride w:ilvl="0">
      <w:startOverride w:val="13"/>
    </w:lvlOverride>
  </w:num>
  <w:num w:numId="14" w16cid:durableId="1073897170">
    <w:abstractNumId w:val="11"/>
    <w:lvlOverride w:ilvl="0">
      <w:startOverride w:val="14"/>
    </w:lvlOverride>
  </w:num>
  <w:num w:numId="15" w16cid:durableId="1084568869">
    <w:abstractNumId w:val="5"/>
  </w:num>
  <w:num w:numId="16" w16cid:durableId="2077776993">
    <w:abstractNumId w:val="2"/>
  </w:num>
  <w:num w:numId="17" w16cid:durableId="116148958">
    <w:abstractNumId w:val="6"/>
  </w:num>
  <w:num w:numId="18" w16cid:durableId="1063986987">
    <w:abstractNumId w:val="9"/>
  </w:num>
  <w:num w:numId="19" w16cid:durableId="1788036583">
    <w:abstractNumId w:val="7"/>
  </w:num>
  <w:num w:numId="20" w16cid:durableId="1324507962">
    <w:abstractNumId w:val="0"/>
  </w:num>
  <w:num w:numId="21" w16cid:durableId="1629626114">
    <w:abstractNumId w:val="9"/>
    <w:lvlOverride w:ilvl="0">
      <w:startOverride w:val="1"/>
    </w:lvlOverride>
  </w:num>
  <w:num w:numId="22" w16cid:durableId="1076167748">
    <w:abstractNumId w:val="9"/>
    <w:lvlOverride w:ilvl="0">
      <w:startOverride w:val="1"/>
    </w:lvlOverride>
  </w:num>
  <w:num w:numId="23" w16cid:durableId="749273866">
    <w:abstractNumId w:val="9"/>
    <w:lvlOverride w:ilvl="0">
      <w:startOverride w:val="1"/>
    </w:lvlOverride>
  </w:num>
  <w:num w:numId="24" w16cid:durableId="1113210659">
    <w:abstractNumId w:val="9"/>
    <w:lvlOverride w:ilvl="0">
      <w:startOverride w:val="1"/>
    </w:lvlOverride>
  </w:num>
  <w:num w:numId="25" w16cid:durableId="758716248">
    <w:abstractNumId w:val="9"/>
    <w:lvlOverride w:ilvl="0">
      <w:startOverride w:val="1"/>
    </w:lvlOverride>
  </w:num>
  <w:num w:numId="26" w16cid:durableId="1948928263">
    <w:abstractNumId w:val="0"/>
    <w:lvlOverride w:ilvl="0">
      <w:startOverride w:val="1"/>
    </w:lvlOverride>
  </w:num>
  <w:num w:numId="27" w16cid:durableId="173686958">
    <w:abstractNumId w:val="0"/>
    <w:lvlOverride w:ilvl="0">
      <w:startOverride w:val="1"/>
    </w:lvlOverride>
  </w:num>
  <w:num w:numId="28" w16cid:durableId="1145272480">
    <w:abstractNumId w:val="9"/>
    <w:lvlOverride w:ilvl="0">
      <w:startOverride w:val="1"/>
    </w:lvlOverride>
  </w:num>
  <w:num w:numId="29" w16cid:durableId="628556067">
    <w:abstractNumId w:val="9"/>
    <w:lvlOverride w:ilvl="0">
      <w:startOverride w:val="1"/>
    </w:lvlOverride>
  </w:num>
  <w:num w:numId="30" w16cid:durableId="1614436108">
    <w:abstractNumId w:val="9"/>
    <w:lvlOverride w:ilvl="0">
      <w:startOverride w:val="1"/>
    </w:lvlOverride>
  </w:num>
  <w:num w:numId="31" w16cid:durableId="2033916904">
    <w:abstractNumId w:val="9"/>
    <w:lvlOverride w:ilvl="0">
      <w:startOverride w:val="1"/>
    </w:lvlOverride>
  </w:num>
  <w:num w:numId="32" w16cid:durableId="1318071265">
    <w:abstractNumId w:val="0"/>
    <w:lvlOverride w:ilvl="0">
      <w:startOverride w:val="1"/>
    </w:lvlOverride>
  </w:num>
  <w:num w:numId="33" w16cid:durableId="1803184841">
    <w:abstractNumId w:val="9"/>
    <w:lvlOverride w:ilvl="0">
      <w:startOverride w:val="1"/>
    </w:lvlOverride>
  </w:num>
  <w:num w:numId="34" w16cid:durableId="1983000412">
    <w:abstractNumId w:val="9"/>
    <w:lvlOverride w:ilvl="0">
      <w:startOverride w:val="1"/>
    </w:lvlOverride>
  </w:num>
  <w:num w:numId="35" w16cid:durableId="976688431">
    <w:abstractNumId w:val="9"/>
    <w:lvlOverride w:ilvl="0">
      <w:startOverride w:val="1"/>
    </w:lvlOverride>
  </w:num>
  <w:num w:numId="36" w16cid:durableId="1699694405">
    <w:abstractNumId w:val="8"/>
  </w:num>
  <w:num w:numId="37" w16cid:durableId="1057779333">
    <w:abstractNumId w:val="10"/>
  </w:num>
  <w:num w:numId="38" w16cid:durableId="324819629">
    <w:abstractNumId w:val="4"/>
  </w:num>
  <w:num w:numId="39" w16cid:durableId="802120606">
    <w:abstractNumId w:val="1"/>
  </w:num>
  <w:num w:numId="40" w16cid:durableId="167406323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442"/>
    <w:rsid w:val="002956C2"/>
    <w:rsid w:val="003508DF"/>
    <w:rsid w:val="003E25F4"/>
    <w:rsid w:val="00435B55"/>
    <w:rsid w:val="004C6656"/>
    <w:rsid w:val="006653D1"/>
    <w:rsid w:val="006C5D9E"/>
    <w:rsid w:val="007D32C2"/>
    <w:rsid w:val="00847BFF"/>
    <w:rsid w:val="00947F07"/>
    <w:rsid w:val="009C0469"/>
    <w:rsid w:val="00B00371"/>
    <w:rsid w:val="00C60F0D"/>
    <w:rsid w:val="00E81442"/>
    <w:rsid w:val="00EC09F9"/>
    <w:rsid w:val="00ED4B8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24DBCE46"/>
  <w15:docId w15:val="{C8F7EDED-7C40-8748-8A73-5CB88224B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cs-CZ" w:eastAsia="cs-C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Pr>
      <w:sz w:val="24"/>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Zhlavazpat">
    <w:name w:val="Záhlaví a zápatí"/>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ext">
    <w:name w:val="Text"/>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Vchoz">
    <w:name w:val="Výchozí"/>
    <w:rPr>
      <w:rFonts w:ascii="Helvetica Neue" w:eastAsia="Helvetica Neue" w:hAnsi="Helvetica Neue" w:cs="Helvetica Neue"/>
      <w:color w:val="000000"/>
      <w:sz w:val="22"/>
      <w:szCs w:val="22"/>
      <w14:textOutline w14:w="0" w14:cap="flat" w14:cmpd="sng" w14:algn="ctr">
        <w14:noFill/>
        <w14:prstDash w14:val="solid"/>
        <w14:bevel/>
      </w14:textOutline>
    </w:rPr>
  </w:style>
  <w:style w:type="paragraph" w:customStyle="1" w:styleId="rodiobjektuTOC1">
    <w:name w:val="rodič objektu TOC 1"/>
    <w:pPr>
      <w:tabs>
        <w:tab w:val="right" w:pos="8928"/>
      </w:tabs>
      <w:spacing w:after="12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Obsah1">
    <w:name w:val="toc 1"/>
    <w:basedOn w:val="rodiobjektuTOC1"/>
    <w:next w:val="rodiobjektuTOC1"/>
    <w:pPr>
      <w:tabs>
        <w:tab w:val="clear" w:pos="8928"/>
        <w:tab w:val="right" w:leader="dot" w:pos="5669"/>
      </w:tabs>
    </w:pPr>
    <w:rPr>
      <w:b/>
      <w:bCs/>
      <w:sz w:val="16"/>
      <w:szCs w:val="16"/>
      <w:shd w:val="clear" w:color="auto" w:fill="D5D5D5"/>
    </w:rPr>
  </w:style>
  <w:style w:type="paragraph" w:customStyle="1" w:styleId="Nadpis">
    <w:name w:val="Nadpis"/>
    <w:pPr>
      <w:outlineLvl w:val="0"/>
    </w:pPr>
    <w:rPr>
      <w:rFonts w:ascii="Helvetica Neue" w:eastAsia="Helvetica Neue" w:hAnsi="Helvetica Neue" w:cs="Helvetica Neue"/>
      <w:b/>
      <w:bCs/>
      <w:color w:val="000000"/>
      <w:sz w:val="16"/>
      <w:szCs w:val="16"/>
      <w14:textOutline w14:w="0" w14:cap="flat" w14:cmpd="sng" w14:algn="ctr">
        <w14:noFill/>
        <w14:prstDash w14:val="solid"/>
        <w14:bevel/>
      </w14:textOutline>
    </w:rPr>
  </w:style>
  <w:style w:type="numbering" w:customStyle="1" w:styleId="sla">
    <w:name w:val="Čísla"/>
    <w:pPr>
      <w:numPr>
        <w:numId w:val="15"/>
      </w:numPr>
    </w:pPr>
  </w:style>
  <w:style w:type="numbering" w:customStyle="1" w:styleId="Harvard">
    <w:name w:val="Harvard"/>
    <w:pPr>
      <w:numPr>
        <w:numId w:val="17"/>
      </w:numPr>
    </w:pPr>
  </w:style>
  <w:style w:type="numbering" w:customStyle="1" w:styleId="Psmena">
    <w:name w:val="Písmena"/>
    <w:pPr>
      <w:numPr>
        <w:numId w:val="19"/>
      </w:numPr>
    </w:pPr>
  </w:style>
  <w:style w:type="numbering" w:customStyle="1" w:styleId="Odrka">
    <w:name w:val="Odrážka"/>
    <w:pPr>
      <w:numPr>
        <w:numId w:val="36"/>
      </w:numPr>
    </w:pPr>
  </w:style>
  <w:style w:type="paragraph" w:styleId="Revize">
    <w:name w:val="Revision"/>
    <w:hidden/>
    <w:uiPriority w:val="99"/>
    <w:semiHidden/>
    <w:rsid w:val="00C60F0D"/>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 w:type="paragraph" w:styleId="Zhlav">
    <w:name w:val="header"/>
    <w:basedOn w:val="Normln"/>
    <w:link w:val="ZhlavChar"/>
    <w:uiPriority w:val="99"/>
    <w:unhideWhenUsed/>
    <w:rsid w:val="00C60F0D"/>
    <w:pPr>
      <w:tabs>
        <w:tab w:val="center" w:pos="4536"/>
        <w:tab w:val="right" w:pos="9072"/>
      </w:tabs>
    </w:pPr>
  </w:style>
  <w:style w:type="character" w:customStyle="1" w:styleId="ZhlavChar">
    <w:name w:val="Záhlaví Char"/>
    <w:basedOn w:val="Standardnpsmoodstavce"/>
    <w:link w:val="Zhlav"/>
    <w:uiPriority w:val="99"/>
    <w:rsid w:val="00C60F0D"/>
    <w:rPr>
      <w:sz w:val="24"/>
      <w:szCs w:val="24"/>
    </w:rPr>
  </w:style>
  <w:style w:type="paragraph" w:styleId="Zpat">
    <w:name w:val="footer"/>
    <w:basedOn w:val="Normln"/>
    <w:link w:val="ZpatChar"/>
    <w:uiPriority w:val="99"/>
    <w:unhideWhenUsed/>
    <w:rsid w:val="00C60F0D"/>
    <w:pPr>
      <w:tabs>
        <w:tab w:val="center" w:pos="4536"/>
        <w:tab w:val="right" w:pos="9072"/>
      </w:tabs>
    </w:pPr>
  </w:style>
  <w:style w:type="character" w:customStyle="1" w:styleId="ZpatChar">
    <w:name w:val="Zápatí Char"/>
    <w:basedOn w:val="Standardnpsmoodstavce"/>
    <w:link w:val="Zpat"/>
    <w:uiPriority w:val="99"/>
    <w:rsid w:val="00C60F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oplnit@doplnit.cz"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5757</Words>
  <Characters>33972</Characters>
  <Application>Microsoft Office Word</Application>
  <DocSecurity>0</DocSecurity>
  <Lines>283</Lines>
  <Paragraphs>79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David</cp:lastModifiedBy>
  <cp:revision>6</cp:revision>
  <dcterms:created xsi:type="dcterms:W3CDTF">2026-07-30T12:16:00Z</dcterms:created>
  <dcterms:modified xsi:type="dcterms:W3CDTF">2026-08-11T09:15:00Z</dcterms:modified>
</cp:coreProperties>
</file>