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icrosoft YaHei"/>
          <w:b/>
          <w:color w:val="0F766E"/>
          <w:sz w:val="22"/>
        </w:rPr>
        <w:t>公益智助柜</w:t>
      </w:r>
    </w:p>
    <w:p>
      <w:pPr>
        <w:spacing w:before="240" w:after="160"/>
        <w:jc w:val="center"/>
      </w:pPr>
      <w:r>
        <w:rPr>
          <w:rFonts w:ascii="Calibri" w:hAnsi="Calibri" w:eastAsia="Microsoft YaHei"/>
          <w:b/>
          <w:color w:val="0B2545"/>
          <w:sz w:val="56"/>
        </w:rPr>
        <w:t>补货员使用手册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7"/>
        </w:rPr>
        <w:t>在分配给自己的柜机范围内完成补货、巡检和异常反馈。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before="40" w:after="40" w:line="300" w:lineRule="auto"/>
            </w:pPr>
            <w:r>
              <w:t>本手册说明补货员账号可以执行的工作；补货和巡检以本人账号及已分配柜机为准。</w:t>
            </w:r>
          </w:p>
        </w:tc>
      </w:tr>
    </w:tbl>
    <w:p>
      <w:pPr>
        <w:spacing w:after="0"/>
      </w:pPr>
    </w:p>
    <w:p/>
    <w:p/>
    <w:p/>
    <w:p>
      <w:pPr>
        <w:jc w:val="center"/>
      </w:pPr>
      <w:r>
        <w:rPr>
          <w:rFonts w:ascii="Calibri" w:hAnsi="Calibri" w:eastAsia="Microsoft YaHei"/>
          <w:color w:val="5B6C7E"/>
          <w:sz w:val="20"/>
        </w:rPr>
        <w:t>版本日期：2026 年 8 月 5 日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使用入口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电脑后台：https://vending.5gogogo.top/login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主要职责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在已分配柜机范围内补货、巡检并反馈异常。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权限范围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t>可见和可操作范围以实例管理员分配给本人的柜机为准。</w:t>
            </w:r>
          </w:p>
        </w:tc>
      </w:tr>
    </w:tbl>
    <w:p>
      <w:pPr>
        <w:spacing w:after="0"/>
      </w:pPr>
    </w:p>
    <w:p>
      <w:pPr>
        <w:pStyle w:val="Heading1"/>
      </w:pPr>
      <w:r>
        <w:t>登录后台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打开电脑后台：https://vending.5gogogo.top/login。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输入已经开通的后台账号和密码。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登录后确认页面身份显示为“补货员”。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核对当前实例或工作范围后再开始操作。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电脑后台登录页" title="电脑后台登录页" descr="公益智助柜电脑后台登录页，包含账号和密码输入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-public-1280x720-202607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t>电脑后台登录页。请使用本人账号登录，账号和密码仅限本人保管。</w:t>
      </w:r>
    </w:p>
    <w:p>
      <w:pPr>
        <w:pStyle w:val="Heading1"/>
      </w:pPr>
      <w:r>
        <w:t>开始补货或巡检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打开“柜机监控”，确认目标柜机在列表中。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进入柜机详情，核对柜机编号、在线状态、货门和当前库存。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确认现场柜机与页面编号一致后再开始工作。</w:t>
      </w:r>
    </w:p>
    <w:p>
      <w:pPr>
        <w:spacing w:before="0" w:after="80" w:line="300" w:lineRule="auto"/>
        <w:numPr>
          <w:ilvl w:val="0"/>
          <w:numId w:val="11"/>
        </w:numPr>
      </w:pPr>
      <w:r>
        <w:t>目标柜机不在列表时请暂不操作，并联系实例管理员检查分配。</w:t>
      </w:r>
    </w:p>
    <w:p>
      <w:pPr>
        <w:pStyle w:val="Heading1"/>
      </w:pPr>
      <w:r>
        <w:t>完成现场工作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按当前任务核对货品、数量、批次和货门。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完成补货或巡检后，关好柜门并确认现场状态。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重新查看页面中的柜机状态和本人记录。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记录异常柜门、库存差异和现场情况，交由实例管理员复核。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F5EE"/>
          </w:tcPr>
          <w:p>
            <w:pPr>
              <w:spacing w:before="40" w:after="40" w:line="300" w:lineRule="auto"/>
            </w:pPr>
            <w:r>
              <w:t>看不到未分配柜机属于正常权限限制。请使用本人账号处理已分配柜机；离线柜机或状态未知的货门请先记录信息并联系实例管理员。</w:t>
            </w:r>
          </w:p>
        </w:tc>
      </w:tr>
    </w:tbl>
    <w:p>
      <w:pPr>
        <w:spacing w:after="0"/>
      </w:pPr>
    </w:p>
    <w:p>
      <w:pPr>
        <w:pStyle w:val="Heading1"/>
      </w:pPr>
      <w:r>
        <w:t>安全暂停条件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柜机离线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t>请记录柜机编号和时间并联系实例管理员，等待状态恢复后再处理。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门状态未知或异常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t>请暂停继续补货，保留现场信息并等待处理。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库存与现场不一致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t>请记录货品、货门和数量，交由实例管理员复核差异。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目标柜机未授权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t>请使用本人账号，并联系实例管理员调整分配。</w:t>
            </w:r>
          </w:p>
        </w:tc>
      </w:tr>
    </w:tbl>
    <w:p>
      <w:pPr>
        <w:spacing w:after="0"/>
      </w:pPr>
    </w:p>
    <w:p>
      <w:pPr>
        <w:pStyle w:val="Heading1"/>
      </w:pPr>
      <w:r>
        <w:t>修改或找回密码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知道当前密码时，从登录后的侧栏进入“修改密码”，输入当前密码和两次新密码。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忘记密码时，从登录页进入“忘记密码”，填写后台账号和资料中绑定的手机号。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取得“后台密码重置”用途的验证码后，输入验证码和两次新密码。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重置成功后重新登录；旧登录会话会失效。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无法自行找回时，请联系实例管理员核对账号后处理。</w:t>
      </w:r>
    </w:p>
    <w:p>
      <w:pPr>
        <w:pStyle w:val="Heading1"/>
      </w:pPr>
      <w:r>
        <w:t>提交问题时需要的信息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时间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问题发生的大致时间。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柜机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页面显示的柜机编号和货门。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现象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页面中文提示、现场状态和操作前后变化。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注意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t>无需提供账号密码、手机号或一次性验证码。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C7E"/>
        <w:sz w:val="18"/>
      </w:rPr>
      <w:t xml:space="preserve">第 </w:t>
    </w:r>
    <w:fldSimple w:instr="PAGE"/>
    <w:r>
      <w:rPr>
        <w:rFonts w:ascii="Calibri" w:hAnsi="Calibri" w:eastAsia="Microsoft YaHei"/>
        <w:color w:val="5B6C7E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C7E"/>
        <w:sz w:val="18"/>
      </w:rPr>
      <w:t>公益智助柜 · 补货员使用手册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tmpl w:val="1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abstractNum w:abstractNumId="10">
    <w:nsid w:val="0000000A"/>
    <w:tmpl w:val="1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  <w:lvlOverride w:ilvl="0">
      <w:startOverride w:val="1"/>
    </w:lvlOverride>
  </w:num>
  <w:abstractNum w:abstractNumId="11">
    <w:nsid w:val="0000000B"/>
    <w:tmpl w:val="1000000B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  <w:lvlOverride w:ilvl="0">
      <w:startOverride w:val="1"/>
    </w:lvlOverride>
  </w:num>
  <w:abstractNum w:abstractNumId="12">
    <w:nsid w:val="0000000C"/>
    <w:tmpl w:val="1000000C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/>
      <w:bCs/>
      <w:color w:val="5B6C7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公益智助柜补货员使用手册</dc:title>
  <dc:subject>面向补货员的正式操作说明，覆盖已分配柜机范围内的补货、巡检和异常反馈。</dc:subject>
  <dc:creator>公益智助柜</dc:creator>
  <cp:keywords>公益智助柜, 用户手册, 补货员</cp:keywords>
  <dc:description/>
  <cp:lastModifiedBy>公益智助柜</cp:lastModifiedBy>
  <cp:revision>2</cp:revision>
  <dcterms:created xsi:type="dcterms:W3CDTF">2013-12-23T23:15:00Z</dcterms:created>
  <dcterms:modified xsi:type="dcterms:W3CDTF">2026-08-05T04:30:00Z</dcterms:modified>
  <cp:category/>
</cp:coreProperties>
</file>