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40" w:after="60"/>
        <w:shd w:fill="EDF7F1"/>
        <w:pBdr>
          <w:top w:val="single" w:sz="14" w:space="7" w:color="087A63"/>
          <w:left w:val="single" w:sz="14" w:space="7" w:color="087A63"/>
          <w:right w:val="single" w:sz="14" w:space="7" w:color="087A63"/>
        </w:pBdr>
      </w:pPr>
      <w:r>
        <w:rPr>
          <w:rFonts w:ascii="Microsoft YaHei" w:hAnsi="Microsoft YaHei" w:eastAsia="微软雅黑"/>
          <w:b/>
          <w:color w:val="122737"/>
          <w:sz w:val="38"/>
        </w:rPr>
        <w:t>公益智助柜｜补货员使用手册</w:t>
      </w:r>
    </w:p>
    <w:p>
      <w:pPr>
        <w:spacing w:before="0" w:after="140"/>
        <w:shd w:fill="EDF7F1"/>
        <w:pBdr>
          <w:left w:val="single" w:sz="14" w:space="7" w:color="087A63"/>
          <w:bottom w:val="single" w:sz="14" w:space="7" w:color="087A63"/>
          <w:right w:val="single" w:sz="14" w:space="7" w:color="087A63"/>
        </w:pBdr>
      </w:pPr>
      <w:r>
        <w:rPr>
          <w:rFonts w:ascii="Microsoft YaHei" w:hAnsi="Microsoft YaHei" w:eastAsia="微软雅黑"/>
          <w:b w:val="0"/>
          <w:color w:val="586C7C"/>
          <w:sz w:val="21"/>
        </w:rPr>
        <w:t>用于查看本人负责的柜机，在现场完成状态核对、开门、入柜登记和异常反馈。</w:t>
      </w:r>
    </w:p>
    <w:p>
      <w:pPr>
        <w:spacing w:before="80" w:after="200"/>
      </w:pPr>
      <w:r>
        <w:rPr>
          <w:rFonts w:ascii="Microsoft YaHei" w:hAnsi="Microsoft YaHei" w:eastAsia="微软雅黑"/>
          <w:b w:val="0"/>
          <w:color w:val="586C7C"/>
          <w:sz w:val="17"/>
        </w:rPr>
        <w:t>版本日期：2026 年 8 月 9 日　｜　按任务查找，图中编号对应操作顺序</w:t>
      </w:r>
    </w:p>
    <w:p>
      <w:pPr>
        <w:pStyle w:val="Heading1"/>
        <w:keepNext/>
        <w:spacing w:before="40" w:after="60"/>
      </w:pPr>
      <w:bookmarkStart w:id="1" w:name="manual_toc"/>
      <w:r>
        <w:rPr>
          <w:rFonts w:ascii="Microsoft YaHei" w:hAnsi="Microsoft YaHei" w:eastAsia="微软雅黑"/>
          <w:b/>
          <w:color w:val="122737"/>
          <w:sz w:val="30"/>
        </w:rPr>
        <w:t>目录</w:t>
      </w:r>
      <w:bookmarkEnd w:id="1"/>
    </w:p>
    <w:p>
      <w:pPr>
        <w:spacing w:before="0" w:after="100"/>
      </w:pPr>
      <w:r>
        <w:rPr>
          <w:rFonts w:ascii="Microsoft YaHei" w:hAnsi="Microsoft YaHei" w:eastAsia="微软雅黑"/>
          <w:b w:val="0"/>
          <w:color w:val="586C7C"/>
          <w:sz w:val="18"/>
        </w:rPr>
        <w:t>点击目录条目可跳转到对应任务。</w:t>
      </w:r>
    </w:p>
    <w:p>
      <w:pPr>
        <w:spacing w:before="0" w:after="60"/>
        <w:ind w:left="198"/>
      </w:pPr>
      <w:hyperlink w:anchor="manual_section_01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1. 登录电脑后台</w:t>
        </w:r>
      </w:hyperlink>
    </w:p>
    <w:p>
      <w:pPr>
        <w:spacing w:before="0" w:after="60"/>
        <w:ind w:left="198"/>
      </w:pPr>
      <w:hyperlink w:anchor="manual_section_02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2. 查看已分配柜机</w:t>
        </w:r>
      </w:hyperlink>
    </w:p>
    <w:p>
      <w:pPr>
        <w:spacing w:before="0" w:after="60"/>
        <w:ind w:left="198"/>
      </w:pPr>
      <w:hyperlink w:anchor="manual_section_03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3. 查看柜机详情</w:t>
        </w:r>
      </w:hyperlink>
    </w:p>
    <w:p>
      <w:pPr>
        <w:spacing w:before="0" w:after="60"/>
        <w:ind w:left="198"/>
      </w:pPr>
      <w:hyperlink w:anchor="manual_section_04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4. 登录移动端</w:t>
        </w:r>
      </w:hyperlink>
    </w:p>
    <w:p>
      <w:pPr>
        <w:spacing w:before="0" w:after="60"/>
        <w:ind w:left="198"/>
      </w:pPr>
      <w:hyperlink w:anchor="manual_section_05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5. 进入移动补货页</w:t>
        </w:r>
      </w:hyperlink>
    </w:p>
    <w:p>
      <w:pPr>
        <w:spacing w:before="0" w:after="60"/>
        <w:ind w:left="198"/>
      </w:pPr>
      <w:hyperlink w:anchor="manual_section_06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6. 开门并完成现场操作</w:t>
        </w:r>
      </w:hyperlink>
    </w:p>
    <w:p>
      <w:pPr>
        <w:spacing w:before="0" w:after="60"/>
        <w:ind w:left="198"/>
      </w:pPr>
      <w:hyperlink w:anchor="manual_section_07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7. 填写入柜记录</w:t>
        </w:r>
      </w:hyperlink>
    </w:p>
    <w:p>
      <w:pPr>
        <w:spacing w:before="0" w:after="60"/>
        <w:ind w:left="198"/>
      </w:pPr>
      <w:hyperlink w:anchor="manual_section_08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8. 核对结果并反馈异常</w:t>
        </w:r>
      </w:hyperlink>
    </w:p>
    <w:p>
      <w:pPr>
        <w:spacing w:before="0" w:after="60"/>
        <w:ind w:left="198"/>
      </w:pPr>
      <w:hyperlink w:anchor="manual_section_09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遇到问题</w:t>
        </w:r>
      </w:hyperlink>
    </w:p>
    <w:p>
      <w:r>
        <w:br w:type="page"/>
      </w:r>
    </w:p>
    <w:p>
      <w:pPr>
        <w:pStyle w:val="Heading1"/>
        <w:keepNext/>
        <w:pageBreakBefore w:val="0"/>
        <w:spacing w:before="200" w:after="100"/>
      </w:pPr>
      <w:bookmarkStart w:id="2" w:name="manual_section_01"/>
      <w:r>
        <w:rPr>
          <w:rFonts w:ascii="Microsoft YaHei" w:hAnsi="Microsoft YaHei" w:eastAsia="微软雅黑"/>
          <w:b/>
          <w:color w:val="122737"/>
          <w:sz w:val="30"/>
        </w:rPr>
        <w:t>1. 登录电脑后台</w:t>
      </w:r>
      <w:bookmarkEnd w:id="2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进入本人工作范围，避免操作未分配柜机。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 `https://vending.5gogogo.top/login`。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填写已开通的后台账号和密码。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选择“进入后台”。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核对左侧身份为“补货员”。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7023483" cy="4536000"/>
            <wp:docPr id="1" name="Picture 1" descr="图 1　后台登录入口" title="图 1　后台登录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office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23483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　后台登录入口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后台仅显示补货所需菜单，柜机列表只包含本人负责的柜机。</w:t>
      </w:r>
    </w:p>
    <w:p>
      <w:pPr>
        <w:pStyle w:val="Heading1"/>
        <w:keepNext/>
        <w:pageBreakBefore/>
        <w:spacing w:before="200" w:after="100"/>
      </w:pPr>
      <w:bookmarkStart w:id="3" w:name="manual_section_02"/>
      <w:r>
        <w:rPr>
          <w:rFonts w:ascii="Microsoft YaHei" w:hAnsi="Microsoft YaHei" w:eastAsia="微软雅黑"/>
          <w:b/>
          <w:color w:val="122737"/>
          <w:sz w:val="30"/>
        </w:rPr>
        <w:t>2. 查看已分配柜机</w:t>
      </w:r>
      <w:bookmarkEnd w:id="3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在出发前确认目标柜机、位置和最近状态。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打开“柜机监控”。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按名称或位置找到目标柜机。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核对最近平台确认和门状态。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状态过期或显示离线时先刷新，再决定是否前往现场。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3990724"/>
            <wp:docPr id="2" name="Picture 2" descr="图 2　补货员柜机列表" title="图 2　补货员柜机列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-devic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990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2　补货员柜机列表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已识别目标柜机当前状态；最近确认时间有效时，门状态清晰可查。</w:t>
      </w:r>
    </w:p>
    <w:p>
      <w:pPr>
        <w:pStyle w:val="Heading1"/>
        <w:keepNext/>
        <w:pageBreakBefore/>
        <w:spacing w:before="200" w:after="100"/>
      </w:pPr>
      <w:bookmarkStart w:id="4" w:name="manual_section_03"/>
      <w:r>
        <w:rPr>
          <w:rFonts w:ascii="Microsoft YaHei" w:hAnsi="Microsoft YaHei" w:eastAsia="微软雅黑"/>
          <w:b/>
          <w:color w:val="122737"/>
          <w:sz w:val="30"/>
        </w:rPr>
        <w:t>3. 查看柜机详情</w:t>
      </w:r>
      <w:bookmarkEnd w:id="4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核对柜内库存、货门和待处理任务，确定本次补货内容。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从柜机列表选择“详情”。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核对柜机位置和门状态。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查看各商品现有数量。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记录低库存、长时间敞门或用户反馈任务。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3990724"/>
            <wp:docPr id="3" name="Picture 3" descr="图 3　柜机详情" title="图 3　柜机详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990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3　柜机详情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本次计划入柜的商品和数量已经明确，异常项已记录。</w:t>
      </w:r>
    </w:p>
    <w:p>
      <w:pPr>
        <w:pStyle w:val="Heading1"/>
        <w:keepNext/>
        <w:pageBreakBefore/>
        <w:spacing w:before="200" w:after="100"/>
      </w:pPr>
      <w:bookmarkStart w:id="5" w:name="manual_section_04"/>
      <w:r>
        <w:rPr>
          <w:rFonts w:ascii="Microsoft YaHei" w:hAnsi="Microsoft YaHei" w:eastAsia="微软雅黑"/>
          <w:b/>
          <w:color w:val="122737"/>
          <w:sz w:val="30"/>
        </w:rPr>
        <w:t>4. 登录移动端</w:t>
      </w:r>
      <w:bookmarkEnd w:id="5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在现场进入本人补货工作台，并保持后续登录状态。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打开公益智助柜移动端，输入本人手机号。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正常情况下选择“获取验证码”，填写短信验证码。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短信暂时无法接收时，填写管理员单独交付的一次性人工码。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勾选免责声明，选择“登录 / 身份识别”。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登录后核对首页身份为“补货员”。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328909" cy="5040000"/>
            <wp:docPr id="4" name="Picture 4" descr="图 4　短信验证码登录" title="图 4　短信验证码登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s-log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28909" cy="504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微软雅黑"/>
          <w:b w:val="0"/>
          <w:color w:val="586C7C"/>
          <w:sz w:val="17"/>
        </w:rPr>
        <w:t xml:space="preserve">　</w:t>
      </w:r>
      <w:r>
        <w:drawing>
          <wp:inline xmlns:a="http://schemas.openxmlformats.org/drawingml/2006/main" xmlns:pic="http://schemas.openxmlformats.org/drawingml/2006/picture">
            <wp:extent cx="2328909" cy="5040000"/>
            <wp:docPr id="5" name="Picture 5" descr="图 5　一次性人工码备用登录" title="图 5　一次性人工码备用登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28909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4　短信验证码登录　｜　图 5　一次性人工码备用登录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页面进入补货员首页；登录状态有效时，下次打开可直接进入工作台。</w:t>
      </w:r>
    </w:p>
    <w:p>
      <w:pPr>
        <w:pStyle w:val="Heading1"/>
        <w:keepNext/>
        <w:pageBreakBefore/>
        <w:spacing w:before="200" w:after="100"/>
      </w:pPr>
      <w:bookmarkStart w:id="6" w:name="manual_section_05"/>
      <w:r>
        <w:rPr>
          <w:rFonts w:ascii="Microsoft YaHei" w:hAnsi="Microsoft YaHei" w:eastAsia="微软雅黑"/>
          <w:b/>
          <w:color w:val="122737"/>
          <w:sz w:val="30"/>
        </w:rPr>
        <w:t>5. 进入移动补货页</w:t>
      </w:r>
      <w:bookmarkEnd w:id="6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从本人已分配的柜机中选择现场作业对象。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在首页核对身份和补货提示。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选择“补货”或“选择柜机补货”。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在列表中核对柜机名称、位置和状态。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选择目标柜机的“补货 / 开门”。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42325" cy="5040000"/>
            <wp:docPr id="6" name="Picture 6" descr="图 6　补货员移动工作台" title="图 6　补货员移动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ho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2325" cy="504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微软雅黑"/>
          <w:b w:val="0"/>
          <w:color w:val="586C7C"/>
          <w:sz w:val="17"/>
        </w:rPr>
        <w:t xml:space="preserve">　</w:t>
      </w:r>
      <w:r>
        <w:drawing>
          <wp:inline xmlns:a="http://schemas.openxmlformats.org/drawingml/2006/main" xmlns:pic="http://schemas.openxmlformats.org/drawingml/2006/picture">
            <wp:extent cx="2328909" cy="5040000"/>
            <wp:docPr id="7" name="Picture 7" descr="图 7　移动端已分配柜机" title="图 7　移动端已分配柜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devic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28909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6　补货员移动工作台　｜　图 7　移动端已分配柜机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页面进入目标柜机操作页，显示的柜机与现场一致。</w:t>
      </w:r>
    </w:p>
    <w:p>
      <w:pPr>
        <w:pStyle w:val="Heading1"/>
        <w:keepNext/>
        <w:pageBreakBefore/>
        <w:spacing w:before="200" w:after="100"/>
      </w:pPr>
      <w:bookmarkStart w:id="7" w:name="manual_section_06"/>
      <w:r>
        <w:rPr>
          <w:rFonts w:ascii="Microsoft YaHei" w:hAnsi="Microsoft YaHei" w:eastAsia="微软雅黑"/>
          <w:b/>
          <w:color w:val="122737"/>
          <w:sz w:val="30"/>
        </w:rPr>
        <w:t>6. 开门并完成现场操作</w:t>
      </w:r>
      <w:bookmarkEnd w:id="7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在柜机状态明确时发起补货开门，并在操作后关好柜门。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核对柜机在线状态和门状态。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选择本次准备入柜的商品。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确认人员已经在柜机旁。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选择开门并等待页面返回结果。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完成入柜后立即关好柜门。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8" name="Picture 8" descr="图 8　补货开门页面" title="图 8　补货开门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8　补货开门页面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页面收到开门结果，现场柜门已经关闭。</w:t>
      </w:r>
    </w:p>
    <w:p>
      <w:pPr>
        <w:pStyle w:val="Heading1"/>
        <w:keepNext/>
        <w:pageBreakBefore/>
        <w:spacing w:before="200" w:after="100"/>
      </w:pPr>
      <w:bookmarkStart w:id="8" w:name="manual_section_07"/>
      <w:r>
        <w:rPr>
          <w:rFonts w:ascii="Microsoft YaHei" w:hAnsi="Microsoft YaHei" w:eastAsia="微软雅黑"/>
          <w:b/>
          <w:color w:val="122737"/>
          <w:sz w:val="30"/>
        </w:rPr>
        <w:t>7. 填写入柜记录</w:t>
      </w:r>
      <w:bookmarkEnd w:id="8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记录实际入柜商品、数量和批次，供库存与日志核对。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在关门确认页填写商品名称和入柜数量。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核对生产日期；有批次号时一并填写。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如有现场异常，在备注中写明现象。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在提交确认区复核商品、数量和预计到期日。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选择“提交入柜记录”。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85830" cy="4536000"/>
            <wp:docPr id="9" name="Picture 9" descr="图 9　入柜记录表与提交按钮" title="图 9　入柜记录表与提交按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ck-ent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85830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9　入柜记录表与提交按钮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页面返回补货员首页，总库存和最近货品流转均显示本次入柜。</w:t>
      </w:r>
    </w:p>
    <w:p>
      <w:pPr>
        <w:pStyle w:val="Heading1"/>
        <w:keepNext/>
        <w:pageBreakBefore/>
        <w:spacing w:before="200" w:after="100"/>
      </w:pPr>
      <w:bookmarkStart w:id="9" w:name="manual_section_08"/>
      <w:r>
        <w:rPr>
          <w:rFonts w:ascii="Microsoft YaHei" w:hAnsi="Microsoft YaHei" w:eastAsia="微软雅黑"/>
          <w:b/>
          <w:color w:val="122737"/>
          <w:sz w:val="30"/>
        </w:rPr>
        <w:t>8. 核对结果并反馈异常</w:t>
      </w:r>
      <w:bookmarkEnd w:id="9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确认补货已经记录，并提交需要后续处理的现场异常。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返回首页核对总库存和最近货品流转。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打开“我的补货记录”查看最新记录。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库存、门状态或结果不一致时保存页面信息。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返回首页选择“异常上报”，填写柜机、时间和现场现象。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42325" cy="5040000"/>
            <wp:docPr id="10" name="Picture 10" descr="图 10　补货完成后的库存和最新流转" title="图 10　补货完成后的库存和最新流转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ck-resu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42325" cy="504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微软雅黑"/>
          <w:b w:val="0"/>
          <w:color w:val="586C7C"/>
          <w:sz w:val="17"/>
        </w:rPr>
        <w:t xml:space="preserve">　</w:t>
      </w:r>
      <w:r>
        <w:drawing>
          <wp:inline xmlns:a="http://schemas.openxmlformats.org/drawingml/2006/main" xmlns:pic="http://schemas.openxmlformats.org/drawingml/2006/picture">
            <wp:extent cx="2842325" cy="5040000"/>
            <wp:docPr id="11" name="Picture 11" descr="图 11　首页异常上报入口" title="图 11　首页异常上报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ho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2325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10　补货完成后的库存和最新流转　｜　图 11　首页异常上报入口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最新补货记录可查；异常反馈包含柜机、时间和现场现象。</w:t>
      </w:r>
    </w:p>
    <w:p>
      <w:pPr>
        <w:pStyle w:val="Heading1"/>
        <w:pageBreakBefore/>
        <w:spacing w:after="160"/>
      </w:pPr>
      <w:bookmarkStart w:id="10" w:name="manual_section_09"/>
      <w:r>
        <w:rPr>
          <w:rFonts w:ascii="Microsoft YaHei" w:hAnsi="Microsoft YaHei" w:eastAsia="微软雅黑"/>
          <w:b/>
          <w:color w:val="122737"/>
          <w:sz w:val="32"/>
        </w:rPr>
        <w:t>遇到问题</w:t>
      </w:r>
      <w:bookmarkEnd w:id="10"/>
    </w:p>
    <w:p>
      <w:r>
        <w:rPr>
          <w:rFonts w:ascii="Microsoft YaHei" w:hAnsi="Microsoft YaHei" w:eastAsia="微软雅黑"/>
          <w:b w:val="0"/>
          <w:color w:val="586C7C"/>
          <w:sz w:val="21"/>
        </w:rPr>
        <w:t>只保留会阻塞当前操作的问题。先按对应处理方式核对，再继续原任务。</w:t>
      </w:r>
    </w:p>
    <w:tbl>
      <w:tblPr>
        <w:tblW w:type="dxa" w:w="10028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950"/>
        <w:gridCol w:w="7078"/>
      </w:tblGrid>
      <w:tr>
        <w:trPr>
          <w:tblHeader w:val="true"/>
        </w:trP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075C4D"/>
            <w:tcBorders>
              <w:top w:val="single" w:sz="8" w:color="075C4D"/>
              <w:left w:val="single" w:sz="8" w:color="075C4D"/>
              <w:bottom w:val="single" w:sz="8" w:color="075C4D"/>
              <w:right w:val="single" w:sz="8" w:color="075C4D"/>
            </w:tcBorders>
          </w:tcPr>
          <w:p>
            <w:r>
              <w:rPr>
                <w:rFonts w:ascii="Microsoft YaHei" w:hAnsi="Microsoft YaHei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075C4D"/>
            <w:tcBorders>
              <w:top w:val="single" w:sz="8" w:color="075C4D"/>
              <w:left w:val="single" w:sz="8" w:color="075C4D"/>
              <w:bottom w:val="single" w:sz="8" w:color="075C4D"/>
              <w:right w:val="single" w:sz="8" w:color="075C4D"/>
            </w:tcBorders>
          </w:tcPr>
          <w:p>
            <w:r>
              <w:rPr>
                <w:rFonts w:ascii="Microsoft YaHei" w:hAnsi="Microsoft YaHei" w:eastAsia="微软雅黑"/>
                <w:b/>
                <w:color w:val="FFFFFF"/>
                <w:sz w:val="20"/>
              </w:rPr>
              <w:t>处理方式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目标柜机不在列表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由实例管理员核对柜机分配，不使用其他账号代替操作。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柜机离线或状态过期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暂停开门，刷新一次并记录现场网络与指示灯状态。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开门后未收到结果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不重复发起开门，等待页面更新并联系实例管理员核对日志。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柜门无法确认关闭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现场检查门体是否到位，页面仍未知时停止后续登记。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提交数量错误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保留结果页，不重复提交；由实例管理员按日志处理差异。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879" w:bottom="822" w:left="879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微软雅黑"/>
        <w:b w:val="0"/>
        <w:color w:val="586C7C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微软雅黑"/>
        <w:b w:val="0"/>
        <w:color w:val="586C7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微软雅黑"/>
        <w:b/>
        <w:color w:val="326F5E"/>
        <w:sz w:val="17"/>
      </w:rPr>
      <w:t>公益智助柜　补货员使用手册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Microsoft YaHei" w:hAnsi="Microsoft YaHei" w:eastAsia="微软雅黑"/>
        <w:b/>
        <w:color w:val="087A63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 w:eastAsia="微软雅黑"/>
      <w:color w:val="1227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2273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227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122737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140"/>
    </w:pPr>
    <w:rPr>
      <w:rFonts w:ascii="Microsoft YaHei" w:hAnsi="Microsoft YaHei" w:eastAsia="微软雅黑"/>
      <w:color w:val="586C7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公益智助柜｜补货员使用手册</dc:title>
  <dc:subject>公益智助柜补货员操作说明</dc:subject>
  <dc:creator>公益智助柜</dc:creator>
  <cp:keywords>公益智助柜, 用户手册, 操作说明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