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智能仓储管理系统 (IWMS) 需求规格说明书</w:t>
      </w:r>
    </w:p>
    <w:p>
      <w:pPr>
        <w:pStyle w:val="Heading1"/>
      </w:pPr>
      <w:r>
        <w:t>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v1.2</w:t>
            </w:r>
          </w:p>
        </w:tc>
      </w:tr>
      <w:tr>
        <w:tc>
          <w:tcPr>
            <w:tcW w:type="dxa" w:w="4320"/>
          </w:tcPr>
          <w:p>
            <w:r>
              <w:t>编写人</w:t>
            </w:r>
          </w:p>
        </w:tc>
        <w:tc>
          <w:tcPr>
            <w:tcW w:type="dxa" w:w="4320"/>
          </w:tcPr>
          <w:p>
            <w:r>
              <w:t>王芳（产品经理）</w:t>
            </w:r>
          </w:p>
        </w:tc>
      </w:tr>
      <w:tr>
        <w:tc>
          <w:tcPr>
            <w:tcW w:type="dxa" w:w="4320"/>
          </w:tcPr>
          <w:p>
            <w:r>
              <w:t>审核人</w:t>
            </w:r>
          </w:p>
        </w:tc>
        <w:tc>
          <w:tcPr>
            <w:tcW w:type="dxa" w:w="4320"/>
          </w:tcPr>
          <w:p>
            <w:r>
              <w:t>李明辉（技术负责人）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2026 年 3 月 28 日</w:t>
            </w:r>
          </w:p>
        </w:tc>
      </w:tr>
      <w:tr>
        <w:tc>
          <w:tcPr>
            <w:tcW w:type="dxa" w:w="4320"/>
          </w:tcPr>
          <w:p>
            <w:r>
              <w:t>文档状态</w:t>
            </w:r>
          </w:p>
        </w:tc>
        <w:tc>
          <w:tcPr>
            <w:tcW w:type="dxa" w:w="4320"/>
          </w:tcPr>
          <w:p>
            <w:r>
              <w:t>已评审通过</w:t>
            </w:r>
          </w:p>
        </w:tc>
      </w:tr>
    </w:tbl>
    <w:p>
      <w:pPr>
        <w:pStyle w:val="Heading1"/>
      </w:pPr>
      <w:r>
        <w:t>一、引言</w:t>
      </w:r>
    </w:p>
    <w:p>
      <w:pPr>
        <w:pStyle w:val="Heading2"/>
      </w:pPr>
      <w:r>
        <w:t>1.1 编写目的</w:t>
      </w:r>
    </w:p>
    <w:p>
      <w:r>
        <w:t>本文档定义 IWMS 系统的功能需求和非功能需求，作为开发、测试和验收的依据。目标读者包括开发团队、测试团队、客户方项目组成员。</w:t>
      </w:r>
    </w:p>
    <w:p>
      <w:pPr>
        <w:pStyle w:val="Heading2"/>
      </w:pPr>
      <w:r>
        <w:t>1.2 适用范围</w:t>
      </w:r>
    </w:p>
    <w:p>
      <w:r>
        <w:t>本文档涵盖 IWMS 全部 6 个功能模块：入库管理、出库管理、库存管理、权限管理、报表中心、系统管理。</w:t>
      </w:r>
    </w:p>
    <w:p>
      <w:pPr>
        <w:pStyle w:val="Heading1"/>
      </w:pPr>
      <w:r>
        <w:t>二、功能性需求</w:t>
      </w:r>
    </w:p>
    <w:p>
      <w:pPr>
        <w:pStyle w:val="Heading2"/>
      </w:pPr>
      <w:r>
        <w:t>2.1 入库管理模块 (P0)</w:t>
      </w:r>
    </w:p>
    <w:p>
      <w:r>
        <w:t>#### 2.1.1 采购入库</w:t>
      </w:r>
    </w:p>
    <w:p>
      <w:pPr>
        <w:pStyle w:val="ListBullet"/>
      </w:pPr>
      <w:r>
        <w:t>**REQ-IN-001**：仓管员可通过 PC 端或 PDA 端创建采购入库单</w:t>
      </w:r>
    </w:p>
    <w:p>
      <w:pPr>
        <w:pStyle w:val="ListBullet"/>
      </w:pPr>
      <w:r>
        <w:t>**REQ-IN-002**：系统支持扫描或手动输入采购单号，自动关联 ERP 采购订单数据</w:t>
      </w:r>
    </w:p>
    <w:p>
      <w:pPr>
        <w:pStyle w:val="ListBullet"/>
      </w:pPr>
      <w:r>
        <w:t>**REQ-IN-003**：入库时自动生成批次号，规则为 `IN-YYYYMMDD-流水号`（如 IN-20260315-0001）</w:t>
      </w:r>
    </w:p>
    <w:p>
      <w:pPr>
        <w:pStyle w:val="ListBullet"/>
      </w:pPr>
      <w:r>
        <w:t>**REQ-IN-004**：支持质检确认环节，质检员扫码确认后方可完成上架</w:t>
      </w:r>
    </w:p>
    <w:p>
      <w:pPr>
        <w:pStyle w:val="ListBullet"/>
      </w:pPr>
      <w:r>
        <w:t>**REQ-IN-005**：入库完成后，系统自动更新库存数量，并向 ERP 系统回传入库确认信息</w:t>
      </w:r>
    </w:p>
    <w:p>
      <w:r>
        <w:t>#### 2.1.2 退货入库</w:t>
      </w:r>
    </w:p>
    <w:p>
      <w:pPr>
        <w:pStyle w:val="ListBullet"/>
      </w:pPr>
      <w:r>
        <w:t>**REQ-IN-006**：支持根据原出库单号发起退货入库流程</w:t>
      </w:r>
    </w:p>
    <w:p>
      <w:pPr>
        <w:pStyle w:val="ListBullet"/>
      </w:pPr>
      <w:r>
        <w:t>**REQ-IN-007**：退货入库需经质检判定，区分"良品入库"和"残次品入库"</w:t>
      </w:r>
    </w:p>
    <w:p>
      <w:pPr>
        <w:pStyle w:val="ListBullet"/>
      </w:pPr>
      <w:r>
        <w:t>**REQ-IN-008**：残次品入库后进入锁定库存，不可直接销售</w:t>
      </w:r>
    </w:p>
    <w:p>
      <w:r>
        <w:t>#### 2.1.3 调拨入库</w:t>
      </w:r>
    </w:p>
    <w:p>
      <w:pPr>
        <w:pStyle w:val="ListBullet"/>
      </w:pPr>
      <w:r>
        <w:t>**REQ-IN-009**：支持接收来自其他仓库的调拨入库</w:t>
      </w:r>
    </w:p>
    <w:p>
      <w:pPr>
        <w:pStyle w:val="ListBullet"/>
      </w:pPr>
      <w:r>
        <w:t>**REQ-IN-010**：调拨入库需匹配调拨出库单，系统自动校验数量一致性</w:t>
      </w:r>
    </w:p>
    <w:p>
      <w:pPr>
        <w:pStyle w:val="Heading2"/>
      </w:pPr>
      <w:r>
        <w:t>2.2 出库管理模块 (P0)</w:t>
      </w:r>
    </w:p>
    <w:p>
      <w:r>
        <w:t>#### 2.2.1 销售出库</w:t>
      </w:r>
    </w:p>
    <w:p>
      <w:pPr>
        <w:pStyle w:val="ListBullet"/>
      </w:pPr>
      <w:r>
        <w:t>**REQ-OUT-001**：与 ERP 系统同步销售订单，自动生成出库任务</w:t>
      </w:r>
    </w:p>
    <w:p>
      <w:pPr>
        <w:pStyle w:val="ListBullet"/>
      </w:pPr>
      <w:r>
        <w:t>**REQ-OUT-002**：支持波次拣货策略：按快递公司、按区域、按订单优先级（普通/加急/紧急）分组</w:t>
      </w:r>
    </w:p>
    <w:p>
      <w:pPr>
        <w:pStyle w:val="ListBullet"/>
      </w:pPr>
      <w:r>
        <w:t>**REQ-OUT-003**：PDA 端显示拣货路径（按货位排序），引导仓管员按最优路径行走</w:t>
      </w:r>
    </w:p>
    <w:p>
      <w:pPr>
        <w:pStyle w:val="ListBullet"/>
      </w:pPr>
      <w:r>
        <w:t>**REQ-OUT-004**：支持复核打包环节，扫描商品条码验证出库商品正确性</w:t>
      </w:r>
    </w:p>
    <w:p>
      <w:pPr>
        <w:pStyle w:val="ListBullet"/>
      </w:pPr>
      <w:r>
        <w:t>**REQ-OUT-005**：自动打印快递面单，支持顺丰、中通、圆通、韵达、EMS 五家快递公司</w:t>
      </w:r>
    </w:p>
    <w:p>
      <w:r>
        <w:t>#### 2.2.2 出库审批规则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订单金额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审批层级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≤ 5,000 元</w:t>
            </w:r>
          </w:p>
        </w:tc>
        <w:tc>
          <w:tcPr>
            <w:tcW w:type="dxa" w:w="2880"/>
          </w:tcPr>
          <w:p>
            <w:r>
              <w:t>无需审批</w:t>
            </w:r>
          </w:p>
        </w:tc>
        <w:tc>
          <w:tcPr>
            <w:tcW w:type="dxa" w:w="2880"/>
          </w:tcPr>
          <w:p>
            <w:r>
              <w:t>系统自动放行</w:t>
            </w:r>
          </w:p>
        </w:tc>
      </w:tr>
      <w:tr>
        <w:tc>
          <w:tcPr>
            <w:tcW w:type="dxa" w:w="2880"/>
          </w:tcPr>
          <w:p>
            <w:r>
              <w:t>5,000 - 50,000 元</w:t>
            </w:r>
          </w:p>
        </w:tc>
        <w:tc>
          <w:tcPr>
            <w:tcW w:type="dxa" w:w="2880"/>
          </w:tcPr>
          <w:p>
            <w:r>
              <w:t>仓库主管审批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50,000 - 200,000 元</w:t>
            </w:r>
          </w:p>
        </w:tc>
        <w:tc>
          <w:tcPr>
            <w:tcW w:type="dxa" w:w="2880"/>
          </w:tcPr>
          <w:p>
            <w:r>
              <w:t>仓库主管 + 财务审批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&gt; 200,000 元</w:t>
            </w:r>
          </w:p>
        </w:tc>
        <w:tc>
          <w:tcPr>
            <w:tcW w:type="dxa" w:w="2880"/>
          </w:tcPr>
          <w:p>
            <w:r>
              <w:t>仓库主管 + 财务 + 总经理审批</w:t>
            </w:r>
          </w:p>
        </w:tc>
        <w:tc>
          <w:tcPr>
            <w:tcW w:type="dxa" w:w="2880"/>
          </w:tcPr>
          <w:p>
            <w:r>
              <w:t>需附合同复印件</w:t>
            </w:r>
          </w:p>
        </w:tc>
      </w:tr>
    </w:tbl>
    <w:p>
      <w:pPr>
        <w:pStyle w:val="Heading2"/>
      </w:pPr>
      <w:r>
        <w:t>2.3 库存管理模块 (P0)</w:t>
      </w:r>
    </w:p>
    <w:p>
      <w:pPr>
        <w:pStyle w:val="ListBullet"/>
      </w:pPr>
      <w:r>
        <w:t>**REQ-INV-001**：实时库存查询，支持按 SKU、货位、批次、入库时间等多维度筛选</w:t>
      </w:r>
    </w:p>
    <w:p>
      <w:pPr>
        <w:pStyle w:val="ListBullet"/>
      </w:pPr>
      <w:r>
        <w:t>**REQ-INV-002**：库存预警：当库存数量低于安全库存阈值时，系统自动发送通知给采购部门</w:t>
      </w:r>
    </w:p>
    <w:p>
      <w:pPr>
        <w:pStyle w:val="ListBullet"/>
      </w:pPr>
      <w:r>
        <w:t>**REQ-INV-003**：支持循环盘点（Cycle Count）和全面盘点两种模式</w:t>
      </w:r>
    </w:p>
    <w:p>
      <w:pPr>
        <w:pStyle w:val="ListBullet"/>
      </w:pPr>
      <w:r>
        <w:t>**REQ-INV-004**：盘点差异自动生成盘盈/盘亏单据，经主管审批后调整库存</w:t>
      </w:r>
    </w:p>
    <w:p>
      <w:pPr>
        <w:pStyle w:val="ListBullet"/>
      </w:pPr>
      <w:r>
        <w:t>**REQ-INV-005**：批次追溯：可根据批次号正向追踪出库去向，或根据销售单号反向追溯到入库批次</w:t>
      </w:r>
    </w:p>
    <w:p>
      <w:pPr>
        <w:pStyle w:val="ListBullet"/>
      </w:pPr>
      <w:r>
        <w:t>**REQ-INV-006**：库存数据每 5 分钟同步一次至 ERP 系统</w:t>
      </w:r>
    </w:p>
    <w:p>
      <w:pPr>
        <w:pStyle w:val="Heading2"/>
      </w:pPr>
      <w:r>
        <w:t>2.4 权限管理模块 (P1)</w:t>
      </w:r>
    </w:p>
    <w:p>
      <w:pPr>
        <w:pStyle w:val="ListBullet"/>
      </w:pPr>
      <w:r>
        <w:t>**REQ-AUTH-001**：采用 RBAC（基于角色的访问控制）模型</w:t>
      </w:r>
    </w:p>
    <w:p>
      <w:pPr>
        <w:pStyle w:val="ListBullet"/>
      </w:pPr>
      <w:r>
        <w:t>**REQ-AUTH-002**：系统预置角色：超级管理员、仓库经理、仓库主管、仓管员、质检员、财务、只读用户</w:t>
      </w:r>
    </w:p>
    <w:p>
      <w:pPr>
        <w:pStyle w:val="ListBullet"/>
      </w:pPr>
      <w:r>
        <w:t>**REQ-AUTH-003**：支持数据级权限隔离：仓管员只能查看自己所负责仓库区域的数据</w:t>
      </w:r>
    </w:p>
    <w:p>
      <w:pPr>
        <w:pStyle w:val="ListBullet"/>
      </w:pPr>
      <w:r>
        <w:t>**REQ-AUTH-004**：所有敏感操作（删除、修改库存、审批）需二次确认，并记录审计日志</w:t>
      </w:r>
    </w:p>
    <w:p>
      <w:pPr>
        <w:pStyle w:val="ListBullet"/>
      </w:pPr>
      <w:r>
        <w:t>**REQ-AUTH-005**：登录失败超过 5 次，账号锁定 30 分钟</w:t>
      </w:r>
    </w:p>
    <w:p>
      <w:r>
        <w:t>详细权限矩阵见《权限模块设计文档》。</w:t>
      </w:r>
    </w:p>
    <w:p>
      <w:pPr>
        <w:pStyle w:val="Heading2"/>
      </w:pPr>
      <w:r>
        <w:t>2.5 报表中心 (P1)</w:t>
      </w:r>
    </w:p>
    <w:p>
      <w:pPr>
        <w:pStyle w:val="ListBullet"/>
      </w:pPr>
      <w:r>
        <w:t>**REQ-RPT-001**：库存周转率分析报表（支持按日/周/月/季度维度）</w:t>
      </w:r>
    </w:p>
    <w:p>
      <w:pPr>
        <w:pStyle w:val="ListBullet"/>
      </w:pPr>
      <w:r>
        <w:t>**REQ-RPT-002**：出入库量统计（按 SKU、按仓库区域、按时间段）</w:t>
      </w:r>
    </w:p>
    <w:p>
      <w:pPr>
        <w:pStyle w:val="ListBullet"/>
      </w:pPr>
      <w:r>
        <w:t>**REQ-RPT-003**：拣货效率报表（人均拣货件数/小时、拣货准确率）</w:t>
      </w:r>
    </w:p>
    <w:p>
      <w:pPr>
        <w:pStyle w:val="ListBullet"/>
      </w:pPr>
      <w:r>
        <w:t>**REQ-RPT-004**：呆滞库存分析（超过 90 天未出库的商品）</w:t>
      </w:r>
    </w:p>
    <w:p>
      <w:pPr>
        <w:pStyle w:val="ListBullet"/>
      </w:pPr>
      <w:r>
        <w:t>**REQ-RPT-005**：所有报表支持导出为 Excel 和 PDF 格式</w:t>
      </w:r>
    </w:p>
    <w:p>
      <w:pPr>
        <w:pStyle w:val="Heading2"/>
      </w:pPr>
      <w:r>
        <w:t>2.6 系统管理 (P1)</w:t>
      </w:r>
    </w:p>
    <w:p>
      <w:pPr>
        <w:pStyle w:val="ListBullet"/>
      </w:pPr>
      <w:r>
        <w:t>**REQ-SYS-001**：用户管理：创建、编辑、禁用、删除用户</w:t>
      </w:r>
    </w:p>
    <w:p>
      <w:pPr>
        <w:pStyle w:val="ListBullet"/>
      </w:pPr>
      <w:r>
        <w:t>**REQ-SYS-002**：操作日志审计：记录所有用户的关键操作，保留期不少于 12 个月</w:t>
      </w:r>
    </w:p>
    <w:p>
      <w:pPr>
        <w:pStyle w:val="ListBullet"/>
      </w:pPr>
      <w:r>
        <w:t>**REQ-SYS-003**：系统配置管理：支持配置快递公司、打印机、仓库区域等参数</w:t>
      </w:r>
    </w:p>
    <w:p>
      <w:pPr>
        <w:pStyle w:val="ListBullet"/>
      </w:pPr>
      <w:r>
        <w:t>**REQ-SYS-004**：数据备份：每日凌晨 2:00 自动全量备份，备份文件保留最近 30 天</w:t>
      </w:r>
    </w:p>
    <w:p>
      <w:pPr>
        <w:pStyle w:val="Heading1"/>
      </w:pPr>
      <w:r>
        <w:t>三、非功能性需求</w:t>
      </w:r>
    </w:p>
    <w:p>
      <w:pPr>
        <w:pStyle w:val="Heading2"/>
      </w:pPr>
      <w:r>
        <w:t>3.1 性能要求</w:t>
      </w:r>
    </w:p>
    <w:p>
      <w:pPr>
        <w:pStyle w:val="ListBullet"/>
      </w:pPr>
      <w:r>
        <w:t>页面加载时间 ≤ 2 秒（99 分位）</w:t>
      </w:r>
    </w:p>
    <w:p>
      <w:pPr>
        <w:pStyle w:val="ListBullet"/>
      </w:pPr>
      <w:r>
        <w:t>API 响应时间 ≤ 500ms（平均值），≤ 2s（99 分位）</w:t>
      </w:r>
    </w:p>
    <w:p>
      <w:pPr>
        <w:pStyle w:val="ListBullet"/>
      </w:pPr>
      <w:r>
        <w:t>PDA 端扫码识别到数据显示 ≤ 1 秒</w:t>
      </w:r>
    </w:p>
    <w:p>
      <w:pPr>
        <w:pStyle w:val="ListBullet"/>
      </w:pPr>
      <w:r>
        <w:t>系统并发用户数 ≥ 200</w:t>
      </w:r>
    </w:p>
    <w:p>
      <w:pPr>
        <w:pStyle w:val="Heading2"/>
      </w:pPr>
      <w:r>
        <w:t>3.2 可用性</w:t>
      </w:r>
    </w:p>
    <w:p>
      <w:pPr>
        <w:pStyle w:val="ListBullet"/>
      </w:pPr>
      <w:r>
        <w:t>系统可用性 ≥ 99.9%（月度），计划内停机时间窗口：每周日凌晨 2:00-4:00</w:t>
      </w:r>
    </w:p>
    <w:p>
      <w:pPr>
        <w:pStyle w:val="ListBullet"/>
      </w:pPr>
      <w:r>
        <w:t>关键业务模块（入库、出库）支持离线模式：PDA 端在网络中断时可暂存数据，网络恢复后自动同步</w:t>
      </w:r>
    </w:p>
    <w:p>
      <w:pPr>
        <w:pStyle w:val="Heading2"/>
      </w:pPr>
      <w:r>
        <w:t>3.3 安全性</w:t>
      </w:r>
    </w:p>
    <w:p>
      <w:pPr>
        <w:pStyle w:val="ListBullet"/>
      </w:pPr>
      <w:r>
        <w:t>所有 API 端点需通过 JWT Token 认证</w:t>
      </w:r>
    </w:p>
    <w:p>
      <w:pPr>
        <w:pStyle w:val="ListBullet"/>
      </w:pPr>
      <w:r>
        <w:t>敏感数据传输使用 HTTPS 加密</w:t>
      </w:r>
    </w:p>
    <w:p>
      <w:pPr>
        <w:pStyle w:val="ListBullet"/>
      </w:pPr>
      <w:r>
        <w:t>用户密码使用 BCrypt 加密存储</w:t>
      </w:r>
    </w:p>
    <w:p>
      <w:pPr>
        <w:pStyle w:val="ListBullet"/>
      </w:pPr>
      <w:r>
        <w:t>生产环境数据与测试环境数据完全隔离</w:t>
      </w:r>
    </w:p>
    <w:p>
      <w:pPr>
        <w:pStyle w:val="Heading2"/>
      </w:pPr>
      <w:r>
        <w:t>3.4 兼容性</w:t>
      </w:r>
    </w:p>
    <w:p>
      <w:pPr>
        <w:pStyle w:val="ListBullet"/>
      </w:pPr>
      <w:r>
        <w:t>浏览器：Chrome 90+, Edge 90+, Firefox 88+</w:t>
      </w:r>
    </w:p>
    <w:p>
      <w:pPr>
        <w:pStyle w:val="ListBullet"/>
      </w:pPr>
      <w:r>
        <w:t>PDA 端：Android 10+ 系统，适配主流 PDA 品牌（斑马、霍尼韦尔、优博讯）</w:t>
      </w:r>
    </w:p>
    <w:p>
      <w:pPr>
        <w:pStyle w:val="ListBullet"/>
      </w:pPr>
      <w:r>
        <w:t>ERP 对接：用友 U8+ v13.0 API</w:t>
      </w:r>
    </w:p>
    <w:p>
      <w:pPr>
        <w:pStyle w:val="Heading1"/>
      </w:pPr>
      <w:r>
        <w:t>四、数据迁移需求</w:t>
      </w:r>
    </w:p>
    <w:p>
      <w:r>
        <w:t>客户现有系统中约有 8 年的历史数据需要迁移：</w:t>
      </w:r>
    </w:p>
    <w:p>
      <w:pPr>
        <w:pStyle w:val="ListBullet"/>
      </w:pPr>
      <w:r>
        <w:t>商品主数据：约 12,000 条 SKU</w:t>
      </w:r>
    </w:p>
    <w:p>
      <w:pPr>
        <w:pStyle w:val="ListBullet"/>
      </w:pPr>
      <w:r>
        <w:t>库存数据：约 50,000 条实时库存记录</w:t>
      </w:r>
    </w:p>
    <w:p>
      <w:pPr>
        <w:pStyle w:val="ListBullet"/>
      </w:pPr>
      <w:r>
        <w:t>历史出入库单：约 300,000 条</w:t>
      </w:r>
    </w:p>
    <w:p>
      <w:pPr>
        <w:pStyle w:val="ListBullet"/>
      </w:pPr>
      <w:r>
        <w:t>数据清洗规则见《数据迁移方案》</w:t>
      </w:r>
    </w:p>
    <w:p>
      <w:pPr>
        <w:pStyle w:val="Heading1"/>
      </w:pPr>
      <w:r>
        <w:t>五、附录</w:t>
      </w:r>
    </w:p>
    <w:p>
      <w:r>
        <w:t>评审记录：</w:t>
      </w:r>
    </w:p>
    <w:p>
      <w:pPr>
        <w:pStyle w:val="ListBullet"/>
      </w:pPr>
      <w:r>
        <w:t>2026/3/15 v1.0 初稿完成</w:t>
      </w:r>
    </w:p>
    <w:p>
      <w:pPr>
        <w:pStyle w:val="ListBullet"/>
      </w:pPr>
      <w:r>
        <w:t>2026/3/20 v1.1 经客户方确认，增加离线模式需求</w:t>
      </w:r>
    </w:p>
    <w:p>
      <w:pPr>
        <w:pStyle w:val="ListBullet"/>
      </w:pPr>
      <w:r>
        <w:t>2026/3/28 v1.2 技术评审通过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