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A5" w:rsidRPr="001A5C47" w:rsidRDefault="00413908" w:rsidP="001A5C4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>
        <w:t>B</w:t>
      </w:r>
      <w:bookmarkStart w:id="0" w:name="_GoBack"/>
      <w:bookmarkEnd w:id="0"/>
      <w:r w:rsidR="00E806E3" w:rsidRPr="001A5C47">
        <w:t xml:space="preserve"> </w:t>
      </w:r>
    </w:p>
    <w:tbl>
      <w:tblPr>
        <w:tblW w:w="7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6C70AA" w:rsidRPr="00823899" w:rsidTr="006C70AA">
        <w:tc>
          <w:tcPr>
            <w:tcW w:w="0" w:type="auto"/>
            <w:shd w:val="clear" w:color="auto" w:fill="auto"/>
            <w:vAlign w:val="center"/>
            <w:hideMark/>
          </w:tcPr>
          <w:p w:rsidR="00BD1824" w:rsidRPr="00823899" w:rsidRDefault="00BD1824" w:rsidP="00CD40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visual effect of ……. is due to a biological phenomenon known as </w:t>
            </w: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persistence of vision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>Vision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Illusion 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None of above </w:t>
            </w:r>
          </w:p>
          <w:p w:rsidR="00F10D5C" w:rsidRPr="00823899" w:rsidRDefault="00F10D5C" w:rsidP="00CD402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GUI is a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Operating system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Hardware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Language interpreter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Software interface </w:t>
            </w:r>
          </w:p>
          <w:p w:rsidR="007B3212" w:rsidRPr="00823899" w:rsidRDefault="006E5999" w:rsidP="00CD402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When </w:t>
            </w:r>
            <w:r w:rsidR="00067216"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…</w:t>
            </w:r>
            <w:r w:rsidR="00BD1824"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…. bit</w:t>
            </w: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integers are used to store the intensity values, the gray levels range from 0 to 255.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16 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32</w:t>
            </w:r>
          </w:p>
          <w:p w:rsidR="007110F3" w:rsidRPr="00823899" w:rsidRDefault="007110F3" w:rsidP="00CD40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first step in producing computer animation is </w:t>
            </w: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…. process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Input 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Output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 between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Middle </w:t>
            </w:r>
          </w:p>
          <w:p w:rsidR="0026588D" w:rsidRPr="00823899" w:rsidRDefault="0026588D" w:rsidP="00CD402E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What is compression?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compress something by pressing it very hardly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minimize the time taken for a file to be downloaded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color w:val="3A3A3A"/>
                <w:sz w:val="24"/>
                <w:szCs w:val="24"/>
              </w:rPr>
              <w:t>To reduce the size of data to save space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convert one file to another</w:t>
            </w:r>
          </w:p>
          <w:p w:rsidR="006C70AA" w:rsidRPr="00823899" w:rsidRDefault="006C70AA" w:rsidP="00CD40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How many attributes control the characteristics of sound?</w:t>
            </w:r>
          </w:p>
        </w:tc>
      </w:tr>
    </w:tbl>
    <w:p w:rsidR="003169BC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E2297C" w:rsidRPr="00823899" w:rsidRDefault="00E2297C" w:rsidP="00CD40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One component which contains nearly all GUI programs will have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Frame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Mouse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Monitor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Button </w:t>
      </w:r>
    </w:p>
    <w:p w:rsidR="006D471D" w:rsidRPr="00823899" w:rsidRDefault="006D471D" w:rsidP="00CD40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Another problem known as </w:t>
      </w:r>
      <w:r w:rsidRPr="0082389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flicker </w:t>
      </w:r>
      <w:r w:rsidRPr="00823899">
        <w:rPr>
          <w:rFonts w:ascii="Times New Roman" w:hAnsi="Times New Roman" w:cs="Times New Roman"/>
          <w:bCs/>
          <w:sz w:val="24"/>
          <w:szCs w:val="24"/>
        </w:rPr>
        <w:t>occurs due to a …… fluctuation of brightness perception.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Sporadic 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Periodic 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Aperiodic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All of above </w:t>
      </w:r>
    </w:p>
    <w:p w:rsidR="00410FB7" w:rsidRPr="00823899" w:rsidRDefault="00410FB7" w:rsidP="00410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…… adds an extra dimension to an interface and can help the user understand complex information structures.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Information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Fact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Color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Paint </w:t>
      </w:r>
    </w:p>
    <w:p w:rsidR="001A5C47" w:rsidRPr="001A5C47" w:rsidRDefault="001A5C47" w:rsidP="001A5C47">
      <w:pPr>
        <w:pStyle w:val="mcq"/>
        <w:numPr>
          <w:ilvl w:val="0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>The ability of seeing the picture of the other person in a video conference is a major improvement over just hearing the ……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b/>
          <w:color w:val="333333"/>
        </w:rPr>
      </w:pPr>
      <w:r w:rsidRPr="001A5C47">
        <w:rPr>
          <w:rStyle w:val="ques"/>
          <w:b/>
          <w:color w:val="333333"/>
        </w:rPr>
        <w:t>Voice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Speech 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Video 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Audio </w:t>
      </w:r>
    </w:p>
    <w:p w:rsidR="001A5C47" w:rsidRPr="001A5C47" w:rsidRDefault="001A5C47" w:rsidP="001A5C47">
      <w:pPr>
        <w:pStyle w:val="mcq"/>
        <w:numPr>
          <w:ilvl w:val="0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Many web-based systems have interfaces based on </w:t>
      </w:r>
      <w:proofErr w:type="gramStart"/>
      <w:r w:rsidRPr="001A5C47">
        <w:rPr>
          <w:rStyle w:val="ques"/>
          <w:color w:val="333333"/>
        </w:rPr>
        <w:t>…..</w:t>
      </w:r>
      <w:proofErr w:type="gramEnd"/>
      <w:r w:rsidRPr="001A5C47">
        <w:rPr>
          <w:rStyle w:val="ques"/>
          <w:color w:val="333333"/>
        </w:rPr>
        <w:t xml:space="preserve"> forms.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Server 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b/>
          <w:color w:val="333333"/>
        </w:rPr>
      </w:pPr>
      <w:r w:rsidRPr="001A5C47">
        <w:rPr>
          <w:rStyle w:val="ques"/>
          <w:b/>
          <w:color w:val="333333"/>
        </w:rPr>
        <w:t>Web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Chrome </w:t>
      </w:r>
    </w:p>
    <w:p w:rsidR="001A5C47" w:rsidRPr="001A5C47" w:rsidRDefault="001A5C47" w:rsidP="001A5C4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1A5C47">
        <w:rPr>
          <w:rStyle w:val="ques"/>
          <w:color w:val="333333"/>
        </w:rPr>
        <w:t xml:space="preserve">Browser </w:t>
      </w:r>
    </w:p>
    <w:p w:rsidR="001A5C47" w:rsidRPr="001A5C47" w:rsidRDefault="001A5C47" w:rsidP="001A5C47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1A5C47">
        <w:rPr>
          <w:rStyle w:val="ques"/>
          <w:color w:val="333333"/>
        </w:rPr>
        <w:t>Which compression loses data?</w:t>
      </w:r>
    </w:p>
    <w:p w:rsidR="001A5C47" w:rsidRPr="001A5C47" w:rsidRDefault="001A5C47" w:rsidP="001A5C47">
      <w:pPr>
        <w:pStyle w:val="options"/>
        <w:numPr>
          <w:ilvl w:val="1"/>
          <w:numId w:val="1"/>
        </w:numPr>
        <w:spacing w:before="0" w:beforeAutospacing="0" w:after="0" w:afterAutospacing="0"/>
        <w:rPr>
          <w:b/>
          <w:color w:val="333333"/>
        </w:rPr>
      </w:pPr>
      <w:r w:rsidRPr="001A5C47">
        <w:rPr>
          <w:b/>
          <w:color w:val="333333"/>
        </w:rPr>
        <w:t>Lossy compression</w:t>
      </w:r>
    </w:p>
    <w:p w:rsidR="001A5C47" w:rsidRPr="001A5C47" w:rsidRDefault="001A5C47" w:rsidP="001A5C4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1A5C47">
        <w:rPr>
          <w:color w:val="333333"/>
        </w:rPr>
        <w:t>Lossless compression</w:t>
      </w:r>
    </w:p>
    <w:p w:rsidR="001A5C47" w:rsidRPr="001A5C47" w:rsidRDefault="001A5C47" w:rsidP="001A5C4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1A5C47">
        <w:rPr>
          <w:color w:val="333333"/>
        </w:rPr>
        <w:t>Both A and B</w:t>
      </w:r>
    </w:p>
    <w:p w:rsidR="001A5C47" w:rsidRPr="001A5C47" w:rsidRDefault="001A5C47" w:rsidP="001A5C4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1A5C47">
        <w:rPr>
          <w:color w:val="333333"/>
        </w:rPr>
        <w:t>None of the above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The ……. should use terms and concepts which are drawn from the experience of the people who will make most use of the system.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Interface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 xml:space="preserve">Interact 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Symbol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 xml:space="preserve">None of above 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If frames are displayed on screen fast enough, we get an impression of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signals.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</w:rPr>
        <w:t>motions.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packets.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bits.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In Audio and Video Compression, each frame is divided into small grids, called picture elements or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frame.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packets.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</w:rPr>
        <w:t>pixels.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mega pixels.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Joint Photographic Experts Group (JPEG) is used to compress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music.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pictures.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</w:rPr>
        <w:lastRenderedPageBreak/>
        <w:t>images.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frames.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The expansion for </w:t>
      </w:r>
      <w:r w:rsidRPr="001A5C47">
        <w:rPr>
          <w:rStyle w:val="Strong"/>
          <w:color w:val="000000" w:themeColor="text1"/>
          <w:spacing w:val="15"/>
        </w:rPr>
        <w:t>MIDI</w:t>
      </w:r>
      <w:r w:rsidRPr="001A5C47">
        <w:rPr>
          <w:color w:val="000000" w:themeColor="text1"/>
          <w:spacing w:val="15"/>
        </w:rPr>
        <w:t> is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Musical Instrument Digital Interface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Musical Instrument Data Interface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Musical Instructions Digital Interface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Musical Information Data Interface</w:t>
      </w:r>
    </w:p>
    <w:p w:rsidR="001A5C47" w:rsidRPr="001A5C47" w:rsidRDefault="001A5C47" w:rsidP="001A5C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5C47">
        <w:rPr>
          <w:rFonts w:ascii="Times New Roman" w:hAnsi="Times New Roman" w:cs="Times New Roman"/>
        </w:rPr>
        <w:t>Information presentation is concerned with ……. system information to system users.</w:t>
      </w:r>
    </w:p>
    <w:p w:rsidR="001A5C47" w:rsidRPr="001A5C47" w:rsidRDefault="001A5C47" w:rsidP="001A5C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A5C47">
        <w:rPr>
          <w:rFonts w:ascii="Times New Roman" w:hAnsi="Times New Roman" w:cs="Times New Roman"/>
        </w:rPr>
        <w:t xml:space="preserve">Representing </w:t>
      </w:r>
    </w:p>
    <w:p w:rsidR="001A5C47" w:rsidRPr="001A5C47" w:rsidRDefault="001A5C47" w:rsidP="001A5C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A5C47">
        <w:rPr>
          <w:rFonts w:ascii="Times New Roman" w:hAnsi="Times New Roman" w:cs="Times New Roman"/>
          <w:b/>
        </w:rPr>
        <w:t xml:space="preserve">Presenting </w:t>
      </w:r>
    </w:p>
    <w:p w:rsidR="001A5C47" w:rsidRPr="001A5C47" w:rsidRDefault="001A5C47" w:rsidP="001A5C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A5C47">
        <w:rPr>
          <w:rFonts w:ascii="Times New Roman" w:hAnsi="Times New Roman" w:cs="Times New Roman"/>
        </w:rPr>
        <w:t xml:space="preserve">Requesting </w:t>
      </w:r>
    </w:p>
    <w:p w:rsidR="001A5C47" w:rsidRPr="001A5C47" w:rsidRDefault="001A5C47" w:rsidP="001A5C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A5C47">
        <w:rPr>
          <w:rFonts w:ascii="Times New Roman" w:hAnsi="Times New Roman" w:cs="Times New Roman"/>
        </w:rPr>
        <w:t>None of above</w:t>
      </w:r>
    </w:p>
    <w:p w:rsidR="001A5C47" w:rsidRPr="001A5C47" w:rsidRDefault="001A5C47" w:rsidP="001A5C4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Cs/>
          <w:color w:val="000000" w:themeColor="text1"/>
          <w:spacing w:val="15"/>
          <w:sz w:val="24"/>
          <w:szCs w:val="24"/>
        </w:rPr>
      </w:pPr>
      <w:r w:rsidRPr="001A5C4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There are _____ main elements in multimedia.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1A5C4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4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1A5C4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3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1A5C47">
        <w:rPr>
          <w:rFonts w:ascii="Times New Roman" w:hAnsi="Times New Roman" w:cs="Times New Roman"/>
          <w:b/>
          <w:color w:val="222222"/>
          <w:spacing w:val="-2"/>
          <w:sz w:val="24"/>
          <w:szCs w:val="24"/>
          <w:shd w:val="clear" w:color="auto" w:fill="FFFFFF"/>
        </w:rPr>
        <w:t>5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Style w:val="Strong"/>
          <w:rFonts w:ascii="Times New Roman" w:hAnsi="Times New Roman" w:cs="Times New Roman"/>
          <w:color w:val="000000" w:themeColor="text1"/>
          <w:spacing w:val="15"/>
          <w:sz w:val="24"/>
          <w:szCs w:val="24"/>
        </w:rPr>
      </w:pPr>
      <w:r w:rsidRPr="001A5C47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2</w:t>
      </w:r>
    </w:p>
    <w:p w:rsidR="001A5C47" w:rsidRPr="001A5C47" w:rsidRDefault="001A5C47" w:rsidP="001A5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>Visualization can reveal ……. between entities and trends in the data.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C47"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Contrition 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Data </w:t>
      </w:r>
    </w:p>
    <w:p w:rsidR="001A5C47" w:rsidRPr="001A5C47" w:rsidRDefault="001A5C47" w:rsidP="001A5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Repeated occurrence of the same character is called </w:t>
      </w:r>
      <w:proofErr w:type="gramStart"/>
      <w:r w:rsidRPr="001A5C47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Word 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C47">
        <w:rPr>
          <w:rFonts w:ascii="Times New Roman" w:hAnsi="Times New Roman" w:cs="Times New Roman"/>
          <w:b/>
          <w:sz w:val="24"/>
          <w:szCs w:val="24"/>
        </w:rPr>
        <w:t xml:space="preserve">Run 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>Bit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Character </w:t>
      </w:r>
    </w:p>
    <w:p w:rsidR="001A5C47" w:rsidRPr="001A5C47" w:rsidRDefault="001A5C47" w:rsidP="001A5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>…… is a text which contains links to other texts.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A5C4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Hypermedia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C47">
        <w:rPr>
          <w:rFonts w:ascii="Times New Roman" w:hAnsi="Times New Roman" w:cs="Times New Roman"/>
          <w:b/>
          <w:sz w:val="24"/>
          <w:szCs w:val="24"/>
        </w:rPr>
        <w:t>Hypertext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 xml:space="preserve">Mark up </w:t>
      </w:r>
    </w:p>
    <w:p w:rsidR="001A5C47" w:rsidRP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1A5C47">
        <w:rPr>
          <w:rFonts w:ascii="Times New Roman" w:hAnsi="Times New Roman" w:cs="Times New Roman"/>
          <w:sz w:val="24"/>
          <w:szCs w:val="24"/>
        </w:rPr>
        <w:t>None of above</w:t>
      </w:r>
    </w:p>
    <w:p w:rsidR="001A5C47" w:rsidRPr="001A5C47" w:rsidRDefault="001A5C47" w:rsidP="001A5C47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>…….. is the perception of sound by human beings?</w:t>
      </w:r>
    </w:p>
    <w:p w:rsidR="001A5C47" w:rsidRPr="001A5C47" w:rsidRDefault="001A5C47" w:rsidP="001A5C47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1A5C47">
        <w:rPr>
          <w:rStyle w:val="Strong"/>
          <w:bCs w:val="0"/>
          <w:color w:val="000000" w:themeColor="text1"/>
          <w:spacing w:val="15"/>
        </w:rPr>
        <w:t xml:space="preserve">Pitch </w:t>
      </w:r>
    </w:p>
    <w:p w:rsidR="001A5C47" w:rsidRPr="001A5C47" w:rsidRDefault="001A5C47" w:rsidP="001A5C47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 xml:space="preserve">Frequency </w:t>
      </w:r>
    </w:p>
    <w:p w:rsidR="001A5C47" w:rsidRPr="001A5C47" w:rsidRDefault="001A5C47" w:rsidP="001A5C47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 xml:space="preserve">Amplitude </w:t>
      </w:r>
    </w:p>
    <w:p w:rsidR="001A5C47" w:rsidRPr="001A5C47" w:rsidRDefault="001A5C47" w:rsidP="001A5C47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 xml:space="preserve">Wave length </w:t>
      </w:r>
    </w:p>
    <w:p w:rsidR="001A5C47" w:rsidRPr="001A5C47" w:rsidRDefault="001A5C47" w:rsidP="001A5C47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>Kinematics refers to the position and velocity of….</w:t>
      </w:r>
    </w:p>
    <w:p w:rsidR="001A5C47" w:rsidRPr="001A5C47" w:rsidRDefault="001A5C47" w:rsidP="001A5C47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 xml:space="preserve">Direction </w:t>
      </w:r>
    </w:p>
    <w:p w:rsidR="001A5C47" w:rsidRPr="001A5C47" w:rsidRDefault="001A5C47" w:rsidP="001A5C47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lastRenderedPageBreak/>
        <w:t xml:space="preserve">Angle </w:t>
      </w:r>
    </w:p>
    <w:p w:rsidR="001A5C47" w:rsidRPr="001A5C47" w:rsidRDefault="001A5C47" w:rsidP="001A5C47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1A5C47">
        <w:rPr>
          <w:rStyle w:val="Strong"/>
          <w:bCs w:val="0"/>
          <w:color w:val="000000" w:themeColor="text1"/>
          <w:spacing w:val="15"/>
        </w:rPr>
        <w:t xml:space="preserve">Point </w:t>
      </w:r>
    </w:p>
    <w:p w:rsidR="001A5C47" w:rsidRPr="001A5C47" w:rsidRDefault="001A5C47" w:rsidP="001A5C47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1A5C47">
        <w:rPr>
          <w:rStyle w:val="Strong"/>
          <w:b w:val="0"/>
          <w:bCs w:val="0"/>
          <w:color w:val="000000" w:themeColor="text1"/>
          <w:spacing w:val="15"/>
        </w:rPr>
        <w:t xml:space="preserve">Illusion </w:t>
      </w:r>
    </w:p>
    <w:p w:rsidR="001A5C47" w:rsidRPr="001A5C47" w:rsidRDefault="001A5C47" w:rsidP="001A5C47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rStyle w:val="Strong"/>
          <w:color w:val="000000" w:themeColor="text1"/>
          <w:spacing w:val="15"/>
        </w:rPr>
        <w:t>GIF</w:t>
      </w:r>
      <w:r w:rsidRPr="001A5C47">
        <w:rPr>
          <w:color w:val="000000" w:themeColor="text1"/>
          <w:spacing w:val="15"/>
        </w:rPr>
        <w:t> stands for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Graphic Interconnection File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Graphical Interface Format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Graphic Information Format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Graphic Interchange Format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 xml:space="preserve">A digital image is represented by a matrix of numeric values each representing a quantized intensity……… 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 xml:space="preserve">Quality  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Attribute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Value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numerical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Multimedia ____ of elements grabs the viewer’s attention and retains it.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Mixture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Combination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Control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Contribution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There are ___ types of video compressions.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1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  <w:spacing w:val="15"/>
        </w:rPr>
        <w:t>2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3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  <w:spacing w:val="15"/>
        </w:rPr>
        <w:t>4</w:t>
      </w:r>
    </w:p>
    <w:p w:rsidR="001A5C47" w:rsidRPr="001A5C47" w:rsidRDefault="001A5C47" w:rsidP="001A5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A video consists of a sequence of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1A5C47">
        <w:rPr>
          <w:b/>
          <w:color w:val="000000" w:themeColor="text1"/>
        </w:rPr>
        <w:t>frames.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signals.</w:t>
      </w:r>
    </w:p>
    <w:p w:rsidR="001A5C47" w:rsidRPr="001A5C47" w:rsidRDefault="001A5C47" w:rsidP="001A5C4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1A5C47">
        <w:rPr>
          <w:color w:val="000000" w:themeColor="text1"/>
        </w:rPr>
        <w:t>packets.</w:t>
      </w:r>
    </w:p>
    <w:p w:rsidR="001A5C47" w:rsidRDefault="001A5C47" w:rsidP="001A5C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5C47">
        <w:rPr>
          <w:rFonts w:ascii="Times New Roman" w:hAnsi="Times New Roman" w:cs="Times New Roman"/>
          <w:color w:val="000000" w:themeColor="text1"/>
          <w:sz w:val="24"/>
          <w:szCs w:val="24"/>
        </w:rPr>
        <w:t>Slots</w:t>
      </w:r>
    </w:p>
    <w:p w:rsidR="005E4B70" w:rsidRPr="00823899" w:rsidRDefault="005E4B70" w:rsidP="005E4B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______ are typical examples of static images.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Photographs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File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Jokes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Messages</w:t>
      </w:r>
    </w:p>
    <w:p w:rsidR="00CA3FB1" w:rsidRDefault="00CA3FB1" w:rsidP="00C13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lastRenderedPageBreak/>
        <w:t>Answer 6 out 8 questions. (6*5 = 30)</w:t>
      </w: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33A2" w:rsidRPr="00823899" w:rsidRDefault="00C133A2" w:rsidP="00C133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Define Multimedia. Explain the characteristics of multimedia. </w:t>
      </w:r>
    </w:p>
    <w:p w:rsidR="00C133A2" w:rsidRPr="00823899" w:rsidRDefault="00C133A2" w:rsidP="00C133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Explain </w:t>
      </w:r>
      <w:r w:rsidR="00961A31">
        <w:rPr>
          <w:rFonts w:ascii="Times New Roman" w:hAnsi="Times New Roman" w:cs="Times New Roman"/>
          <w:bCs/>
          <w:sz w:val="24"/>
          <w:szCs w:val="24"/>
        </w:rPr>
        <w:t>audio hardware.</w:t>
      </w:r>
      <w:r w:rsidR="00B54BEE" w:rsidRPr="0082389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73FCA" w:rsidRPr="00A7345A" w:rsidRDefault="00F73FCA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345A">
        <w:rPr>
          <w:rFonts w:ascii="Times New Roman" w:hAnsi="Times New Roman" w:cs="Times New Roman"/>
          <w:color w:val="000000"/>
          <w:sz w:val="24"/>
          <w:szCs w:val="24"/>
        </w:rPr>
        <w:t>Discuss</w:t>
      </w:r>
      <w:r w:rsidR="00A7345A" w:rsidRPr="00A734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345A">
        <w:rPr>
          <w:rFonts w:ascii="Times New Roman" w:hAnsi="Times New Roman" w:cs="Times New Roman"/>
          <w:bCs/>
          <w:sz w:val="24"/>
          <w:szCs w:val="24"/>
        </w:rPr>
        <w:t xml:space="preserve">about </w:t>
      </w:r>
      <w:r w:rsidR="00A7345A" w:rsidRPr="00A7345A">
        <w:rPr>
          <w:rFonts w:ascii="Times New Roman" w:hAnsi="Times New Roman" w:cs="Times New Roman"/>
          <w:bCs/>
          <w:sz w:val="24"/>
          <w:szCs w:val="24"/>
        </w:rPr>
        <w:t>speech generation method</w:t>
      </w:r>
      <w:r w:rsidRPr="00A734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4930" w:rsidRPr="00823899" w:rsidRDefault="003128A6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Explain </w:t>
      </w:r>
      <w:r w:rsidR="00BD5AE8">
        <w:rPr>
          <w:rFonts w:ascii="Times New Roman" w:hAnsi="Times New Roman" w:cs="Times New Roman"/>
          <w:color w:val="000000"/>
          <w:sz w:val="24"/>
          <w:szCs w:val="24"/>
        </w:rPr>
        <w:t>image and graphics with example</w:t>
      </w: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23899" w:rsidRPr="00823899" w:rsidRDefault="00CA3FB1" w:rsidP="00A26D2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Describe global </w:t>
      </w:r>
      <w:r w:rsidR="00A7345A">
        <w:rPr>
          <w:rFonts w:ascii="Times New Roman" w:hAnsi="Times New Roman" w:cs="Times New Roman"/>
          <w:bCs/>
          <w:sz w:val="24"/>
          <w:szCs w:val="24"/>
        </w:rPr>
        <w:t>structure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multimedia.</w:t>
      </w:r>
    </w:p>
    <w:p w:rsidR="003128A6" w:rsidRPr="00823899" w:rsidRDefault="00F73FCA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3FCA">
        <w:rPr>
          <w:rFonts w:ascii="Times New Roman" w:hAnsi="Times New Roman" w:cs="Times New Roman"/>
          <w:color w:val="000000"/>
          <w:sz w:val="24"/>
          <w:szCs w:val="24"/>
        </w:rPr>
        <w:t xml:space="preserve">Differentiate between lossless and lossy </w:t>
      </w:r>
      <w:r w:rsidR="00D54AE7" w:rsidRPr="00F73FCA">
        <w:rPr>
          <w:rFonts w:ascii="Times New Roman" w:hAnsi="Times New Roman" w:cs="Times New Roman"/>
          <w:color w:val="000000"/>
          <w:sz w:val="24"/>
          <w:szCs w:val="24"/>
        </w:rPr>
        <w:t>compression.</w:t>
      </w:r>
      <w:r w:rsidR="00B37701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E681A" w:rsidRPr="00823899" w:rsidRDefault="00CA434E" w:rsidP="00CA434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34E">
        <w:rPr>
          <w:rFonts w:ascii="Times New Roman" w:hAnsi="Times New Roman" w:cs="Times New Roman"/>
          <w:color w:val="000000"/>
          <w:sz w:val="24"/>
          <w:szCs w:val="24"/>
        </w:rPr>
        <w:t>Explain the applications of multimedia in telemedicine.</w:t>
      </w:r>
    </w:p>
    <w:p w:rsidR="00823899" w:rsidRDefault="00064E80" w:rsidP="005A1F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Discuss the abstraction levels of the p</w:t>
      </w:r>
      <w:r w:rsidR="00434BB0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rogramming of multimedia system. </w:t>
      </w:r>
    </w:p>
    <w:p w:rsidR="00F1006F" w:rsidRPr="00823899" w:rsidRDefault="00F1006F" w:rsidP="00823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Answer 2 out of 3 questions. (2*20 =40)</w:t>
      </w:r>
    </w:p>
    <w:p w:rsidR="00EE1011" w:rsidRPr="00823899" w:rsidRDefault="00B16E78" w:rsidP="00B16E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step of </w:t>
      </w:r>
      <w:r w:rsidR="00662E43">
        <w:rPr>
          <w:rFonts w:ascii="Times New Roman" w:hAnsi="Times New Roman" w:cs="Times New Roman"/>
          <w:color w:val="000000"/>
          <w:sz w:val="24"/>
          <w:szCs w:val="24"/>
        </w:rPr>
        <w:t>MPEG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compression? Explain.</w:t>
      </w:r>
      <w:r w:rsidR="00103DE9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6E78">
        <w:rPr>
          <w:rFonts w:ascii="Times New Roman" w:hAnsi="Times New Roman" w:cs="Times New Roman"/>
          <w:color w:val="000000"/>
          <w:sz w:val="24"/>
          <w:szCs w:val="24"/>
        </w:rPr>
        <w:t>Why do we need Huffman coding? Explain it with suitable example.</w:t>
      </w:r>
    </w:p>
    <w:p w:rsidR="00823899" w:rsidRDefault="00F12488" w:rsidP="00823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Explain computer </w:t>
      </w:r>
      <w:r w:rsidR="00B0569F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animation as well as step required to produce computer animation in details. </w:t>
      </w:r>
      <w:r w:rsidR="00EB67A1" w:rsidRPr="00823899">
        <w:rPr>
          <w:rFonts w:ascii="Times New Roman" w:hAnsi="Times New Roman" w:cs="Times New Roman"/>
          <w:color w:val="000000"/>
          <w:sz w:val="24"/>
          <w:szCs w:val="24"/>
        </w:rPr>
        <w:t>Elaborate video resolution with example.</w:t>
      </w:r>
      <w:r w:rsidR="00CA3FB1" w:rsidRPr="00CA3F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3FB1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10 seconds of stereo music at 44.1 KHz sampling rate having 16 bits’ resolution then what will be the file size? </w:t>
      </w:r>
      <w:r w:rsidR="00EB67A1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64E80" w:rsidRPr="00823899" w:rsidRDefault="00CA434E" w:rsidP="006317E8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Explain </w:t>
      </w:r>
      <w:r w:rsidR="00F40B1D">
        <w:rPr>
          <w:rFonts w:ascii="Times New Roman" w:hAnsi="Times New Roman" w:cs="Times New Roman"/>
          <w:color w:val="000000"/>
          <w:sz w:val="24"/>
          <w:szCs w:val="24"/>
        </w:rPr>
        <w:t>with example of the structure guidelines for designing good user interface for multimedia system.</w:t>
      </w:r>
      <w:r w:rsidR="006317E8" w:rsidRPr="00631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17E8" w:rsidRPr="00823899">
        <w:rPr>
          <w:rFonts w:ascii="Times New Roman" w:hAnsi="Times New Roman" w:cs="Times New Roman"/>
          <w:color w:val="000000"/>
          <w:sz w:val="24"/>
          <w:szCs w:val="24"/>
        </w:rPr>
        <w:t>Differentiate between image and graphics.</w:t>
      </w: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133A2" w:rsidRPr="0082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25E"/>
    <w:multiLevelType w:val="multilevel"/>
    <w:tmpl w:val="0E6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2BF"/>
    <w:multiLevelType w:val="hybridMultilevel"/>
    <w:tmpl w:val="A50A0F38"/>
    <w:lvl w:ilvl="0" w:tplc="BBE609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624"/>
    <w:multiLevelType w:val="hybridMultilevel"/>
    <w:tmpl w:val="79E8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18F1"/>
    <w:multiLevelType w:val="hybridMultilevel"/>
    <w:tmpl w:val="B032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C3D"/>
    <w:multiLevelType w:val="hybridMultilevel"/>
    <w:tmpl w:val="1AAA3768"/>
    <w:lvl w:ilvl="0" w:tplc="E43211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EADA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CA48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7C26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071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92F6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4D9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984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0051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BCE31D6"/>
    <w:multiLevelType w:val="hybridMultilevel"/>
    <w:tmpl w:val="73AC0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12DB3"/>
    <w:multiLevelType w:val="multilevel"/>
    <w:tmpl w:val="AB5A37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535BC"/>
    <w:multiLevelType w:val="hybridMultilevel"/>
    <w:tmpl w:val="4DA07984"/>
    <w:lvl w:ilvl="0" w:tplc="37A87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B4E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544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18C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1652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4C3B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2815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015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D61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5025749"/>
    <w:multiLevelType w:val="hybridMultilevel"/>
    <w:tmpl w:val="3D123F8E"/>
    <w:lvl w:ilvl="0" w:tplc="99A2696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77372"/>
    <w:multiLevelType w:val="multilevel"/>
    <w:tmpl w:val="765E6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A0EBE"/>
    <w:multiLevelType w:val="hybridMultilevel"/>
    <w:tmpl w:val="1464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C7837"/>
    <w:multiLevelType w:val="hybridMultilevel"/>
    <w:tmpl w:val="45A087C6"/>
    <w:lvl w:ilvl="0" w:tplc="48763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988C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664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B0F3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2404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8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DA7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C25D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D6B6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B0A3167"/>
    <w:multiLevelType w:val="hybridMultilevel"/>
    <w:tmpl w:val="E6D400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EF23BD"/>
    <w:multiLevelType w:val="hybridMultilevel"/>
    <w:tmpl w:val="6D4A1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1F29F0"/>
    <w:multiLevelType w:val="hybridMultilevel"/>
    <w:tmpl w:val="2982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C1F2B"/>
    <w:multiLevelType w:val="hybridMultilevel"/>
    <w:tmpl w:val="BB96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E5517"/>
    <w:multiLevelType w:val="hybridMultilevel"/>
    <w:tmpl w:val="1F3C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B26EB"/>
    <w:multiLevelType w:val="hybridMultilevel"/>
    <w:tmpl w:val="BBC4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D0C89"/>
    <w:multiLevelType w:val="hybridMultilevel"/>
    <w:tmpl w:val="1C2E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7"/>
  </w:num>
  <w:num w:numId="11">
    <w:abstractNumId w:val="10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3"/>
  </w:num>
  <w:num w:numId="17">
    <w:abstractNumId w:val="16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15"/>
    <w:rsid w:val="0001137D"/>
    <w:rsid w:val="00064E80"/>
    <w:rsid w:val="00067216"/>
    <w:rsid w:val="000B3678"/>
    <w:rsid w:val="00103DE9"/>
    <w:rsid w:val="00147093"/>
    <w:rsid w:val="00154085"/>
    <w:rsid w:val="00181D79"/>
    <w:rsid w:val="001A0EA5"/>
    <w:rsid w:val="001A5C47"/>
    <w:rsid w:val="001F0E02"/>
    <w:rsid w:val="0026588D"/>
    <w:rsid w:val="002A120E"/>
    <w:rsid w:val="00305929"/>
    <w:rsid w:val="003128A6"/>
    <w:rsid w:val="003C0EFE"/>
    <w:rsid w:val="00410FB7"/>
    <w:rsid w:val="00413908"/>
    <w:rsid w:val="00434BB0"/>
    <w:rsid w:val="00436E81"/>
    <w:rsid w:val="00447878"/>
    <w:rsid w:val="004937B7"/>
    <w:rsid w:val="004C4599"/>
    <w:rsid w:val="00571843"/>
    <w:rsid w:val="00586209"/>
    <w:rsid w:val="005D5A7E"/>
    <w:rsid w:val="005D6B6D"/>
    <w:rsid w:val="005E4B70"/>
    <w:rsid w:val="006317E8"/>
    <w:rsid w:val="00662E43"/>
    <w:rsid w:val="006C70AA"/>
    <w:rsid w:val="006D471D"/>
    <w:rsid w:val="006E5999"/>
    <w:rsid w:val="007110F3"/>
    <w:rsid w:val="00724C89"/>
    <w:rsid w:val="007548C9"/>
    <w:rsid w:val="007B3212"/>
    <w:rsid w:val="00823899"/>
    <w:rsid w:val="00842AA0"/>
    <w:rsid w:val="00850EB6"/>
    <w:rsid w:val="008838C5"/>
    <w:rsid w:val="00893405"/>
    <w:rsid w:val="008B1BE0"/>
    <w:rsid w:val="008B6321"/>
    <w:rsid w:val="008F7C99"/>
    <w:rsid w:val="00914930"/>
    <w:rsid w:val="00953A6B"/>
    <w:rsid w:val="00961A31"/>
    <w:rsid w:val="009D1E93"/>
    <w:rsid w:val="00A17F05"/>
    <w:rsid w:val="00A26D24"/>
    <w:rsid w:val="00A475C5"/>
    <w:rsid w:val="00A7345A"/>
    <w:rsid w:val="00B0569F"/>
    <w:rsid w:val="00B16E78"/>
    <w:rsid w:val="00B22815"/>
    <w:rsid w:val="00B37701"/>
    <w:rsid w:val="00B54BEE"/>
    <w:rsid w:val="00BD1824"/>
    <w:rsid w:val="00BD5AE8"/>
    <w:rsid w:val="00BD7C5D"/>
    <w:rsid w:val="00BE681A"/>
    <w:rsid w:val="00BF3415"/>
    <w:rsid w:val="00C133A2"/>
    <w:rsid w:val="00C257BB"/>
    <w:rsid w:val="00C91C91"/>
    <w:rsid w:val="00CA3FB1"/>
    <w:rsid w:val="00CA434E"/>
    <w:rsid w:val="00CD402E"/>
    <w:rsid w:val="00D06130"/>
    <w:rsid w:val="00D54AE7"/>
    <w:rsid w:val="00E2297C"/>
    <w:rsid w:val="00E806E3"/>
    <w:rsid w:val="00EB29EB"/>
    <w:rsid w:val="00EB67A1"/>
    <w:rsid w:val="00EE1011"/>
    <w:rsid w:val="00EE4699"/>
    <w:rsid w:val="00EF156A"/>
    <w:rsid w:val="00F1006F"/>
    <w:rsid w:val="00F10D5C"/>
    <w:rsid w:val="00F12488"/>
    <w:rsid w:val="00F40B1D"/>
    <w:rsid w:val="00F427D6"/>
    <w:rsid w:val="00F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62C4"/>
  <w15:chartTrackingRefBased/>
  <w15:docId w15:val="{2F45126A-EDC7-4E72-9A12-5A3579E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815"/>
    <w:rPr>
      <w:b/>
      <w:bCs/>
    </w:rPr>
  </w:style>
  <w:style w:type="paragraph" w:styleId="NormalWeb">
    <w:name w:val="Normal (Web)"/>
    <w:basedOn w:val="Normal"/>
    <w:uiPriority w:val="99"/>
    <w:unhideWhenUsed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28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ptions">
    <w:name w:val="options"/>
    <w:basedOn w:val="Normal"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B22815"/>
  </w:style>
  <w:style w:type="paragraph" w:customStyle="1" w:styleId="Default">
    <w:name w:val="Default"/>
    <w:rsid w:val="001A0EA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70AA"/>
    <w:pPr>
      <w:ind w:left="720"/>
      <w:contextualSpacing/>
    </w:pPr>
  </w:style>
  <w:style w:type="paragraph" w:customStyle="1" w:styleId="mcq">
    <w:name w:val="mcq"/>
    <w:basedOn w:val="Normal"/>
    <w:rsid w:val="0026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26588D"/>
  </w:style>
  <w:style w:type="paragraph" w:styleId="BalloonText">
    <w:name w:val="Balloon Text"/>
    <w:basedOn w:val="Normal"/>
    <w:link w:val="BalloonTextChar"/>
    <w:uiPriority w:val="99"/>
    <w:semiHidden/>
    <w:unhideWhenUsed/>
    <w:rsid w:val="0041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4002-B2CB-456A-96EB-94D934AC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Rohit Pandey</cp:lastModifiedBy>
  <cp:revision>15</cp:revision>
  <cp:lastPrinted>2022-03-10T01:58:00Z</cp:lastPrinted>
  <dcterms:created xsi:type="dcterms:W3CDTF">2022-02-19T01:53:00Z</dcterms:created>
  <dcterms:modified xsi:type="dcterms:W3CDTF">2022-03-10T01:59:00Z</dcterms:modified>
</cp:coreProperties>
</file>