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Candidate Formalization of Lushness — v2.5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 III: Emergent Valuerhood and Consciousness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Exploratory candidate formalization. This section assumes the type boundaries established in Sections I and II: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 = the structured futures field of admissible trajectories.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L(F) = a candidate characteristic of the geometry of consequential possibility in 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Patterns are robust correlated structures within trajectories.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Deformation describes relational changes between conditional futures fields.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Generativity is a trajectory- or pattern-level property that can reshape reachable continuation structure.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section introduces emergent valuerhood as a structural regime that can arise inside the futures field. It also states a candidate sufficiency claim linking phenomenal consciousness to valuerhood.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CORE COMMITMENT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Valuerhood is not primitive in the core lushness functional.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Instead, valuerhood is treated as an emergent classification of certain future-oriented patterns whose internal distinctions are endogenously used to differentially orient continuation.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Consciousness is proposed as a sufficient but not necessary condition for qualifying for valuerhood, because a phenomenally conscious architecture is hypothesized to already instantiate temporally integrated, future-oriented, endogenous control.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3.0 SCOPE AND NONCOMMITMENTS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Section III does not define lushness by first enumerating valuers.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does not assign one scalar weight per person, organism, or conscious stream.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It does not assume that consciousness is necessary for valuerhood.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does not identify generativity, deformation breadth, intelligence, causal power, or complexity with valuerhood.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does not derive moral standing directly from physical law.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Its aims are narrower: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(1) define a candidate structural threshold for emergent valuerhood;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(2) explain why conscious systems are plausible sufficient instances of that threshold;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(3) clarify how valuerhood relates to the futures field without becoming a primitive index in L;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(4) state the normative bridge from valuerhood to the claim that lushness is a vessel for value.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3.1 ORIENTATION LOCI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Some patterns merely persist.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Other patterns contain internal states that systematically alter their own continuation.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Let P be a persistent pattern with effective internal state z.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Suppose different internal states correspond to different conditional continuation structures: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z_a ≠ z_b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⇒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F(P | z_a) ≠ F(P | z_b),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and the difference is not merely externally imposed but mediated through the pattern's own organization.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Call such a pattern an orientation locus.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term is intentionally weaker than valuer.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 orientation locus need only satisfy: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internal distinction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differential continuation.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Examples might include simple feedback controllers, chemotactic organisms, homeostatic systems, adaptive agents, and more complex controllers.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 orientation locus is therefore a pattern whose internal organization has causal leverage over which continuation paths remain reachable.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definition is structural and does not assume consciousness.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3.2 ENDOGENOUS DIFFERENTIAL ORIENTATION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Emergent valuerhood requires something stronger than mere differential control.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pattern must not only produce different futures from different states; its organization must encode asymmetric treatment of those futures relative to its own continued organization.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Let C denote classes of possible continuation.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candidate valuer pattern V implements a relation: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C_1 ≻_V C_2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when the internal dynamics of V systematically orient behavior, repair, preservation, avoidance, approach, learning, or policy differently with respect to the two continuation classes.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relation is not imposed by an external evaluator.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It is implemented by the dynamics of the pattern itself.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Examples of endogenous asymmetry include: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• maintaining temperature within a viable range;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• repairing damaged structure;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• approaching nutrients;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• avoiding injury;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• preserving predictive control;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• selecting actions expected to maintain or improve future viability;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• learning policies that change later continuation probabilities or reachability.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However, not every asymmetric control process should automatically count as a valuer.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fixed thermostat distinguishes too hot from too cold, but may do so without sufficient endogenous integration, self-reference, persistence, or future-model structure to support the stronger concept intended here.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boundary remains open.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3.3 CANDIDATE DEFINITION: EMERGENT VALUERHOOD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Provisional definition: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Emergent valuerhood is the regime in which a persistent pattern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endogenously differentiates among possible continuations and uses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those distinctions to organize its own future-directed behavior.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Schematically: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persistent correlated pattern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+ endogenous continuation discrimination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+ differential future-oriented control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= candidate valuer regime.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may be written abstractly as: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V(P) = 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when there exists a nontrivial internal preference-orientation structure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≻_P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over classes of continuation such that: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(i) ≻_P is implemented by the pattern's own causal organization;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(ii) ≻_P affects action, regulation, learning, repair, or policy;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(iii) the resulting behavior is directed toward differentiated future states;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(iv) the relation is stable enough to characterize the pattern rather than a transient accidental fluctuation.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 binary threshold is assumed to exist in nature.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Valuerhood may be graded, multidimensional, or phase-like.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notation V(P)=1 is therefore only schematic.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3.4 WHY THIS IS NOT JUST HOMEOSTASIS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 thermostat, bacterial chemotaxis network, vertebrate nervous system, and human deliberative controller may all exhibit forms of future-directed regulation.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formalization should not collapse them into one undifferentiated category.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At least four dimensions may matter: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• depth of temporal integration;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• richness of internally represented continuation differences;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• flexibility of policy under novel conditions;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• recursive ability to modify the controller's own future orientation.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 minimal homeostatic loop may implement only a narrow fixed preference relation.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more sophisticated agent may maintain a model of multiple possible futures, resolve conflicts among drives, update priorities, and generate new action repertoires.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This suggests that valuerhood may have internal structure rather than being all-or-nothing.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One candidate decomposition is: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V(P) = (O, T, R, A),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O = degree of endogenous orientation;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T = temporal depth of continuation discrimination;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 = richness of distinct future-relevant variables;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 = adaptability or policy plasticity.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is not yet adopted.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Its purpose is to avoid defining valuerhood by a single crude behavioral criterion.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3.5 DEIDENTIFICATION OF VALUERS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core lushness formalism does not require a sum: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L = Σ_i ν_i L_i.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futures field may contain many value-capable loci whose identities are deeply interdependent, overlapping, or difficult to individuate.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• split or partially integrated cognitive systems;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• colonies;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• symbioses;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• distributed artificial systems;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• parent-offspring developmental continuities;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• social organizations;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• future descendants not yet individuated.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Accordingly, Section III adopts deidentification as the default mathematical stance.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If two descriptions differ only in how they label otherwise identical streams of continuation, the field-level lushness result should not change.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Identity matters only when identity differences alter continuation structure.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Such differences may include: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• memory continuity;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• phenomenal continuity;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• causal ownership of control;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• relationships;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• developmental dependence;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• irreversible loss of a particular organized pattern;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• identity-sensitive future commitments.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Thus individual identity is neither denied nor inserted as a primitive scalar.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It is represented insofar as it is structurally consequential.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3.6 VALUERHOOD DOES NOT DEFINE LUSHNESS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 field can be described before any valuer classification is assigned.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relationship is: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futures field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contains patterns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some patterns enter valuer regimes.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valuers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generate the futures field.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Accordingly: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L(F)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is not mathematically defined as a sum of valuer contributions.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Valuers matter because they are one class of structures through which distinctions become internally significant and through which the futures field acquires value-bearing capacity.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This preserves the distinction: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lushness = property of the field,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valuerhood = property of certain patterns within it.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3.7 VALUE REQUIRES VALUERS: THE GE BRIDGE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normative argument begins with the Gradient Ethics commitment: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value requires valuers.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More precisely: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value requires loci for which distinctions can matter.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Section III proposes that emergent valuers are physical realizations of such loci.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This yields the following argument: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1. Value requires that some distinctions matter to some organized locus.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2. A valuer is a pattern in which distinctions among possible continuations are endogenously encoded and behaviorally consequential.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3. Future value therefore requires continued or newly generated structures capable of such valuation.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4. The futures field contains the total structured possibility for those continuations.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5. Lushness is intended to characterize the nonredundant geometry of that possibility.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lushness is a candidate vessel for value.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This does not imply: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L = value.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It implies a weaker relation: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high-quality value realization requires a futures field capable of sustaining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sufficiently rich valuer-capable continuation.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exact normative bridge remains a commitment of Gradient Ethics rather than a theorem of physics.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3.8 WHY CONSCIOUSNESS IS PLAUSIBLY SUFFICIENT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candidate sufficiency claim should be stated structurally rather than sentimentally.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Conscious Valuer Sufficiency Conjecture: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If phenomenal consciousness emerges only in architectures that construct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an integrated, temporally coherent, future-oriented control state, then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phenomenal consciousness is sufficient evidence of valuerhood.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hypothesized architecture has the form: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distributed asynchronous signals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temporoperceptual integration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unified actionable state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differential orientation among anticipated continuations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action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changed future input.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This architecture already satisfies the core requirements of emergent valuerhood: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• it integrates distinctions over time;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• it differentiates possible continuations;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• those distinctions guide action;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• the resulting control is endogenous to the organized system.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Thus the argument is not: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consciousness is valuable because conscious things are special.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consciousness, if it arises from this class of integrated future-oriented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control architecture, is strong evidence that the underlying pattern already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instantiates endogenous differential orientation.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C(P) ⇒ V(P)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is a principled candidate implication.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3.9 CONSCIOUSNESS IS NOT IDENTIFIED WITH GENERATIVITY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The sufficiency conjecture does not imply: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more generativity ⇒ more consciousness,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nor: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more consciousness ⇒ more generativity.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 conscious animal may have modest deformation breadth or external generativity.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 large nonconscious optimizer may have enormous generative effect while lacking phenomenology.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 simple conscious animal and a complex unconscious controller can therefore occupy very different positions in: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consciousness,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valuerhood,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deformation breadth,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generativity,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causal influence.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These dimensions must remain distinct.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3.10 CONSCIOUSNESS IS NOT IDENTIFIED WITH TECHNOLOGICAL TOOL-MAKING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Tool production and the ability to open new continuation classes are properties of generativity.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They are not definitions of consciousness.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This is important because many animals plausibly instantiate consciousness while exhibiting limited technological generativity.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 theory that only recognizes consciousness where systems manufacture tools, build institutions, or explicitly model long-term futures would likely be measuring intelligence or generative agency rather than phenomenality.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The consciousness hypothesis instead concerns architectures that solve a more basic control problem: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integrating asynchronous sensory, bodily, mnemonic, affective, and predictive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information into a coherent action-guiding present.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That architecture may be widespread across vertebrates and potentially many invertebrates even when external deformation breadth is modest.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3.11 PHENOMENAL VALENCE AND ENDOGENOUS ORIENTATION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Valence may provide an especially direct bridge between phenomenality and valuerhood.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States such as pain, hunger, fear, attraction, relief, and reward appear functionally linked to asymmetric orientation among continuation possibilities.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If valenced phenomenology is constitutively tied to the control architecture that produces avoidance, approach, preservation, or learning, then: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phenomenal distinction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endogenous orientation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future-directed control.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This strengthens the sufficiency argument.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However, valence should not be assumed to be necessary for all consciousness.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 conscious state could in principle be weakly valenced or affectively neutral.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Accordingly: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phenomenal valence may be strong evidence for valuerhood,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but consciousness sufficiency should not rest solely on valence.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3.12 TEMPOROPERCEPTUAL COHESION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Perspective remains primitive and is not derived here.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Temporoperceptual cohesion belongs on the phenomenal/control side.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 conscious controller must act from information arriving at different delays and through different processing pathways.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candidate architecture therefore includes a mapping: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distributed causally available signals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integrated temporoperceptual state.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This integrated state need not represent an objective global present.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It is a situated control surface that treats selected events as jointly relevant to current action.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This gives consciousness a natural future orientation: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remembered state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+ present integrated state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+ anticipated consequences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action selection.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The conjecture is that phenomenal organization may arise in or through this integrated control regime.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This claim remains open and should not enter the proof-bearing core until independently constrained.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3.13 THE STRICT P-ZOMBIE LIMIT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Under the emergentist hypothesis considered here, a physically and functionally identical duplicate of a conscious human would not lack consciousness merely by stipulation.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If consciousness is an emergent property of the relevant organization, then: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same relevant organization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⇒ same emergent phenomenal regime.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Thus the strict philosophical p-zombie is rejected within this model class by assumption about emergence, not experimentally disproven.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 weaker comparison remains coherent: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two systems with similar outward behavior but different internal control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architectures, one conscious and one nonconscious.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Such cases are useful for stress-testing the consciousness-valuerhood relation.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3.14 VALUERHOOD MAY EXTEND BEYOND CONSCIOUSNESS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 converse implication remains open: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V(P) ⇏ C(P).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Possible nonconscious valuer candidates include: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• adaptive biological systems with endogenous future orientation;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• distributed colonies;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• autonomous artificial agents;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• self-maintaining organizations;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• other systems whose internal dynamics implement nontrivial future preference structure without phenomenality.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The burden is not to declare these valuers by analogy.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It is to test whether they instantiate the structural conditions for emergent valuerhood.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Thus consciousness provides a candidate sufficient route, not a monopoly on valuerhood.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3.15 VALUERHOOD AND GENERATIVITY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 valuer may contribute to the futures field in at least two distinct ways.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First, the valuer's own continued trajectory is part of the field.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Second, the valuer may deform the field through action, learning, reproduction, tool use, ecological interaction, or social coupling.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These should not be conflated.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 low-impact conscious animal can still instantiate a rich internal future-oriented trajectory even if its external causal influence is modest.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 large nonconscious controller can have huge external ΔL while lacking valuerhood.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This reinforces the distinction: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value-bearing locus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versus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high-impact deformer.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3.16 DEPENDENCY-DERIVED IMPORTANCE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Non-valuers can acquire enormous importance because valuer-capable continuation depends on them.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• life-support systems;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• atmospheric regulation;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• food webs;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• water cycles;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• power infrastructure;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• the Sun;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• critical tools or institutions.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Their importance does not require treating them as conscious or as valuers.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D affects field structure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field structure supports valuer-capable continuation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removing D can sharply reduce L.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Thus derived importance is captured relationally through: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Δ_D L.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This is why an unconscious life-support controller can matter more to lushness than an otherwise identical cargo controller.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3.17 POSITIVE AND NEGATIVE VALUER CONTRIBUTIONS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Valuerhood does not imply that every action or every continued trajectory increases lushness.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 valuer can act destructively.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 valuer can become coupled to a process that reduces future possibility.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An invasive organism may be conscious and still produce a large negative ΔL relative to the ecosystem in which it is introduced.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 pathogen may not be a valuer yet may also produce large negative ΔL.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valuerhood does not fix the sign of field contribution.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This distinction is crucial.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The theory must allow: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V(P) = true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while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Δ_P L &lt; 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for particular contexts and horizons.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3.18 INTRINSIC VALUE AND THE COMPARATIVE LUSHNESS FUNCTIONAL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The current null is not: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intrinsic value does not exist.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 null is narrower: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comparative lushness does not require a separately assigned intrinsic-standing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coefficient unless failure cases demonstrate the need.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Any metaphysical value of being rather than nothing may be real, incomparable, or incalculable within the current framework.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Likewise, there may be intrinsic value associated with phenomenal existence or organized identity that is not reducible to field generativity.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The formalization does not deny this.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It instead asks whether most comparative practical importance can be recovered through: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• the continuation structure of the valuer itself;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• dependency relations;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• generative field effects;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• ΔL under counterfactual intervention.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Only failures of that program justify adding a new independent standing term inside L.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3.19 HARD CASES FOR THE NULL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The following cases are important because they could force revision.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A. IRREVERSIBLY NONRESPONSIVE HUMAN BODY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If the structures required for future conscious or integrated neurological continuation are irreversibly absent, the relevant future field differs sharply from a superficially similar body with recoverable neurological function.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B. CONSCIOUS BUT LOW-IMPACT PATIENT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 conscious being with little external causal influence still possesses its own future phenomenal/control trajectory. A viable theory should not assign near-zero significance merely because external deformation is small.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C. PERMANENTLY DEVELOPMENTALLY STATIC INFANT-LIKE SYSTEM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 hypothetical system that remains forever at one developmental stage differs from a normal infant because the developmental future encoded in the latter has been removed.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D. ISOLATED CONSCIOUS CREATURE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If a conscious creature has no ecological, social, or reproductive effect, does its own future phenomenal trajectory generate enough field structure to explain why its loss matters?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E. COPIED CONSCIOUS LOCI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If multiple conscious systems instantiate highly redundant phenomenal/control trajectories, how should redundancy in field geometry interact with the intuition that each remains a distinct locus of experience?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F. DISTRIBUTED VALUER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Can a colony or network instantiate endogenous orientation that is not reducible to any member?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These cases should be used to test whether valuerhood can remain emergent and deidentified without erasing morally relevant distinctions.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3.20 EMERGENT VALUERHOOD AS A PHASE TRANSITION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Valuerhood may not admit a sharp natural threshold.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It may be more useful to model a region in parameter space.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Let θ_V denote structural parameters such as: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• persistence;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• endogenous feedback;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• temporal integration;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• future modeling;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• policy flexibility;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• self-maintenance;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• recursive adaptation;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• integration of competing continuation priorities.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Then valuerhood may correspond to a phase region: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Θ_V ⊂ Θ_pattern.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Crossing into this region could produce qualitatively new behavior: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passive response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regulation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adaptive regulation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model-based future orientation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self-modifying future orientation.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This phase picture is preferable to a moral binary if the underlying biology and control theory are continuous.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3.21 RELATION TO DEFORMATION DENSITY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The dense-deformer intuition may correlate strongly with valuerhood, especially in conscious systems.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 conscious controller plausibly compresses enormous distributed state into a relatively compact integrated state that can radiate back into many future continuation directions.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deformation density is not valuerhood.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 nonconscious high-performance controller could exhibit similar concentration.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 conscious animal could qualify as a valuer with only modest external breadth.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The current hypothesis is weaker: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conscious valuer architectures may often be dense deformers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because the control problem they solve requires high correlation concentration.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This is an empirical/mathematical correlation claim, not a definition.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3.22 REPRESENTATION OF VALUERHOOD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If later computation requires a valuer classifier, it should be derived from observable structural features rather than assigned by name.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 candidate classifier could take the form: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ν_θ(P) ∈ [0,1],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where ν_θ summarizes support for the hypothesis that P lies in the valuer regime under representation θ.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However, ν_θ should not automatically multiply trajectory mass in the core Section I lushness operator.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Its first role is classificatory and diagnostic.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Only if the normative theory independently requires valuer-weighted field geometry should such a weighting be introduced.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This prevents circularity.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3.23 EPISTEMIC UNCERTAINTY ABOUT VALUERS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Real systems may be ambiguous.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• simple invertebrates;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• organoids;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• distributed artificial systems;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• severely damaged nervous systems;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• novel synthetic agents.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The theory should represent uncertainty explicitly.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If p(V|E) denotes evidential support for valuerhood given evidence E, decisions may need to integrate across candidate classifications rather than force a binary label.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This is distinct from saying valuerhood itself is subjective.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The ontology may be definite while our evidence is uncertain.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3.24 NORMATIVE CAUTION: VALUERHOOD IS NOT CAUSAL POWER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 central constraint from v2 remains intact: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standing is not proportional to causal influence.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Section III sharpens this.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 system may have: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low causal power,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high confidence of valuerhood.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Another may have: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enormous causal power,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low or zero confidence of valuerhood.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The latter can still have enormous derived importance through ΔL.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causal influence,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valuerhood,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and lushness contribution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must remain separate quantities.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3.25 INITIAL ADVERSARIAL CASES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The following are initial recommendations, not an exhaustive validation battery.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V1. THERMOSTAT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Tests whether narrow externally specified orientation is sufficient for valuerhood.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V2. BACTERIAL CHEMOTAXIS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Tests minimal endogenous adaptive orientation without assumed consciousness.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V3. SIMPLE VERTEBRATE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Tests conscious valuerhood with modest external deformation breadth.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V4. INVERTEBRATE WITH FLEXIBLE CONTROL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Tests uncertain consciousness but substantial adaptive orientation.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V5. HUMAN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Tests rich temporoperceptual integration, long-horizon planning, recursive policy modification, and high generativity.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V6. ADVANCED NONCONSCIOUS OPTIMIZER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Tests whether generativity and dense deformation can dissociate from consciousness.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V7. LIFE-SUPPORT CONTROLLER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Tests derived importance without valuerhood.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V8. BRAINDRAINED OR IRREVERSIBLY NONCONSCIOUS BODY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Tests the role of recoverable future valuer structure.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V9. RECOVERABLE NEUROLOGICAL PATIENT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Contrasts with V8 while keeping superficial present behavior similar.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V10. COLONY OR DISTRIBUTED ORGANIZATION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Tests whether valuerhood can emerge above individual components.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V11. INVASIVE CONSCIOUS ORGANISM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Tests whether valuerhood can coexist with negative ΔL in context.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V12. COPIED OR REDUNDANT CONSCIOUS STREAMS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Tests deidentification, redundancy, and individual phenomenal continuity.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3.26 OPEN QUESTIONS CARRIED FORWARD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O1. Minimal valuer condition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What is the weakest structural criterion that distinguishes genuine endogenous valuation from fixed control?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O2. Graded versus phase-like valuerhood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Is valuerhood scalar, vector-valued, categorical, or best described by regions in model space?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O3. Self-reference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Must a valuer represent its own future explicitly, or is embodied regulation sufficient?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O4. Temporal depth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How much future horizon is required before orientation counts as valuation rather than reflex?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O5. Flexibility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Is policy plasticity necessary, or can a fixed but deeply integrated controller qualify?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O6. Consciousness sufficiency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the hypothesized consciousness architecture be stated precisely enough to make C(P) ⇒ V(P) a falsifiable claim?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O7. Consciousness necessity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Which nonconscious systems, if any, satisfy the valuer criterion?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O8. Phenomenal valence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Is valence necessary for valuerhood, merely sufficient evidence, or separable?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O9. Individuation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When does one physical system contain one valuer, several valuers, or a distributed valuer?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O10. Deidentification limits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Which identity relations must remain explicit because they alter continuation geometry?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O11. Intrinsic standing residual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Are there cases where generative and dependency structure fail so badly that an independent standing term is required inside comparative lushness?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O12. Redundant conscious copies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Can a field-level redundancy penalty coexist with the intuition that multiple numerically distinct conscious loci each matter?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O13. Uncertainty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How should uncertain valuerhood enter decisions without making the core ontology observer-relative?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O14. Relation to phenomenology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What aspects of temporal integration, global availability, recurrent processing, or other architectures are actually necessary for conscious valuer sufficiency?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O15. Relation to dense deformation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Does conscious architecture predict high correlation concentration after controlling for intelligence and task complexity?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3.27 SECTION III COMPLETION CRITERION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Section III should be considered provisionally complete when: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1. Emergent valuerhood has a noncircular structural definition.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2. The distinction between orientation locus and valuer is operationally meaningful.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3. Conscious valuer sufficiency is stated in a way that can in principle be falsified.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4. Consciousness, valuerhood, generativity, and causal power remain formally separable.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5. Deidentification does not erase identity relations that matter to continuation.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6. The hard cases do not force ad hoc exceptions.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7. Dependency-derived importance is expressible through ΔL without granting valuerhood to supporting infrastructure.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8. The null concerning intrinsic standing has a clear failure criterion.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9. Uncertain valuerhood can be represented without contaminating the Section I field definition.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10. The normative bridge to lushness is explicit about which step is philosophical rather than mathematical.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WORKING SUMMARY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Orientation locus: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a persistent pattern whose internal distinctions systematically alter its own continuation.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Emergent valuer: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a persistent pattern that endogenously differentiates among possible continuations and uses those distinctions to organize future-directed behavior.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Conscious Valuer Sufficiency Conjecture: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if phenomenal consciousness emerges from integrated temporoperceptual future-oriented control architecture, then consciousness is sufficient evidence of valuerhood.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Not asserted: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valuerhood requires consciousness.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generativity implies consciousness.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causal power implies standing.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lushness is the sum of valuer weights.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Deidentification: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individual labels are not primitive in L; identity distinctions remain only where they alter continuation structure.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Normative bridge: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value requires valuers; future value requires valuer-capable continuation; lushness is a candidate characteristic of the field capable of carrying and generating such continuation.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The next section must test these claims across representation choices rather than treating this draft as a settled ontology.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