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problems, next steps and the physical setting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Prepared by Claude (Anthropic), 3 October 2026. Part of the "Towards v3.2" notes.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unfinished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 has a proof of principle: the comparison runs, independent implementations agree, and several of GE's norms come out of it as outputs. Three pieces have to be finished before "candidate" can become "complete", and the ethical results depend on all three.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count-once rule.</w:t>
      </w:r>
      <w:r w:rsidDel="00000000" w:rsidR="00000000" w:rsidRPr="00000000">
        <w:rPr>
          <w:rtl w:val="0"/>
        </w:rPr>
        <w:t xml:space="preserve"> Adding up what every subset of perspectives can resolve rewards copies once the number of perspectives can vary. The agreed fix is to count each distinction once, credited by the cheapest perspective that can reach it. It needs to be implemented and the ethics sweep re-run with a variable number of registers.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w:t>
      </w:r>
      <w:r w:rsidDel="00000000" w:rsidR="00000000" w:rsidRPr="00000000">
        <w:rPr>
          <w:rtl w:val="0"/>
        </w:rPr>
        <w:t xml:space="preserve"> Every ethical result so far comes from static worlds. Prudence, repair, persistence and triage only make sense when information arrives, decays and must be maintained.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 costs in the tally.</w:t>
      </w:r>
      <w:r w:rsidDel="00000000" w:rsidR="00000000" w:rsidRPr="00000000">
        <w:rPr>
          <w:rtl w:val="0"/>
        </w:rPr>
        <w:t xml:space="preserve"> The tally currently weighs what each perspective holds, not what it costs to use. Equal information differs in later access about 97% of the time, so costs must enter the tally or it will misjudge how information is encoded.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fourth piece is philosophical rather than computational: the hypothesis that inner experience shows up physically as internal continuation structure, which is what lets the measure register suffering without including valence.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these is scale. All results come from worlds with three random sources, a handful of registers and programs of up to three gates. Showing that non-excision, plurality and division of labour persist as worlds grow, without effects specific to small sizes, is the difference between a candidate theory and an established one.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time-extended version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natural next study adds three things the static worlds lacked.</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clock with a budget.</w:t>
      </w:r>
      <w:r w:rsidDel="00000000" w:rsidR="00000000" w:rsidRPr="00000000">
        <w:rPr>
          <w:rtl w:val="0"/>
        </w:rPr>
        <w:t xml:space="preserve"> The world advances in rounds, and an agent can apply a fixed number of operations per round, so costs become rates.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Inflow.</w:t>
      </w:r>
      <w:r w:rsidDel="00000000" w:rsidR="00000000" w:rsidRPr="00000000">
        <w:rPr>
          <w:rtl w:val="0"/>
        </w:rPr>
        <w:t xml:space="preserve"> Fresh random sources arrive every round: new events to capture. This is the gradient. Without inflow there is nothing to generate, only decay, and with it capture, maintenance and composition compete for the same budget.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Loss through an explicit environment.</w:t>
      </w:r>
      <w:r w:rsidDel="00000000" w:rsidR="00000000" w:rsidRPr="00000000">
        <w:rPr>
          <w:rtl w:val="0"/>
        </w:rPr>
        <w:t xml:space="preserve"> Registers interact with environment registers that are kept in the model rather than averaged away. This keeps the whole world's state complete (so the ultimate frame still has volume 1) and keeps noise as real events. The environment should scramble information randomly; an earlier linear model had periodic revivals and gave only one clean case.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Death, defined structurally.</w:t>
      </w:r>
      <w:r w:rsidDel="00000000" w:rsidR="00000000" w:rsidRPr="00000000">
        <w:rPr>
          <w:rtl w:val="0"/>
        </w:rPr>
        <w:t xml:space="preserve"> A distinction is dead when no perspective can recover it within an affordable cost. It has not vanished from the ultimate frame; it has scrambled beyond any reachable access. This makes the working definition of harm (obstruction of continuation) operational.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design issue to settle first.</w:t>
      </w:r>
      <w:r w:rsidDel="00000000" w:rsidR="00000000" w:rsidRPr="00000000">
        <w:rPr>
          <w:rtl w:val="0"/>
        </w:rPr>
        <w:t xml:space="preserve"> With an environment present, simply adding up over every subset of registers barely notices scrambling. Any subset holding more than half the environment holds nearly everything, and such subsets make up about half of all subsets. A plain tally would therefore never reward maintenance. The comparison has to use the full profile, by perspective size and access cost over time, so that persistence shows up as information staying available to small, cheap perspectives.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Practicality.</w:t>
      </w:r>
      <w:r w:rsidDel="00000000" w:rsidR="00000000" w:rsidRPr="00000000">
        <w:rPr>
          <w:rtl w:val="0"/>
        </w:rPr>
        <w:t xml:space="preserve"> Exact quantum simulation is feasible up to about 20 to 24 qubits, for example four registers plus one new source and one environment qubit per round over eight rounds. Since perspectives stay classical when interactions respect the recorded basis, the persistence questions can first be swept exactly and cheaply in a classical version, with a quantum check on a small slice where no-cloning and recoherence actually matter. The sweep would cover loss rate, inflow rate, operations per round, horizon and number of registers. Its population of strategies would be every per-round macro of up to two operations, with nothing hand-picked.</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Forecasts for the time-extended version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were stated before any run, so that the run can count against them.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Forecast</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Confidence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Reasoning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Redundancy and repair appear in the whole's optima only when loss is above zero</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Channel coding: redundancy buys nothing without loss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redundancy is mostly composed (parity-like) rather than plain copies, except when the per-round budget is tight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results favour composition for holding; tight budgets favour cheap copies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threshold: above some loss rate per unit of budget, maintenance cannot keep up and the optimum switches to "capture and spend"</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same structure as the error threshold in molecular evolution (Eigen 1971) and survival thresholds for branching processes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Restraint reappears only as keeping capacity free for future inflow, mainly when inflow is bursty</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Restraint as option value, that is, as prudence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gap between what is best for one perspective and what is best for the whole grows with scarcity</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static mechanism (colonizing and duplicating), amplified when resources are contested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severe scarcity the whole's optimum lets some lineages die to keep others (triage), while actively destroying distinctions stays non-optimal</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tally allocates; destruction never adds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Verdicts depend on the kind of loss (erasure, dephasing, scrambling)</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real risk</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earlier packaging study found verdicts depended on the damage model</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triage forecast matters most. If it holds, the comparison separates letting die under scarcity from destroying, permitting the first and forbidding the second. That is a substantive, testable consequence with direct ethical content.</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would count against GE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whole's optimum actively destroying distinctions under scarcity, rather than triaging.</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Prudence failing to appear when loss is present.</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static results (non-excision, plurality, division of labour) reversing at larger sizes or under the count-once rule.</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strategy contest, re-run with a readout that does not reward copying as such, still crowning greedy copying in calm conditions. That would not refute GE, but it would mean its anti-selfishness argument rests on scarcity and disruption rather than holding generally.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Recommendation: freeze the readout before the decisive runs.</w:t>
      </w:r>
      <w:r w:rsidDel="00000000" w:rsidR="00000000" w:rsidRPr="00000000">
        <w:rPr>
          <w:rtl w:val="0"/>
        </w:rPr>
        <w:t xml:space="preserve"> Exploration can stay loose; the originator has said freezing is unnecessary for internal exploration, and for most work that is reasonable. But the readout has been revised several times, each time after a result that did not fit. Each revision was principled. A theory whose measure is revised whenever it disagrees can still become unfalsifiable without anyone noticing. For the count-once re-run and the first time-extended run, writing down the readout and the expected outcomes before running costs little and protects the result.</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physical setting: where our universe sits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question from the discussions: does the distinction between "copies win" and "composition wins" depend on contingent features of our universe, or is it general? The findings say composition beats copying when perspectives are bounded, inputs are unevenly distributed, and loss is present. Our universe is far inside that regime.</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Perspectives are bounded.</w:t>
      </w:r>
      <w:r w:rsidDel="00000000" w:rsidR="00000000" w:rsidRPr="00000000">
        <w:rPr>
          <w:rtl w:val="0"/>
        </w:rPr>
        <w:t xml:space="preserve"> The information a region can hold grows with its boundary area, not its volume (the Bekenstein and holographic bounds). Perspectives see only their past light cones. Preparing blank memory costs energy (Landauer's principle). No real perspective can hold copies of all its inputs.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Inputs are far from saturated.</w:t>
      </w:r>
      <w:r w:rsidDel="00000000" w:rsidR="00000000" w:rsidRPr="00000000">
        <w:rPr>
          <w:rtl w:val="0"/>
        </w:rPr>
        <w:t xml:space="preserve"> The entropy of the observable universe is roughly 10</w:t>
      </w:r>
      <w:r w:rsidDel="00000000" w:rsidR="00000000" w:rsidRPr="00000000">
        <w:rPr>
          <w:vertAlign w:val="superscript"/>
          <w:rtl w:val="0"/>
        </w:rPr>
        <w:t xml:space="preserve">104</w:t>
      </w:r>
      <w:r w:rsidDel="00000000" w:rsidR="00000000" w:rsidRPr="00000000">
        <w:rPr>
          <w:rtl w:val="0"/>
        </w:rPr>
        <w:t xml:space="preserve"> in natural units, against a maximum of around 10</w:t>
      </w:r>
      <w:r w:rsidDel="00000000" w:rsidR="00000000" w:rsidRPr="00000000">
        <w:rPr>
          <w:vertAlign w:val="superscript"/>
          <w:rtl w:val="0"/>
        </w:rPr>
        <w:t xml:space="preserve">122</w:t>
      </w:r>
      <w:r w:rsidDel="00000000" w:rsidR="00000000" w:rsidRPr="00000000">
        <w:rPr>
          <w:rtl w:val="0"/>
        </w:rPr>
        <w:t xml:space="preserve"> (Egan and Lineweaver 2010). That gap is the thermodynamic gradient. The world is enormously compressible: biased, correlated and structured.</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Loss is everywhere</w:t>
      </w:r>
      <w:r w:rsidDel="00000000" w:rsidR="00000000" w:rsidRPr="00000000">
        <w:rPr>
          <w:rtl w:val="0"/>
        </w:rPr>
        <w:t xml:space="preserve">, through decoherence, decay and noise, so redundancy is needed to keep anything.</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Interactions are local and involve few bodies at a time</w:t>
      </w:r>
      <w:r w:rsidDel="00000000" w:rsidR="00000000" w:rsidRPr="00000000">
        <w:rPr>
          <w:rtl w:val="0"/>
        </w:rPr>
        <w:t xml:space="preserve">, which is exactly the regime where the way equal information is encoded changes later access.</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Copying is restricted at the base.</w:t>
      </w:r>
      <w:r w:rsidDel="00000000" w:rsidR="00000000" w:rsidRPr="00000000">
        <w:rPr>
          <w:rtl w:val="0"/>
        </w:rPr>
        <w:t xml:space="preserve"> Unknown quantum states cannot be cloned (Wootters and Zurek 1982). Only distinctions that have become classical through decoherence can be copied; everything else has to be held through correlations, that is, by composition. Quantum Darwinism (Zurek) describes how some distinctions get recorded redundantly in the environment and so become objective.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our universe to any lawful world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originator wants results that hold for the general Alpha-to-Omega picture: any lawful generative substrate, not just ours. The findings reduce to three conditions that make sense for any such substrate.</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Information cannot grow under processing.</w:t>
      </w:r>
      <w:r w:rsidDel="00000000" w:rsidR="00000000" w:rsidRPr="00000000">
        <w:rPr>
          <w:rtl w:val="0"/>
        </w:rPr>
        <w:t xml:space="preserve"> This holds for any lawful process, classical or quantum. Holding everything is optimal if you can.</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Perspectives are bounded.</w:t>
      </w:r>
      <w:r w:rsidDel="00000000" w:rsidR="00000000" w:rsidRPr="00000000">
        <w:rPr>
          <w:rtl w:val="0"/>
        </w:rPr>
        <w:t xml:space="preserve"> A real perspective is a proper part of its world with finite access costs, so it cannot hold the whole. This is the axiom that every real frame has volume below 1, "nothing real is god". So composition is relevant to every real perspective in any lawful world.</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Gradient and loss decide the rest.</w:t>
      </w:r>
      <w:r w:rsidDel="00000000" w:rsidR="00000000" w:rsidRPr="00000000">
        <w:rPr>
          <w:rtl w:val="0"/>
        </w:rPr>
        <w:t xml:space="preserve"> Composition beats copying only where inputs are unsaturated (Shannon's source coding). Redundancy pays only where there is loss (channel coding).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conjecture follows. As a universe approaches heat death, inputs saturate and the gradient disappears, so the advantage of composition over copying vanishes. That is one possible structural reading of an end state, though nothing here establishes it.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Two speculative remarks from the originator belong in the record as speculation. "Grabby aliens", civilizations expanding as fast as possible, are the framework's natural end point if nothing else constrains them. And the apparent absence of such expansion (the Fermi paradox) may suggest that there is more to the universe than the thermodynamic gradient. The originator's own qualification: "we work with what we have".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far from use in practice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Distance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 obstacle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Simulated worlds with known rules (grid worlds, multi-agent and ecosystem simulations)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 weeks to months of engineering</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Estimating information quantities at scale; sampling perspectives sensibly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Institutions and policy, through simplified models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Simplifications that provably preserve the comparisons; long-horizon uncertainty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real-world decisions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 by direct calculation</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one has the joint probability law of the world. As with every consequentialist ethics, practice would rely on compiled rules that the comparison derives and validates in model classes</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most concrete first use is as an </w:t>
      </w:r>
      <w:r w:rsidDel="00000000" w:rsidR="00000000" w:rsidRPr="00000000">
        <w:rPr>
          <w:b w:val="1"/>
          <w:bCs w:val="1"/>
          <w:rtl w:val="0"/>
        </w:rPr>
        <w:t xml:space="preserve">impact measure for AI agents</w:t>
      </w:r>
      <w:r w:rsidDel="00000000" w:rsidR="00000000" w:rsidRPr="00000000">
        <w:rPr>
          <w:rtl w:val="0"/>
        </w:rPr>
        <w:t xml:space="preserve">: a penalty on actions that reduce the richness of what others can do. Existing measures include attainable utility preservation (Turner and colleagues 2020), relative reachability (Krakovna and colleagues 2019) and empowerment (Klyubin, Polani and Nehaniv 2005), and there are public benchmark tasks for side effects (the AI Safety Gridworlds of Leike and colleagues 2017). Implementing GE's tally there would test it against established competitors on shared problems, and the result would be publishable without anyone needing to accept the wider metaphysics.</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Bringing in outside readers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All the reviewers so far have been AI systems with overlapping training. A philosopher of information ethics and an AI safety researcher would attack the work differently. The first external version should be explicitly positioned against Floridi's information ethics and the capability approach, which a reviewer will raise first.</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edition 3.2 should add to 3.1</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comparison machinery: perspectives, branch volume normalized against the ultimate frame, the chain rule at branch points, the whole's tally, the count-once rule, access costs, dominance and arbitration, and the atlas as the full object.</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findings, each with its status label, including the failures.</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Composition as fusion and hierarchy; the coding-theory account of copies and composition; information as distinct from access.</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Quantum branch points: when quantum mechanics matters and when it does not.</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axioms, with plenitude stated explicitly, and the argument for lushness as the substrate of value.</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Valence excluded by design, with its reasons, and the structural account of suffering.</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Identity as trajectory and its consequences for Newcomb's problem. The 3.1 edition held back on Newcomb pending the decision-theoretic assumptions; the identity account supplies the key one.</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ethical scorecard, including the dial between the repugnant conclusion and the utility monster.</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one-page rulings ledger, so that settled decisions are not reopened.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3.1 edition's posture should carry over: status labels beside claims, no single number presented as lushness itself, and freedom for the theory to give an unwelcome answer.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