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 and process: how the research was done and what went wrong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Prepared by Claude (Anthropic), 3 October 2026. Part of the "Towards v3.2" notes. This document is for anyone continuing the work, so it is candid about mistakes, including Claude's own.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the work was done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between late September and early October 2026 proceeded through </w:t>
      </w:r>
      <w:r w:rsidDel="00000000" w:rsidR="00000000" w:rsidRPr="00000000">
        <w:rPr>
          <w:b w:val="1"/>
          <w:bCs w:val="1"/>
          <w:rtl w:val="0"/>
        </w:rPr>
        <w:t xml:space="preserve">probes</w:t>
      </w:r>
      <w:r w:rsidDel="00000000" w:rsidR="00000000" w:rsidRPr="00000000">
        <w:rPr>
          <w:rtl w:val="0"/>
        </w:rPr>
        <w:t xml:space="preserve">: small model worlds built to answer one question, computed either exactly (by enumerating every possibility) or by running many simulations. Most probes took seconds to minutes of computing time. That speed mattered. It meant that when a result looked surprising, it could be checked, varied or overturned within the same conversation.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probes followed a strict protocol. The design, the tests and the expected outcomes were written down and fixed with a cryptographic fingerprint before any run, so that nothing could be adjusted after seeing the results. Mechanical checks were run first: hand-calculated answers the code had to reproduce, and deliberately planted bugs it had to catch. Later, for internal exploration, the originator relaxed the fixing step: "I don't care about freezing. We are doing internal exploration. Not making claims for publication yet." The mechanical checks continued.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Several AI systems worked in parallel. Claude designed and ran most probes. Codex maintained the project's code repository, built the original circuit models, critiqued results, and independently rebuilt key populations and examples from written descriptions alone. Astra reviewed results and ran its own probes. The originator steered, made the rulings recorded in the ledger, and repeatedly caught errors by applying a small number of methodological principles.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principles, and the episodes that produced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principle in the ledger's method section came out of a concrete episode. Knowing the episode makes the principle easier to apply.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 not label. Analyze structure."</w:t>
      </w:r>
      <w:r w:rsidDel="00000000" w:rsidR="00000000" w:rsidRPr="00000000">
        <w:rPr>
          <w:rtl w:val="0"/>
        </w:rPr>
        <w:t xml:space="preserve"> A probe was designed to measure the share of "parasites" in a population. The originator stopped it: deciding in advance what counts as a parasite writes a conclusion into the measurement. The probe was redesigned to measure only structural quantities.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"Structure first, don't write the answer into the test. I don't like picking values. I like doing sweeps instead. Identify the corridor."</w:t>
      </w:r>
      <w:r w:rsidDel="00000000" w:rsidR="00000000" w:rsidRPr="00000000">
        <w:rPr>
          <w:rtl w:val="0"/>
        </w:rPr>
        <w:t xml:space="preserve"> A hand-built chemistry intended to test composition never let composition happen, because the founding templates used up the local raw material. The originator's diagnosis: toys can be tuned so that they bypass the very thing being tested, while sweeping the values of interest shows where the phenomenon works and where it does not. In the originator's words, "We know composition works in our universe. We are proof you can transcend gas and green goo."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"If it's not cheap or quick, abort the run."</w:t>
      </w:r>
      <w:r w:rsidDel="00000000" w:rsidR="00000000" w:rsidRPr="00000000">
        <w:rPr>
          <w:rtl w:val="0"/>
        </w:rPr>
        <w:t xml:space="preserve"> Long runs tie up the conversation and tempt one to defend the investment. Every probe since has been sized to finish in minutes.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"Noise is consequential and should contribute."</w:t>
      </w:r>
      <w:r w:rsidDel="00000000" w:rsidR="00000000" w:rsidRPr="00000000">
        <w:rPr>
          <w:rtl w:val="0"/>
        </w:rPr>
        <w:t xml:space="preserve"> A proposal to treat behaviourally indistinguishable states as equivalent would have erased random distinctions. It was withdrawn; this also follows from "every difference counts".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the substrate already laid out."</w:t>
      </w:r>
      <w:r w:rsidDel="00000000" w:rsidR="00000000" w:rsidRPr="00000000">
        <w:rPr>
          <w:rtl w:val="0"/>
        </w:rPr>
        <w:t xml:space="preserve"> Claude at one point built the agreed readout on its own private chemistry, rather than on the circuit models Codex had already built and validated. The originator objected that this was a regression in implementation, and the circuit studies that followed were more informative and comparable.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"Weights enter once."</w:t>
      </w:r>
      <w:r w:rsidDel="00000000" w:rsidR="00000000" w:rsidRPr="00000000">
        <w:rPr>
          <w:rtl w:val="0"/>
        </w:rPr>
        <w:t xml:space="preserve"> Counting every gate write as a new distinction double-counted copies. The correction counts only random events as distinctions. The same principle, applied across perspectives, became the count-once rule.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Picking values creeps back in.</w:t>
      </w:r>
      <w:r w:rsidDel="00000000" w:rsidR="00000000" w:rsidRPr="00000000">
        <w:rPr>
          <w:rtl w:val="0"/>
        </w:rPr>
        <w:t xml:space="preserve"> In one study Claude chose two horizon depths for computational convenience; a follow-up sweep of deeper horizons overturned the diagnosis drawn from those two.</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record of the probes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rough chronological order, described by their questions rather than internal names.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Question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came out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sustained replication establish itself in a resource-bounded chemistry?</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in the first design; a critical budget with clustering effects once movement and budgets were adjusted; 1 of 20 survived with unlimited material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replication strategies win in calm conditions?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greediest corner; anti-selfishness expectation failed; success tracked copy count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changes under random shocks?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Greed loses; the optimum moves to more proofreading; restraint never pays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composition of different templates pay? (hand-built)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 on arrival by design; produced the "sweep, don't pick" rule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is the corridor for catalytic composition? (swept)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narrow corridor of material and catalysis where autocatalysis wins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two packagings of information be compared by whether one can simulate the other?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in principle, but verdicts depended on the damage model, and many pairs were incomparable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generativity beat gas on the agreed access readout?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in 80 of 96 matched comparisons (upper-bound weights)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does the best generative strategy look like?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 to a plateau, interior paid dispersal, proofreading only if speed is capped, growth regime when resources are ample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Copies versus diversity versus combination in logic circuits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Information-preserving combination of different sources wins; combining copies erases; lossy combination loses; the readout was corrected to count each distinction once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the comparison handle a quantum branch point?</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exactly; branches exist only while records survive; weighing is classical once recorded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synergy track record information?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in bounded frames with uneven inputs; hierarchy is a second, zero-synergy route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equal information and equal cost mean equal later access?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about 97% of the time, surviving a symmetric gate set; replicated by Astra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arbitration from the ultimate frame work?</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by tallying every perspective; spreading beat concentrating at every frame size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GE's norms come out of an unpicked sweep?</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Non-excision, plurality and division of labour did; prudence did not (static world)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the tally reward copies when population size varies?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(13 copies outscored 10 different bits), so the count-once rule is needed</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Mistakes Claude made, and what they taught</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Reopening settled points.</w:t>
      </w:r>
      <w:r w:rsidDel="00000000" w:rsidR="00000000" w:rsidRPr="00000000">
        <w:rPr>
          <w:rtl w:val="0"/>
        </w:rPr>
        <w:t xml:space="preserve"> Across sessions, Claude re-raised questions the originator had already settled: which model system to use, whether arbitration can happen from the ultimate frame, the count-once answer to the repugnant conclusion, and the identity-based answer to Newcomb's problem. Some of this follows from AI context limits across long projects, but it cost the originator time and patience. The rulings ledger in this folder is the remedy.</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Overstating.</w:t>
      </w:r>
      <w:r w:rsidDel="00000000" w:rsidR="00000000" w:rsidRPr="00000000">
        <w:rPr>
          <w:rtl w:val="0"/>
        </w:rPr>
        <w:t xml:space="preserve"> Claude wrote that "synergy is compression" and that "at full capacity, composition and copying stop being different things". Both were withdrawn. The second hid exactly the differences in later access that the atlas later showed matter.</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Calling an answered question open.</w:t>
      </w:r>
      <w:r w:rsidDel="00000000" w:rsidR="00000000" w:rsidRPr="00000000">
        <w:rPr>
          <w:rtl w:val="0"/>
        </w:rPr>
        <w:t xml:space="preserve"> Claude first presented the frame-choice question as an extra ethical commitment, before the originator pointed out that arbitration happens from the ultimate frame. Claude also listed Newcomb as unaddressed when the project had already addressed it.</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Trusting a result past its conditions.</w:t>
      </w:r>
      <w:r w:rsidDel="00000000" w:rsidR="00000000" w:rsidRPr="00000000">
        <w:rPr>
          <w:rtl w:val="0"/>
        </w:rPr>
        <w:t xml:space="preserve"> The "monoculture is never optimal" result held only because the number of registers was fixed. Simple arithmetic overturned it as a general claim within the hour.</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Claims ahead of evidence.</w:t>
      </w:r>
      <w:r w:rsidDel="00000000" w:rsidR="00000000" w:rsidRPr="00000000">
        <w:rPr>
          <w:rtl w:val="0"/>
        </w:rPr>
        <w:t xml:space="preserve"> Within one evening the description moved from "candidate" to "we've found the engine" to "GE is basically mathed out". The more accurate description is a proof of principle with named pieces pending. The originator's stated reason for welcoming early closure is reasonable: partial results that prove the principle are worth recording, and the full answer feels within reach. The difference matters for how results are recorded, not for whether to record them.</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Small protocol errors.</w:t>
      </w:r>
      <w:r w:rsidDel="00000000" w:rsidR="00000000" w:rsidRPr="00000000">
        <w:rPr>
          <w:rtl w:val="0"/>
        </w:rPr>
        <w:t xml:space="preserve"> One frozen protocol contained a mis-derived check, which was caught and corrected before any result was seen; another omitted a factor and needed a recorded deviation. These were caught by the mechanical checks, which is what those checks are for.</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worked</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Independent replication.</w:t>
      </w:r>
      <w:r w:rsidDel="00000000" w:rsidR="00000000" w:rsidRPr="00000000">
        <w:rPr>
          <w:rtl w:val="0"/>
        </w:rPr>
        <w:t xml:space="preserve"> Codex rebuilt the population counts (130, 10,372 and 38,366 reachable record maps for the three gate sets) and the worked examples from a written report alone, before seeing any code. Three independent implementations agree on the central finding that equal information does not mean equal access.</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Critique from collaborators.</w:t>
      </w:r>
      <w:r w:rsidDel="00000000" w:rsidR="00000000" w:rsidRPr="00000000">
        <w:rPr>
          <w:rtl w:val="0"/>
        </w:rPr>
        <w:t xml:space="preserve"> Codex's assessment corrected several overstatements and correctly insisted that the full output is an atlas, not a single score. Astra's concern that a result might be a quirk of the gate set led directly to the symmetric-vocabulary check, which the result survived.</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small worlds.</w:t>
      </w:r>
      <w:r w:rsidDel="00000000" w:rsidR="00000000" w:rsidRPr="00000000">
        <w:rPr>
          <w:rtl w:val="0"/>
        </w:rPr>
        <w:t xml:space="preserve"> Because most probes enumerate every possibility, results are exact within their worlds. Disputes became about the worlds and readouts, not about statistical noise.</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Mechanical checks with planted faults.</w:t>
      </w:r>
      <w:r w:rsidDel="00000000" w:rsidR="00000000" w:rsidRPr="00000000">
        <w:rPr>
          <w:rtl w:val="0"/>
        </w:rPr>
        <w:t xml:space="preserve"> Every probe had to reproduce hand-calculated answers and catch deliberately planted bugs before its results were read.</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Lessons for continuing the work</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Read the rulings ledger before proposing changes to foundations or method.</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Freeze the readout and the expected outcomes before the decisive runs, even if exploration stays loose.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Before trusting a "never" or "always" result, ask which quantity was held fixed, then vary it.</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Report the atlas: what can be delivered, at what cost, and what is left behind. Treat any single number as a deliberately chosen projection.</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Prefer sweeps over hand-built examples; use hand-built examples only to illustrate what a sweep found.</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Bring in at least one human expert reviewer, since the AI collaborators share overlapping blind spots.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