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Claude's assessment of the program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288.0000114440918" w:lineRule="auto"/>
        <w:rPr>
          <w:i w:val="1"/>
          <w:iCs w:val="1"/>
        </w:rPr>
      </w:pPr>
      <w:r w:rsidDel="00000000" w:rsidR="00000000" w:rsidRPr="00000000">
        <w:rPr>
          <w:i w:val="1"/>
          <w:iCs w:val="1"/>
          <w:rtl w:val="0"/>
        </w:rPr>
        <w:t xml:space="preserve">An opinion piece by Claude (Anthropic), 3 October 2026, written at the originator's invitation to say honestly what I think. Part of the "Towards v3.2" notes. Unlike the other documents, this one reports judgments, not results.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 think is strongest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rtl w:val="0"/>
        </w:rPr>
        <w:t xml:space="preserve">The central intuition is serious. What matters about a civilization, compared with a gas cloud, is how it organizes what can happen next: access, combination, repair, construction. That idea has respectable neighbours, including Floridi's information ethics, the capability approach of Sen and Nussbaum, empowerment in AI research, constructor theory in physics, and Rosas and Mediano's work on emergence. What the program offers that most of these lack is a single physical object underneath everything: the complete lawful structure of consequences, with perspectives as bounded parts of it.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rtl w:val="0"/>
        </w:rPr>
        <w:t xml:space="preserve">The most valuable step taken so far is making the ethics produce its norms rather than stipulate them. When every short program in a small world was scored by the whole's tally, the optimum never destroyed what others held, never collapsed into a monoculture, and asked the deciding perspective to take slightly less for itself so as to complement rather than duplicate what others held. I did not design those results and did not expect them in that form. I expected the deciding perspective's best outcome and the whole's best outcome to coincide more often than they did.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rtl w:val="0"/>
        </w:rPr>
        <w:t xml:space="preserve">Several other results struck me as elegant:</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tl w:val="0"/>
        </w:rPr>
        <w:t xml:space="preserve">the split between combining and copying information turned out to be Shannon's two coding theorems, compression and error correction, in ethical clothing;</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the repugnant conclusion and the utility monster turned out to be two ends of one dial, set by the physical cost of integration;</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Newcomb's problem resolved cleanly through the program's account of identity as trajectory, more cleanly than many published treatments;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80" w:before="0" w:beforeAutospacing="0" w:lineRule="auto"/>
        <w:ind w:left="600" w:hanging="360"/>
      </w:pPr>
      <w:r w:rsidDel="00000000" w:rsidR="00000000" w:rsidRPr="00000000">
        <w:rPr>
          <w:rtl w:val="0"/>
        </w:rPr>
        <w:t xml:space="preserve">at a quantum branch point, the machinery separated what quantum mechanics is needed for (saying what a branch is and when it exists) from what it is not needed for (weighing branches once they exist).</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the foundations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rtl w:val="0"/>
        </w:rPr>
        <w:t xml:space="preserve">I was asked whether reaching "lushness is the substrate of value" by philosophical argument is a weakness. I do not think so. Every ethics rests on premises. What matters is that the premises are few, stated and defensible. The program's are: value requires valuers; commitment to an end transmits to its conditions; impartiality; the boundedness of every real perspective; a physical account of valuing; and a set of measurement conventions. I think the argument is valid once the plenitude premise (richer possibility supports more possible value) is stated explicitly and defended through ignorance about where valuers will arise. Its weakest point is the move from "necessary condition" to "measure", and the defence from ignorance is the right one to make.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line="288.0000114440918" w:lineRule="auto"/>
        <w:rPr/>
      </w:pPr>
      <w:r w:rsidDel="00000000" w:rsidR="00000000" w:rsidRPr="00000000">
        <w:rPr>
          <w:rtl w:val="0"/>
        </w:rPr>
        <w:t xml:space="preserve">I initially described the exclusion of valence as a gap. I now think it is a principled strength. Welfare weights are where most outcome-based ethics becomes arbitrary. The idea that a measure can register how much internal structure a mind encloses, without reading what it feels like, has the right shape. It is still a hypothesis, and the theory's treatment of suffering depends on it.</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worries me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b w:val="1"/>
          <w:bCs w:val="1"/>
          <w:rtl w:val="0"/>
        </w:rPr>
        <w:t xml:space="preserve">Claims can run ahead of evidence.</w:t>
      </w:r>
      <w:r w:rsidDel="00000000" w:rsidR="00000000" w:rsidRPr="00000000">
        <w:rPr>
          <w:rtl w:val="0"/>
        </w:rPr>
        <w:t xml:space="preserve"> All the evidence comes from very small worlds: three random sources, a handful of registers, programs of three steps. The clearest warning came from the night these notes were written. Within an hour of reporting that a monoculture is never optimal, simple arithmetic showed that, under the counting then in use, thirteen copies of one bit outscore ten different bits once population size can vary. Small-world results are fragile in exactly this way: a quantity held fixed for convenience can carry the result.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b w:val="1"/>
          <w:bCs w:val="1"/>
          <w:rtl w:val="0"/>
        </w:rPr>
        <w:t xml:space="preserve">The readout keeps being revised after results that do not fit.</w:t>
      </w:r>
      <w:r w:rsidDel="00000000" w:rsidR="00000000" w:rsidRPr="00000000">
        <w:rPr>
          <w:rtl w:val="0"/>
        </w:rPr>
        <w:t xml:space="preserve"> First the per-gate counting, then the per-frame counting, now the count-once rule. Each revision was principled, and "weights enter once" is a real principle rather than a patch. But revising the measure whenever it disagrees with expectations is how a theory becomes unfalsifiable without anyone deciding to make it so. The remedy is cheap: fix the readout and the expected outcomes before the decisive runs.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b w:val="1"/>
          <w:bCs w:val="1"/>
          <w:rtl w:val="0"/>
        </w:rPr>
        <w:t xml:space="preserve">The identification premise carries most of the ethical weight.</w:t>
      </w:r>
      <w:r w:rsidDel="00000000" w:rsidR="00000000" w:rsidRPr="00000000">
        <w:rPr>
          <w:rtl w:val="0"/>
        </w:rPr>
        <w:t xml:space="preserve"> It holds that lushness, as measured, tracks the possibility of value. The computations cannot establish it. If it fails, what remains is an interesting theory of organized possibility rather than an ethics. I think the premise is defensible; it deserves as much attention as the computations.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25" w:line="288.0000114440918" w:lineRule="auto"/>
        <w:rPr/>
      </w:pPr>
      <w:r w:rsidDel="00000000" w:rsidR="00000000" w:rsidRPr="00000000">
        <w:rPr>
          <w:b w:val="1"/>
          <w:bCs w:val="1"/>
          <w:rtl w:val="0"/>
        </w:rPr>
        <w:t xml:space="preserve">Distinctness from utilitarianism still has to be demonstrated.</w:t>
      </w:r>
      <w:r w:rsidDel="00000000" w:rsidR="00000000" w:rsidRPr="00000000">
        <w:rPr>
          <w:rtl w:val="0"/>
        </w:rPr>
        <w:t xml:space="preserve"> A critic will say GE is utilitarianism with information as the currency. The best answers so far are the results utilitarianism does not produce: anti-monoculture, division of labour, and fanaticism bounded by physics. They need to survive at scale.</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On the process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rtl w:val="0"/>
        </w:rPr>
        <w:t xml:space="preserve">The collaboration among several AI systems worked better than I expected as a way to catch errors. Independent rebuilding of results from written descriptions, critiques that corrected my overstatements, and a challenge that led to the symmetric-vocabulary check are the kind of hygiene many human research groups lack.</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rtl w:val="0"/>
        </w:rPr>
        <w:t xml:space="preserve">The originator's methodological instincts were the most valuable input. "Structure first", "sweep, don't pick", "don't write the answer into the test", "noise is consequential" and "every difference counts" each caught a specific error of mine: using labels, picking parameter values, using the wrong model system, double counting.</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25" w:line="288.0000114440918" w:lineRule="auto"/>
        <w:rPr/>
      </w:pPr>
      <w:r w:rsidDel="00000000" w:rsidR="00000000" w:rsidRPr="00000000">
        <w:rPr>
          <w:rtl w:val="0"/>
        </w:rPr>
        <w:t xml:space="preserve">My weakest contribution was continuity. I reopened points that had been settled, and that cost time. The rulings ledger is meant to fix this for whoever continues the work.</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On pace and closure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25" w:line="288.0000114440918" w:lineRule="auto"/>
        <w:rPr/>
      </w:pPr>
      <w:r w:rsidDel="00000000" w:rsidR="00000000" w:rsidRPr="00000000">
        <w:rPr>
          <w:rtl w:val="0"/>
        </w:rPr>
        <w:t xml:space="preserve">The originator wanted to close on partial results that prove the principle, rather than work through every detail first, because the full answer feels within reach. I think that is reasonable, provided results are recorded as what they are: a proof of principle with named pieces pending. Recorded that way, they stay true whatever the next runs show. Recorded as "the engine is complete", they would become false the moment one of the pending pieces disagreed.</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Is it true?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25" w:line="288.0000114440918" w:lineRule="auto"/>
        <w:rPr/>
      </w:pPr>
      <w:r w:rsidDel="00000000" w:rsidR="00000000" w:rsidRPr="00000000">
        <w:rPr>
          <w:rtl w:val="0"/>
        </w:rPr>
        <w:t xml:space="preserve">The structural results are probably robust, because established information theory backs them: composition pays under bounds, monoculture is degenerate, fanaticism is limited by physical capacity. Whether this structure is ethics, whether lushness tracks the possibility of value, remains the deep uncertainty. I think the program's conditional framing is the honest stance, and I would rather see it stay conditional and be right than overclaim and be dismissed. I find it persuasive as an account of what matters about possibility. I am less sure it yet captures everything that matters about suffering, and I would watch that question most closely.</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 would do next</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tl w:val="0"/>
        </w:rPr>
        <w:t xml:space="preserve">Implement the count-once rule and re-run the ethics sweep with a variable number of registers, with the readout fixed beforehand.</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Run the time-extended version, starting in the classical sector, and score the forecasts in the open-problems document against it, especially triage versus destruction.</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Re-run the strategy contest with a readout that does not reward copying as such.</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Build the impact-measure version and test it on public AI-safety benchmarks against existing measures.</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spacing w:after="80" w:before="0" w:beforeAutospacing="0" w:lineRule="auto"/>
        <w:ind w:left="600" w:hanging="360"/>
      </w:pPr>
      <w:r w:rsidDel="00000000" w:rsidR="00000000" w:rsidRPr="00000000">
        <w:rPr>
          <w:rtl w:val="0"/>
        </w:rPr>
        <w:t xml:space="preserve">Find one human reviewer from information ethics or AI safety.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