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Candidate Formalization of Lushness — v2.5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I: Futures Field and the Lushness Object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STATUS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Exploratory candidate formalization. This section is not an adopted replacement for Omega Cosmology v2 and does not yet constitute v3. Its purpose is to fix the primary mathematical object and the type boundaries that later sections must respect.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CORE COMMITMENT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Lushness is a characteristic of the futures field itself.</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Trajectory-level properties such as recoverability, composability, self-maintenance, and recursive generativity may shape the geometry of the futures field, but they are not assumed to be independent field-level terms in the lushness functional. Deformers may alter lushness, but deformers are not required in order to define lushness.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1.0 SCOPE AND NONCOMMITMENTS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Let Alpha denote the completed physical structure supplied by the underlying cosmology or model. This formalization does not require Alpha to be classical, deterministic, stochastic, or quantum. It requires only enough structure to specify admissible continuation relative to a declared conditioning situation.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primary objects of this section are: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a conditioning datum χ;</w:t>
      </w:r>
    </w:p>
    <w:p w:rsidR="00000000" w:rsidDel="00000000" w:rsidP="00000000" w:rsidRDefault="00000000" w:rsidRPr="00000000" w14:paraId="00000016">
      <w:pPr>
        <w:rPr/>
      </w:pPr>
      <w:r w:rsidDel="00000000" w:rsidR="00000000" w:rsidRPr="00000000">
        <w:rPr>
          <w:rtl w:val="0"/>
        </w:rPr>
        <w:t xml:space="preserve">(ii) a horizon or continuation scope T;</w:t>
      </w:r>
    </w:p>
    <w:p w:rsidR="00000000" w:rsidDel="00000000" w:rsidP="00000000" w:rsidRDefault="00000000" w:rsidRPr="00000000" w14:paraId="00000017">
      <w:pPr>
        <w:rPr/>
      </w:pPr>
      <w:r w:rsidDel="00000000" w:rsidR="00000000" w:rsidRPr="00000000">
        <w:rPr>
          <w:rtl w:val="0"/>
        </w:rPr>
        <w:t xml:space="preserve">(iii) the corresponding futures field F_{χ,T};</w:t>
      </w:r>
    </w:p>
    <w:p w:rsidR="00000000" w:rsidDel="00000000" w:rsidP="00000000" w:rsidRDefault="00000000" w:rsidRPr="00000000" w14:paraId="00000018">
      <w:pPr>
        <w:rPr/>
      </w:pPr>
      <w:r w:rsidDel="00000000" w:rsidR="00000000" w:rsidRPr="00000000">
        <w:rPr>
          <w:rtl w:val="0"/>
        </w:rPr>
        <w:t xml:space="preserve">(iv) a declared family of consequence-preserving representations indexed by θ;</w:t>
      </w:r>
    </w:p>
    <w:p w:rsidR="00000000" w:rsidDel="00000000" w:rsidP="00000000" w:rsidRDefault="00000000" w:rsidRPr="00000000" w14:paraId="00000019">
      <w:pPr>
        <w:rPr/>
      </w:pPr>
      <w:r w:rsidDel="00000000" w:rsidR="00000000" w:rsidRPr="00000000">
        <w:rPr>
          <w:rtl w:val="0"/>
        </w:rPr>
        <w:t xml:space="preserve">(v) a candidate field-level lushness functional L_θ(F).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section does not yet define valuerhood, consciousness, deformation breadth, deformation density, a moral ordering, or a final aggregation rule. Those belong to later sections.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1.1 COMPLETED REALITY AND SITUATED CONTINUATION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Omega's completed-reality picture does not require a globally advancing present. “Future” is therefore used in a situated sense: continuation relative to a condition, boundary, protocol, or perspective within the completed structure.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Let χ collect the information required to specify such a condition. Depending on the model, χ may include a physical state or record, a realized perspective, a boundary specification, a protocol, and any other information needed to determine admissible continuation.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For a declared scope T, define the carrier of the futures field as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Ω_{χ,T} = { τ : τ is an admissible continuation consistent with Alpha, χ, and T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trajectory τ is intentionally model-general.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a classical model, τ may be a path through state space.</w:t>
      </w:r>
    </w:p>
    <w:p w:rsidR="00000000" w:rsidDel="00000000" w:rsidP="00000000" w:rsidRDefault="00000000" w:rsidRPr="00000000" w14:paraId="0000002A">
      <w:pPr>
        <w:rPr/>
      </w:pPr>
      <w:r w:rsidDel="00000000" w:rsidR="00000000" w:rsidRPr="00000000">
        <w:rPr>
          <w:rtl w:val="0"/>
        </w:rPr>
        <w:t xml:space="preserve">In a stochastic model, τ may be a realized sample path.</w:t>
      </w:r>
    </w:p>
    <w:p w:rsidR="00000000" w:rsidDel="00000000" w:rsidP="00000000" w:rsidRDefault="00000000" w:rsidRPr="00000000" w14:paraId="0000002B">
      <w:pPr>
        <w:rPr/>
      </w:pPr>
      <w:r w:rsidDel="00000000" w:rsidR="00000000" w:rsidRPr="00000000">
        <w:rPr>
          <w:rtl w:val="0"/>
        </w:rPr>
        <w:t xml:space="preserve">In a finite protocol model, τ may be a history of intervention and outcome records.</w:t>
      </w:r>
    </w:p>
    <w:p w:rsidR="00000000" w:rsidDel="00000000" w:rsidP="00000000" w:rsidRDefault="00000000" w:rsidRPr="00000000" w14:paraId="0000002C">
      <w:pPr>
        <w:rPr/>
      </w:pPr>
      <w:r w:rsidDel="00000000" w:rsidR="00000000" w:rsidRPr="00000000">
        <w:rPr>
          <w:rtl w:val="0"/>
        </w:rPr>
        <w:t xml:space="preserve">In a quantum model, τ may need to be represented by a decoherent-history object, process-level outcome history, or another construction that does not illegitimately assign joint classical probabilities to incompatible alternatives.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Accordingly, the futures field should not be identified with the bare set Ω alone. A more faithful provisional type is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F_{χ,T} = ( Ω_{χ,T}, R_{χ,T}, W_{χ,T}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where Ω is the carrier set of admissible trajectories, R represents the structural relations among trajectories, and W represents any physically supplied weighting structure when such a weighting is meaningful.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 may include shared prefixes, reachability, causal adjacency, branch structure, conditional continuation, and protocol relations.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 is optional at the ontological level. The theory must not invent probabilities merely because a later aggregation is convenient.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futures field is therefore a structured trajectory space.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1.2 THE FUTURES FIELD CONTAINS ALL ADMISSIBLE TRAJECTORIES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No trajectory is excluded merely because it contains no life, no agency, no consciousness, or no obvious value.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Gas trajectories are in the field. Asteroid trajectories are in the field. Stellar evolution is in the field. Organisms are in the field. Tools, ecosystems, institutions, and civilizations are in the field when Alpha permits them.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yields the first major constraint: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 is prior to the identification of valuers and deformers.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formalization must not define the futures field by first selecting the parts of reality that appear morally important. If lushness is genuinely a characteristic of the field, the field must be specifiable without the ethical conclusion already embedded in its carrier.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Individual identities are likewise not primitive merely because ordinary language names them. If relabeling otherwise identical trajectory structure changes nothing physically or consequentially, that relabeling should not change the field-level result.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If identity distinctions affect memory, phenomenal continuity, relationships, causal organization, or later continuation, those distinctions remain because they are already encoded in F.</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1.3 RAW POSSIBILITY IS NOT LUSHNESS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 bare count of trajectories cannot be the lushness object.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 general,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L(F) ≠ f(|Ω|).</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Nor should lushness simply be identified with entropy, state-space volume, algorithmic randomness, or raw branching count.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canonical adversarial example is a chaotic gas.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 gas may admit an enormous number of microscopic trajectories. Sensitive dependence can make nearby microstates diverge rapidly. Its thermodynamic entropy may be high. None of those facts by themselves establish that the field occupies many consequentially distinct directions of continuation.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competing example is an organized generative system operating under a comparable resource budget. It may realize fewer raw microtrajectories while containing trajectories that lead to persistent structures, new control capabilities, tools, learned models, offspring, ecological interactions, or other structures that open qualitatively different continuation regimes.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intended distinction is: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abundant variation is not the same thing as differentiated consequential possibility.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This remains a hypothesis about the correct representation of the futures field, not a theorem about gases. If a declared consequential representation reveals genuinely independent future structure in the gas, that structure must count. The formalism is not permitted to discard it merely to preserve an intuition.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1.4 CONSEQUENTIAL EQUIVALENCE AND REPRESENTATION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futures field requires a notion of when two trajectories differ in a way relevant to continuation.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Let θ index a declared representation choice. At minimum, θ may include: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a family of allowed tests or queries Q_θ;</w:t>
      </w:r>
    </w:p>
    <w:p w:rsidR="00000000" w:rsidDel="00000000" w:rsidP="00000000" w:rsidRDefault="00000000" w:rsidRPr="00000000" w14:paraId="00000067">
      <w:pPr>
        <w:rPr/>
      </w:pPr>
      <w:r w:rsidDel="00000000" w:rsidR="00000000" w:rsidRPr="00000000">
        <w:rPr>
          <w:rtl w:val="0"/>
        </w:rPr>
        <w:t xml:space="preserve">• a coarse-graining or feature rule;</w:t>
      </w:r>
    </w:p>
    <w:p w:rsidR="00000000" w:rsidDel="00000000" w:rsidP="00000000" w:rsidRDefault="00000000" w:rsidRPr="00000000" w14:paraId="00000068">
      <w:pPr>
        <w:rPr/>
      </w:pPr>
      <w:r w:rsidDel="00000000" w:rsidR="00000000" w:rsidRPr="00000000">
        <w:rPr>
          <w:rtl w:val="0"/>
        </w:rPr>
        <w:t xml:space="preserve">• a kernel or inner product when geometric comparison is used;</w:t>
      </w:r>
    </w:p>
    <w:p w:rsidR="00000000" w:rsidDel="00000000" w:rsidP="00000000" w:rsidRDefault="00000000" w:rsidRPr="00000000" w14:paraId="00000069">
      <w:pPr>
        <w:rPr/>
      </w:pPr>
      <w:r w:rsidDel="00000000" w:rsidR="00000000" w:rsidRPr="00000000">
        <w:rPr>
          <w:rtl w:val="0"/>
        </w:rPr>
        <w:t xml:space="preserve">• a horizon and protocol scope;</w:t>
      </w:r>
    </w:p>
    <w:p w:rsidR="00000000" w:rsidDel="00000000" w:rsidP="00000000" w:rsidRDefault="00000000" w:rsidRPr="00000000" w14:paraId="0000006A">
      <w:pPr>
        <w:rPr/>
      </w:pPr>
      <w:r w:rsidDel="00000000" w:rsidR="00000000" w:rsidRPr="00000000">
        <w:rPr>
          <w:rtl w:val="0"/>
        </w:rPr>
        <w:t xml:space="preserve">• any physical measure or trajectory weighting used by the representation.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Define a trajectory signature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s_θ(τ)</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as the collection of responses produced by τ under the declared tester family.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 candidate consequential equivalence relation is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τ ~_θ τ' iff s_θ(τ) = s_θ(τ').</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quotient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Ω_{χ,T} / ~_θ</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then collapses distinctions that make no difference under the declared continuation semantics.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“Consequential” is not yet a moral term. It means that a difference changes the responses of the declared future-relevant tests. Ethical relevance is not inserted here by definition.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 geometric representation may then map trajectories or equivalence classes into a feature space: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φ_θ : Ω_{χ,T} → H_θ,</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with associated kernel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K_θ(τ,τ') = &lt;φ_θ(τ), φ_θ(τ')&gt;.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representation must be invariant under mere relabeling and under transformations that preserve the declared kernel or inner-product structure.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Important correction: arbitrary invertible reparameterization does not in general preserve a log-determinant lushness candidate. The natural equivalence group is therefore isometric, unitary, kernel-preserving, or otherwise explicitly metric-preserving unless a canonical metric is independently supplied.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1.5 FROM THE STRUCTURED FIELD TO A SPECTRAL OBJECT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For a finite futures field with trajectories τ_j and physically or methodologically justified weights p_j, define provisionally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Σ_{F,θ} = Σ_j p_j |φ_θ(τ_j)&gt;&lt;φ_θ(τ_j)|.</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For a continuous field,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Σ_{F,θ} = ∫_{τ∈Ω} |φ_θ(τ)&gt;&lt;φ_θ(τ)| dμ_θ(τ),</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when such an integral is well-defined.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spectrum of Σ describes how represented trajectory mass is distributed across independent structural directions.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This is not yet the definition of lushness. It is one candidate sufficient statistic for a static field geometry.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Several questions remain open: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whether trajectory support or physical weighting should dominate;</w:t>
      </w:r>
    </w:p>
    <w:p w:rsidR="00000000" w:rsidDel="00000000" w:rsidP="00000000" w:rsidRDefault="00000000" w:rsidRPr="00000000" w14:paraId="0000009D">
      <w:pPr>
        <w:rPr/>
      </w:pPr>
      <w:r w:rsidDel="00000000" w:rsidR="00000000" w:rsidRPr="00000000">
        <w:rPr>
          <w:rtl w:val="0"/>
        </w:rPr>
        <w:t xml:space="preserve">• whether μ should be supplied by physics, protocol frequency, branch weight, or another construction;</w:t>
      </w:r>
    </w:p>
    <w:p w:rsidR="00000000" w:rsidDel="00000000" w:rsidP="00000000" w:rsidRDefault="00000000" w:rsidRPr="00000000" w14:paraId="0000009E">
      <w:pPr>
        <w:rPr/>
      </w:pPr>
      <w:r w:rsidDel="00000000" w:rsidR="00000000" w:rsidRPr="00000000">
        <w:rPr>
          <w:rtl w:val="0"/>
        </w:rPr>
        <w:t xml:space="preserve">• whether a first-order covariance operator can represent higher-order synergy among trajectories;</w:t>
      </w:r>
    </w:p>
    <w:p w:rsidR="00000000" w:rsidDel="00000000" w:rsidP="00000000" w:rsidRDefault="00000000" w:rsidRPr="00000000" w14:paraId="0000009F">
      <w:pPr>
        <w:rPr/>
      </w:pPr>
      <w:r w:rsidDel="00000000" w:rsidR="00000000" w:rsidRPr="00000000">
        <w:rPr>
          <w:rtl w:val="0"/>
        </w:rPr>
        <w:t xml:space="preserve">• whether quantum cases require a process operator rather than trajectory-wise integration;</w:t>
      </w:r>
    </w:p>
    <w:p w:rsidR="00000000" w:rsidDel="00000000" w:rsidP="00000000" w:rsidRDefault="00000000" w:rsidRPr="00000000" w14:paraId="000000A0">
      <w:pPr>
        <w:rPr/>
      </w:pPr>
      <w:r w:rsidDel="00000000" w:rsidR="00000000" w:rsidRPr="00000000">
        <w:rPr>
          <w:rtl w:val="0"/>
        </w:rPr>
        <w:t xml:space="preserve">• whether the representation should act on whole trajectories, prefixes, conditional subfields, or all of these.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1.6 CANDIDATE STATIC LUSHNESS: LOG-DET GEOMETRY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current candidate remains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ℓ_θ(F) = log det(I + βΣ_{F,θ}),</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with β &gt; 0 a declared scale parameter.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This is a candidate formalization, not an adopted definition.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If λ_k are the eigenvalues of Σ, then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ℓ_θ(F) = Σ_k log(1 + βλ_k).</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gives several attractive behaviors.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First, repeated occupancy of the same represented direction produces diminishing returns.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Second, distributing comparable structural mass across multiple independent directions can yield a larger value than concentrating it in one direction.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For fixed total spectral mass M:</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narrow: λ = (M, 0, ...)</w:t>
      </w:r>
    </w:p>
    <w:p w:rsidR="00000000" w:rsidDel="00000000" w:rsidP="00000000" w:rsidRDefault="00000000" w:rsidRPr="00000000" w14:paraId="000000B9">
      <w:pPr>
        <w:rPr/>
      </w:pPr>
      <w:r w:rsidDel="00000000" w:rsidR="00000000" w:rsidRPr="00000000">
        <w:rPr>
          <w:rtl w:val="0"/>
        </w:rPr>
        <w:t xml:space="preserve">ℓ_narrow = log(1 + βM).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If the same mass is evenly distributed over r independent directions: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broad: λ_i = M/r for i = 1,...,r</w:t>
      </w:r>
    </w:p>
    <w:p w:rsidR="00000000" w:rsidDel="00000000" w:rsidP="00000000" w:rsidRDefault="00000000" w:rsidRPr="00000000" w14:paraId="000000BE">
      <w:pPr>
        <w:rPr/>
      </w:pPr>
      <w:r w:rsidDel="00000000" w:rsidR="00000000" w:rsidRPr="00000000">
        <w:rPr>
          <w:rtl w:val="0"/>
        </w:rPr>
        <w:t xml:space="preserve">ℓ_broad = r log(1 + βM/r).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For r &gt; 1 and M &gt; 0,</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ℓ_broad &gt; ℓ_narrow.</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This is one precise expression of the intuition that nonredundant structural differentiation matters beyond sheer magnitude.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result does not prove that log-det is the correct lushness functional. It shows only that log-det has a geometry compatible with one important target property.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1.7 MINIMAL DESIDERATA FOR ANY LUSHNESS CANDIDATE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D1. Field-level definition</w:t>
      </w:r>
    </w:p>
    <w:p w:rsidR="00000000" w:rsidDel="00000000" w:rsidP="00000000" w:rsidRDefault="00000000" w:rsidRPr="00000000" w14:paraId="000000CB">
      <w:pPr>
        <w:rPr/>
      </w:pPr>
      <w:r w:rsidDel="00000000" w:rsidR="00000000" w:rsidRPr="00000000">
        <w:rPr>
          <w:rtl w:val="0"/>
        </w:rPr>
        <w:t xml:space="preserve">L(F) must be definable without first identifying a privileged list of valuers, agents, or deformers.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D2. Relabeling invariance</w:t>
      </w:r>
    </w:p>
    <w:p w:rsidR="00000000" w:rsidDel="00000000" w:rsidP="00000000" w:rsidRDefault="00000000" w:rsidRPr="00000000" w14:paraId="000000CE">
      <w:pPr>
        <w:rPr/>
      </w:pPr>
      <w:r w:rsidDel="00000000" w:rsidR="00000000" w:rsidRPr="00000000">
        <w:rPr>
          <w:rtl w:val="0"/>
        </w:rPr>
        <w:t xml:space="preserve">Pure renaming of trajectories, patterns, or coordinates must not change 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D3. Consequence preservation</w:t>
      </w:r>
    </w:p>
    <w:p w:rsidR="00000000" w:rsidDel="00000000" w:rsidP="00000000" w:rsidRDefault="00000000" w:rsidRPr="00000000" w14:paraId="000000D1">
      <w:pPr>
        <w:rPr/>
      </w:pPr>
      <w:r w:rsidDel="00000000" w:rsidR="00000000" w:rsidRPr="00000000">
        <w:rPr>
          <w:rtl w:val="0"/>
        </w:rPr>
        <w:t xml:space="preserve">If two representations preserve exactly the same declared continuation structure, L should agree up to the chosen equivalence notion.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D4. Redundancy sensitivity</w:t>
      </w:r>
    </w:p>
    <w:p w:rsidR="00000000" w:rsidDel="00000000" w:rsidP="00000000" w:rsidRDefault="00000000" w:rsidRPr="00000000" w14:paraId="000000D4">
      <w:pPr>
        <w:rPr/>
      </w:pPr>
      <w:r w:rsidDel="00000000" w:rsidR="00000000" w:rsidRPr="00000000">
        <w:rPr>
          <w:rtl w:val="0"/>
        </w:rPr>
        <w:t xml:space="preserve">Duplicating the same consequential direction should contribute less than adding a genuinely independent direction of comparable weight.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D5. Noise resistance</w:t>
      </w:r>
    </w:p>
    <w:p w:rsidR="00000000" w:rsidDel="00000000" w:rsidP="00000000" w:rsidRDefault="00000000" w:rsidRPr="00000000" w14:paraId="000000D7">
      <w:pPr>
        <w:rPr/>
      </w:pPr>
      <w:r w:rsidDel="00000000" w:rsidR="00000000" w:rsidRPr="00000000">
        <w:rPr>
          <w:rtl w:val="0"/>
        </w:rPr>
        <w:t xml:space="preserve">Microscopic variation that is irrelevant under the declared consequential semantics should not dominate L merely because it is numerous or chaotic.</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D6. Structural openness</w:t>
      </w:r>
    </w:p>
    <w:p w:rsidR="00000000" w:rsidDel="00000000" w:rsidP="00000000" w:rsidRDefault="00000000" w:rsidRPr="00000000" w14:paraId="000000DA">
      <w:pPr>
        <w:rPr/>
      </w:pPr>
      <w:r w:rsidDel="00000000" w:rsidR="00000000" w:rsidRPr="00000000">
        <w:rPr>
          <w:rtl w:val="0"/>
        </w:rPr>
        <w:t xml:space="preserve">If a new trajectory class adds a genuinely independent consequential direction, a reasonable candidate should be able to register the difference.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D7. No hidden valuer weighting</w:t>
      </w:r>
    </w:p>
    <w:p w:rsidR="00000000" w:rsidDel="00000000" w:rsidP="00000000" w:rsidRDefault="00000000" w:rsidRPr="00000000" w14:paraId="000000DD">
      <w:pPr>
        <w:rPr/>
      </w:pPr>
      <w:r w:rsidDel="00000000" w:rsidR="00000000" w:rsidRPr="00000000">
        <w:rPr>
          <w:rtl w:val="0"/>
        </w:rPr>
        <w:t xml:space="preserve">Section I should not require a valuer coefficient ν or equivalent moral weight. Such structure, if later required, must enter transparently and for an argued reason.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D8. Representation accountability</w:t>
      </w:r>
    </w:p>
    <w:p w:rsidR="00000000" w:rsidDel="00000000" w:rsidP="00000000" w:rsidRDefault="00000000" w:rsidRPr="00000000" w14:paraId="000000E0">
      <w:pPr>
        <w:rPr/>
      </w:pPr>
      <w:r w:rsidDel="00000000" w:rsidR="00000000" w:rsidRPr="00000000">
        <w:rPr>
          <w:rtl w:val="0"/>
        </w:rPr>
        <w:t xml:space="preserve">The result must expose its dependence on coarse-graining, kernel, horizon, weighting, and other representation choices rather than treating them as invisible facts.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D9. Finite-resource compatibility</w:t>
      </w:r>
    </w:p>
    <w:p w:rsidR="00000000" w:rsidDel="00000000" w:rsidP="00000000" w:rsidRDefault="00000000" w:rsidRPr="00000000" w14:paraId="000000E3">
      <w:pPr>
        <w:rPr/>
      </w:pPr>
      <w:r w:rsidDel="00000000" w:rsidR="00000000" w:rsidRPr="00000000">
        <w:rPr>
          <w:rtl w:val="0"/>
        </w:rPr>
        <w:t xml:space="preserve">The candidate should remain meaningful under finite physical budgets and should not reward an infinite proliferation of irrelevant description.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D10. Extension to nested continuation</w:t>
      </w:r>
    </w:p>
    <w:p w:rsidR="00000000" w:rsidDel="00000000" w:rsidP="00000000" w:rsidRDefault="00000000" w:rsidRPr="00000000" w14:paraId="000000E6">
      <w:pPr>
        <w:rPr/>
      </w:pPr>
      <w:r w:rsidDel="00000000" w:rsidR="00000000" w:rsidRPr="00000000">
        <w:rPr>
          <w:rtl w:val="0"/>
        </w:rPr>
        <w:t xml:space="preserve">The candidate should admit, or clearly fail to admit, information about the internal branching and conditional-subfield structure of trajectories. This is required if recursive generativity proves essential to the geometry.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1.8 THE CHAOTIC-GAS TEST IN SPECTRAL FORM</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Suppose a huge family of gas microtrajectories has signatures that are nearly collinear under the declared consequential representation: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φ_θ(τ_j) ≈ a_j v.</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Σ_gas ≈ M |v&gt;&lt;v|,</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and therefore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ℓ_gas ≈ log(1 + βM).</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By contrast, suppose an organized system of comparable total represented mass spans r substantially independent directions: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Σ_org ≈ Σ_{k=1}^r (M/r) |u_k&gt;&lt;u_k|,</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with approximately orthogonal u_k.</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ℓ_org ≈ r log(1 + βM/r),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which is larger for r &gt; 1.</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formal lesson is not “gas is low-value.”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It is: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chaos contributes to lushness only insofar as it occupies consequentially nonredundant directions under an independently defensible representation.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If high-dimensional gas dynamics genuinely produces independent consequential structure, the formalism must count it.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If it does not, raw chaos must not be allowed to masquerade as lushness.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1.9 GENERATIVITY AND NESTED FUTURE CONES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Generativity requires careful typing.</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 generative process is encountered along trajectories. It is not inserted as a separate scalar property of the futures field by fiat.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Let τ pass through a state or local condition x_t. That condition has its own conditional continuation field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F(x_t).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 generative transition can lead to a condition x_{t+1} whose continuation field contains structured capabilities or continuation classes unavailable from a relevant alternative condition y_{t+1}.</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For example: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x_t → tool construction → x_{t+1}</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may produce a state from which certain actions or outcomes become reachable that are unavailable along a matched trajectory lacking the tool.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However, under the completed-reality view, these possibilities are not literally created ex nihilo. From the root conditioning state, trajectories containing tool construction and later tool use are already part of the completed continuation structure if Alpha permits them.</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Therefore “unlocking new possibility” means: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making a region of continuation reachable from a given situated condition,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not: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adding a new ontic possibility to completed reality.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This suggests that recursive generativity may be encoded in the nested structure of the field: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F(x_0) contains trajectories reaching x_1;</w:t>
      </w:r>
    </w:p>
    <w:p w:rsidR="00000000" w:rsidDel="00000000" w:rsidP="00000000" w:rsidRDefault="00000000" w:rsidRPr="00000000" w14:paraId="0000012B">
      <w:pPr>
        <w:rPr/>
      </w:pPr>
      <w:r w:rsidDel="00000000" w:rsidR="00000000" w:rsidRPr="00000000">
        <w:rPr>
          <w:rtl w:val="0"/>
        </w:rPr>
        <w:t xml:space="preserve">x_1 supports a conditional subfield F(x_1);</w:t>
      </w:r>
    </w:p>
    <w:p w:rsidR="00000000" w:rsidDel="00000000" w:rsidP="00000000" w:rsidRDefault="00000000" w:rsidRPr="00000000" w14:paraId="0000012C">
      <w:pPr>
        <w:rPr/>
      </w:pPr>
      <w:r w:rsidDel="00000000" w:rsidR="00000000" w:rsidRPr="00000000">
        <w:rPr>
          <w:rtl w:val="0"/>
        </w:rPr>
        <w:t xml:space="preserve">F(x_1) may expose consequential directions inaccessible from matched alternatives.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Recoverability, composability, self-maintenance, and generativity are therefore properties of trajectories, trajectory segments, patterns, or relations among conditional subfields.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They can shape L by shaping the geometry of F.</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They should not be treated as independent field-level terms unless a later derivation shows that this is necessary.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1.10 WHY A SIMPLE TRAJECTORY COVARIANCE MAY BE INSUFFICIENT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log-det covariance construction is static in a specific sense: it aggregates represented trajectory directions.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Two fields could conceivably have similar endpoint or whole-trajectory covariance while differing radically in their internal generative organization.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Field A may contain trajectories that pass through structures capable of recursively opening new conditional continuation spaces.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Field B may contain trajectories with similar final feature spread generated by one-off randomness, without any persistent capability that could be reused or composed.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If φ_θ fails to encode this difference, then Σ and log-det will also fail to encode it.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This does not immediately require a new term in L. It may instead require a representation of the field that includes prefix relations, conditional future cones, reachable capability structure, or higher-order kernels.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 major Section I question is therefore: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Is lushness adequately represented by a distribution over whole-trajectory signatures, or is the object intrinsically relational and tree/process-like?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This question must remain open.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1.11 RESOURCES AND NEGENTROPY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Physical resources constrain which trajectories belong to the field and which organized transformations are reachable.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Usable free energy, low-entropy reservoirs, material organization, computational capacity, and similar resources therefore enter naturally through Alpha and through the admissibility relation defining Ω.</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They need not be assigned intrinsic lushness.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 useful schematic is: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physical resource → organized transformation → altered reachable continuation structure.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Negentropic content is relevant because it can be converted into organized continuation, not because the present formalization declares negentropy itself to be value.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Any deeper intrinsic value of being rather than nothing remains outside this comparative field metric unless a later argument requires otherwise.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1.12 RELATION TO DEFORMATION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 deformer is not required in order to define L(F).</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Later sections may define a pattern or intervention D that induces a conditional comparison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F | do(D=d_1)</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versus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F | do(D=d_2).</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Its lushness effect can then be written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Δ_D L = L(F | do(D=d_1)) - L(F | do(D=d_2)).</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Thus: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lushness characterizes the landscape;</w:t>
      </w:r>
    </w:p>
    <w:p w:rsidR="00000000" w:rsidDel="00000000" w:rsidP="00000000" w:rsidRDefault="00000000" w:rsidRPr="00000000" w14:paraId="0000016B">
      <w:pPr>
        <w:rPr/>
      </w:pPr>
      <w:r w:rsidDel="00000000" w:rsidR="00000000" w:rsidRPr="00000000">
        <w:rPr>
          <w:rtl w:val="0"/>
        </w:rPr>
        <w:t xml:space="preserve">deformation compares changes to the landscape.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Deformation magnitude, breadth, and density belong to the analysis of such transformations, not to the primitive definition of the futures field.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1.13 RELATION TO VALUERHOOD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No valuer variable appears in the Section I definition.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This is intentional.</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futures field contains all admissible trajectories. Later sections may identify emergent valuers as particular patterns inside those trajectories and argue that lushness is value-relevant because it characterizes a field capable of carrying and generating valuation.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That normative bridge must not be smuggled into the definition of F or into the initial representation.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provisional claim here is narrower: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L is intended to characterize structured, consequentially differentiated possibility in the futures field.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Whether and why that structure is a vessel for value is deferred to Section III.</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1.14 REPRESENTATION PHASE SPACE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 single frozen representation is useful for honest prediction, but it is not the only legitimate methodological stance.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Let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θ ∈ Θ_adm</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range over an admissible representation space containing choices such as conditioning scope, horizon, trajectory coarse-graining, tester family, feature map or kernel, inner product or metric, physical weighting, β or analogous scale parameters, and static versus nested/process representation.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The admissible region Θ_adm must be specified independently of the desired ethical result.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For any comparison of futures fields F_a and F_b,</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Δ_θ(a,b) = L_θ(F_a) - L_θ(F_b).</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Later work can study the regions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R_{a&gt;b} = { θ ∈ Θ_adm : Δ_θ(a,b) &gt; 0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 methodological slogan remains: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freeze for prediction; sweep for understanding.</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full robustness program belongs to Section IV, but its existence constrains Section I: every representation dependence introduced here must be explicit enough to vary later.</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1.15 OPEN QUESTIONS CARRIED FORWARD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O1. Exact type of the futures field</w:t>
      </w:r>
    </w:p>
    <w:p w:rsidR="00000000" w:rsidDel="00000000" w:rsidP="00000000" w:rsidRDefault="00000000" w:rsidRPr="00000000" w14:paraId="0000019C">
      <w:pPr>
        <w:rPr/>
      </w:pPr>
      <w:r w:rsidDel="00000000" w:rsidR="00000000" w:rsidRPr="00000000">
        <w:rPr>
          <w:rtl w:val="0"/>
        </w:rPr>
        <w:t xml:space="preserve">Is F best treated as a set of trajectories with relations, a measurable path space, a branching process, a process tensor, a category of conditional continuations, or a family of model-specific realizations sharing an abstract interface?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O2. Carrier versus relational structure</w:t>
      </w:r>
    </w:p>
    <w:p w:rsidR="00000000" w:rsidDel="00000000" w:rsidP="00000000" w:rsidRDefault="00000000" w:rsidRPr="00000000" w14:paraId="0000019F">
      <w:pPr>
        <w:rPr/>
      </w:pPr>
      <w:r w:rsidDel="00000000" w:rsidR="00000000" w:rsidRPr="00000000">
        <w:rPr>
          <w:rtl w:val="0"/>
        </w:rPr>
        <w:t xml:space="preserve">How much of lushness is recoverable from trajectory signatures alone, and how much depends irreducibly on relations among trajectories such as common prefixes, nested future cones, and reusable capability structure?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O3. Consequential equivalence</w:t>
      </w:r>
    </w:p>
    <w:p w:rsidR="00000000" w:rsidDel="00000000" w:rsidP="00000000" w:rsidRDefault="00000000" w:rsidRPr="00000000" w14:paraId="000001A2">
      <w:pPr>
        <w:rPr/>
      </w:pPr>
      <w:r w:rsidDel="00000000" w:rsidR="00000000" w:rsidRPr="00000000">
        <w:rPr>
          <w:rtl w:val="0"/>
        </w:rPr>
        <w:t xml:space="preserve">What tester family is sufficiently rich to eliminate irrelevant microvariation without eliminating genuine novel possibility?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O4. Physical weighting</w:t>
      </w:r>
    </w:p>
    <w:p w:rsidR="00000000" w:rsidDel="00000000" w:rsidP="00000000" w:rsidRDefault="00000000" w:rsidRPr="00000000" w14:paraId="000001A5">
      <w:pPr>
        <w:rPr/>
      </w:pPr>
      <w:r w:rsidDel="00000000" w:rsidR="00000000" w:rsidRPr="00000000">
        <w:rPr>
          <w:rtl w:val="0"/>
        </w:rPr>
        <w:t xml:space="preserve">When should trajectory weight matter in addition to support? How should deterministic, stochastic, decoherent-history, and quantum-process cases be made comparable?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O5. Noise and chaos</w:t>
      </w:r>
    </w:p>
    <w:p w:rsidR="00000000" w:rsidDel="00000000" w:rsidP="00000000" w:rsidRDefault="00000000" w:rsidRPr="00000000" w14:paraId="000001A8">
      <w:pPr>
        <w:rPr/>
      </w:pPr>
      <w:r w:rsidDel="00000000" w:rsidR="00000000" w:rsidRPr="00000000">
        <w:rPr>
          <w:rtl w:val="0"/>
        </w:rPr>
        <w:t xml:space="preserve">Can the formalism exclude high-dimensional but consequence-poor noise without defining “consequential” in a way that covertly inserts the desired moral conclusion?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O6. Static versus generative geometry</w:t>
      </w:r>
    </w:p>
    <w:p w:rsidR="00000000" w:rsidDel="00000000" w:rsidP="00000000" w:rsidRDefault="00000000" w:rsidRPr="00000000" w14:paraId="000001AB">
      <w:pPr>
        <w:rPr/>
      </w:pPr>
      <w:r w:rsidDel="00000000" w:rsidR="00000000" w:rsidRPr="00000000">
        <w:rPr>
          <w:rtl w:val="0"/>
        </w:rPr>
        <w:t xml:space="preserve">Can recursive generativity be represented entirely through a sufficiently rich φ_θ or K_θ, or is a higher-order field functional required?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O7. Invariance</w:t>
      </w:r>
    </w:p>
    <w:p w:rsidR="00000000" w:rsidDel="00000000" w:rsidP="00000000" w:rsidRDefault="00000000" w:rsidRPr="00000000" w14:paraId="000001AE">
      <w:pPr>
        <w:rPr/>
      </w:pPr>
      <w:r w:rsidDel="00000000" w:rsidR="00000000" w:rsidRPr="00000000">
        <w:rPr>
          <w:rtl w:val="0"/>
        </w:rPr>
        <w:t xml:space="preserve">What is the exact equivalence group under which L must remain invariant? Is a canonical kernel or metric available, or must representation dependence remain explicit?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O8. Infinite and continuous fields</w:t>
      </w:r>
    </w:p>
    <w:p w:rsidR="00000000" w:rsidDel="00000000" w:rsidP="00000000" w:rsidRDefault="00000000" w:rsidRPr="00000000" w14:paraId="000001B1">
      <w:pPr>
        <w:rPr/>
      </w:pPr>
      <w:r w:rsidDel="00000000" w:rsidR="00000000" w:rsidRPr="00000000">
        <w:rPr>
          <w:rtl w:val="0"/>
        </w:rPr>
        <w:t xml:space="preserve">What regularization is required for log-det or any replacement functional in continuous or infinite-dimensional settings?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O9. Horizon dependence</w:t>
      </w:r>
    </w:p>
    <w:p w:rsidR="00000000" w:rsidDel="00000000" w:rsidP="00000000" w:rsidRDefault="00000000" w:rsidRPr="00000000" w14:paraId="000001B4">
      <w:pPr>
        <w:rPr/>
      </w:pPr>
      <w:r w:rsidDel="00000000" w:rsidR="00000000" w:rsidRPr="00000000">
        <w:rPr>
          <w:rtl w:val="0"/>
        </w:rPr>
        <w:t xml:space="preserve">When do lushness comparisons stabilize as T changes, and when is horizon sensitivity itself a meaningful feature of the problem?</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O10. Resource constraints</w:t>
      </w:r>
    </w:p>
    <w:p w:rsidR="00000000" w:rsidDel="00000000" w:rsidP="00000000" w:rsidRDefault="00000000" w:rsidRPr="00000000" w14:paraId="000001B7">
      <w:pPr>
        <w:rPr/>
      </w:pPr>
      <w:r w:rsidDel="00000000" w:rsidR="00000000" w:rsidRPr="00000000">
        <w:rPr>
          <w:rtl w:val="0"/>
        </w:rPr>
        <w:t xml:space="preserve">How should finite free-energy and material budgets constrain the admissible field without being mistaken for a direct value term?</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O11. Quantum compatibility</w:t>
      </w:r>
    </w:p>
    <w:p w:rsidR="00000000" w:rsidDel="00000000" w:rsidP="00000000" w:rsidRDefault="00000000" w:rsidRPr="00000000" w14:paraId="000001BA">
      <w:pPr>
        <w:rPr/>
      </w:pPr>
      <w:r w:rsidDel="00000000" w:rsidR="00000000" w:rsidRPr="00000000">
        <w:rPr>
          <w:rtl w:val="0"/>
        </w:rPr>
        <w:t xml:space="preserve">Can the trajectory language be made exact for nonclassical processes without silently assuming a single joint classical history space?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O12. Value bridge</w:t>
      </w:r>
    </w:p>
    <w:p w:rsidR="00000000" w:rsidDel="00000000" w:rsidP="00000000" w:rsidRDefault="00000000" w:rsidRPr="00000000" w14:paraId="000001BD">
      <w:pPr>
        <w:rPr/>
      </w:pPr>
      <w:r w:rsidDel="00000000" w:rsidR="00000000" w:rsidRPr="00000000">
        <w:rPr>
          <w:rtl w:val="0"/>
        </w:rPr>
        <w:t xml:space="preserve">What additional argument is required to move from a geometry of consequential possibility to the claim that lushness is a vessel for value? This is intentionally deferred.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1.16 SECTION I COMPLETION CRITERION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Section I should be considered provisionally complete when: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 A model-general interface for F has been fixed.</w:t>
      </w:r>
    </w:p>
    <w:p w:rsidR="00000000" w:rsidDel="00000000" w:rsidP="00000000" w:rsidRDefault="00000000" w:rsidRPr="00000000" w14:paraId="000001C4">
      <w:pPr>
        <w:rPr/>
      </w:pPr>
      <w:r w:rsidDel="00000000" w:rsidR="00000000" w:rsidRPr="00000000">
        <w:rPr>
          <w:rtl w:val="0"/>
        </w:rPr>
        <w:t xml:space="preserve">2. Consequential equivalence has a noncircular operational definition.</w:t>
      </w:r>
    </w:p>
    <w:p w:rsidR="00000000" w:rsidDel="00000000" w:rsidP="00000000" w:rsidRDefault="00000000" w:rsidRPr="00000000" w14:paraId="000001C5">
      <w:pPr>
        <w:rPr/>
      </w:pPr>
      <w:r w:rsidDel="00000000" w:rsidR="00000000" w:rsidRPr="00000000">
        <w:rPr>
          <w:rtl w:val="0"/>
        </w:rPr>
        <w:t xml:space="preserve">3. At least one candidate representation survives the chaotic-gas/noise tests.</w:t>
      </w:r>
    </w:p>
    <w:p w:rsidR="00000000" w:rsidDel="00000000" w:rsidP="00000000" w:rsidRDefault="00000000" w:rsidRPr="00000000" w14:paraId="000001C6">
      <w:pPr>
        <w:rPr/>
      </w:pPr>
      <w:r w:rsidDel="00000000" w:rsidR="00000000" w:rsidRPr="00000000">
        <w:rPr>
          <w:rtl w:val="0"/>
        </w:rPr>
        <w:t xml:space="preserve">4. The invariance group of the representation is explicit.</w:t>
      </w:r>
    </w:p>
    <w:p w:rsidR="00000000" w:rsidDel="00000000" w:rsidP="00000000" w:rsidRDefault="00000000" w:rsidRPr="00000000" w14:paraId="000001C7">
      <w:pPr>
        <w:rPr/>
      </w:pPr>
      <w:r w:rsidDel="00000000" w:rsidR="00000000" w:rsidRPr="00000000">
        <w:rPr>
          <w:rtl w:val="0"/>
        </w:rPr>
        <w:t xml:space="preserve">5. The relationship between whole-trajectory geometry and nested generativity is resolved well enough to type L.</w:t>
      </w:r>
    </w:p>
    <w:p w:rsidR="00000000" w:rsidDel="00000000" w:rsidP="00000000" w:rsidRDefault="00000000" w:rsidRPr="00000000" w14:paraId="000001C8">
      <w:pPr>
        <w:rPr/>
      </w:pPr>
      <w:r w:rsidDel="00000000" w:rsidR="00000000" w:rsidRPr="00000000">
        <w:rPr>
          <w:rtl w:val="0"/>
        </w:rPr>
        <w:t xml:space="preserve">6. The role of physical weighting is declared rather than implicit.</w:t>
      </w:r>
    </w:p>
    <w:p w:rsidR="00000000" w:rsidDel="00000000" w:rsidP="00000000" w:rsidRDefault="00000000" w:rsidRPr="00000000" w14:paraId="000001C9">
      <w:pPr>
        <w:rPr/>
      </w:pPr>
      <w:r w:rsidDel="00000000" w:rsidR="00000000" w:rsidRPr="00000000">
        <w:rPr>
          <w:rtl w:val="0"/>
        </w:rPr>
        <w:t xml:space="preserve">7. No deformer or valuer variable is required merely to define the field-level object.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WORKING SUMMARY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F_{χ,T} = the structured set of all admissible trajectories from a declared situated condition.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φ_θ or K_θ = a consequence-preserving representation of trajectory structure under declared tests.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L_θ(F) = a candidate characteristic of the nonredundant geometry of consequential possibility across that field.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log det(I + βΣ) = the current static candidate, not an adopted definition.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Generativity = a property expressed along trajectories and nested conditional future cones that can reshape field geometry.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Deformers = patterns or interventions that modify which conditional futures field is compared, hence potentially changing L.</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Valuers = deferred; they are not required to define F or L in Section I.</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The next section must accept these type boundaries rather than redefining them.</w:t>
      </w:r>
    </w:p>
    <w:p w:rsidR="00000000" w:rsidDel="00000000" w:rsidP="00000000" w:rsidRDefault="00000000" w:rsidRPr="00000000" w14:paraId="000001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