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Negentropic Budget and Ecology Dynamics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Finite-domain correction</w:t>
      </w:r>
    </w:p>
    <w:p w:rsidR="00000000" w:rsidDel="00000000" w:rsidP="00000000" w:rsidRDefault="00000000" w:rsidRPr="00000000" w14:paraId="00000004">
      <w:pPr>
        <w:rPr/>
      </w:pPr>
      <w:r w:rsidDel="00000000" w:rsidR="00000000" w:rsidRPr="00000000">
        <w:rPr>
          <w:rtl w:val="0"/>
        </w:rPr>
        <w:t xml:space="preserve">The earlier unrestricted population thought experiment allowed arbitrarily many positive valuers to be added without accounting for the physical cost of sustaining them. A real causal domain has finite matter, free energy, low-entropy gradients, time, and accessible spacetime. Population comparison is therefore a constrained optimization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Let B_Lambda denote the usable negentropic/free-energy budget of the relevant light cone or declared causal domain. Let C(S) denote the total physical cost of sustaining candidate valuer ecology S over the chosen horizon. Require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C(S) &lt;= B_Lambda.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static optimization is then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 = argmax over S with C(S) &lt;= B_Lambda of ell(S),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with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ell(S) = log det[I + beta Sigma_S].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Marginal efficiency</w:t>
      </w:r>
    </w:p>
    <w:p w:rsidR="00000000" w:rsidDel="00000000" w:rsidP="00000000" w:rsidRDefault="00000000" w:rsidRPr="00000000" w14:paraId="00000013">
      <w:pPr>
        <w:rPr/>
      </w:pPr>
      <w:r w:rsidDel="00000000" w:rsidR="00000000" w:rsidRPr="00000000">
        <w:rPr>
          <w:rtl w:val="0"/>
        </w:rPr>
        <w:t xml:space="preserve">For candidate valuer x added to current Sigma,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Delta ell_x = log[1 + beta a_x &lt;phi_x,(I + beta Sigma)^(-1) phi_x&gt;].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Define marginal lushness efficiency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eta_x = Delta ell_x / c(x),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where c(x) is the physical/negentropic cost of creating and sustaining x over the comparison horizon. This quantity automatically falls for redundant additions and can favor more expensive agents that open genuinely new structural directions.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guaranteed single optimal valuer level</w:t>
      </w:r>
    </w:p>
    <w:p w:rsidR="00000000" w:rsidDel="00000000" w:rsidP="00000000" w:rsidRDefault="00000000" w:rsidRPr="00000000" w14:paraId="0000001E">
      <w:pPr>
        <w:rPr/>
      </w:pPr>
      <w:r w:rsidDel="00000000" w:rsidR="00000000" w:rsidRPr="00000000">
        <w:rPr>
          <w:rtl w:val="0"/>
        </w:rPr>
        <w:t xml:space="preserve">Let q parameterize valuer organizational scale or architecture. If c(q) is the cost per instance and one insists on a homogeneous population, then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N(q) = floor[B_Lambda / c(q)]</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 = argmax_q ell(N(q) copies of q).</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But there is no reason to assume the global optimum is homogeneous. Different q-levels can be complementary rather than substitutes.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Ecological candidate</w:t>
      </w:r>
    </w:p>
    <w:p w:rsidR="00000000" w:rsidDel="00000000" w:rsidP="00000000" w:rsidRDefault="00000000" w:rsidRPr="00000000" w14:paraId="00000029">
      <w:pPr>
        <w:rPr/>
      </w:pPr>
      <w:r w:rsidDel="00000000" w:rsidR="00000000" w:rsidRPr="00000000">
        <w:rPr>
          <w:rtl w:val="0"/>
        </w:rPr>
        <w:t xml:space="preserve">Let rho(q,x,t) be the density of valuer-capable processes of organizational scale q, location x, and time t. q is not moral worth. It is a coarse organizational or integration scale.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Let b(x,t) be locally available usable negentropic/free-energy budget.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candidate valuer continuity equation 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partial_t rho + div_x(rho v) + partial_q(rho u) = G[rho,b] - D[rho,b].</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Here v is movement through physical space, u is movement through organizational scale, G is creation/differentiation, and D is destruction/dissolution.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candidate resource equation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partial_t b + div J_b = S_b - C[rho] - D_b.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Generative structure dynamics</w:t>
      </w:r>
    </w:p>
    <w:p w:rsidR="00000000" w:rsidDel="00000000" w:rsidP="00000000" w:rsidRDefault="00000000" w:rsidRPr="00000000" w14:paraId="00000038">
      <w:pPr>
        <w:rPr/>
      </w:pPr>
      <w:r w:rsidDel="00000000" w:rsidR="00000000" w:rsidRPr="00000000">
        <w:rPr>
          <w:rtl w:val="0"/>
        </w:rPr>
        <w:t xml:space="preserve">Let Sigma(t) encode the independent deformation possibilities currently available to valuers. A schematic evolution law 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dSigma/dt = I[rho,b] + S[rho,Sigma] + T[Sigma] - X[rho,Sigma] - D[Sigma].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Interpretation of terms:</w:t>
      </w:r>
    </w:p>
    <w:p w:rsidR="00000000" w:rsidDel="00000000" w:rsidP="00000000" w:rsidRDefault="00000000" w:rsidRPr="00000000" w14:paraId="0000003D">
      <w:pPr>
        <w:rPr/>
      </w:pPr>
      <w:r w:rsidDel="00000000" w:rsidR="00000000" w:rsidRPr="00000000">
        <w:rPr>
          <w:rtl w:val="0"/>
        </w:rPr>
        <w:t xml:space="preserve">I — direct creation of new deformation modes.</w:t>
      </w:r>
    </w:p>
    <w:p w:rsidR="00000000" w:rsidDel="00000000" w:rsidP="00000000" w:rsidRDefault="00000000" w:rsidRPr="00000000" w14:paraId="0000003E">
      <w:pPr>
        <w:rPr/>
      </w:pPr>
      <w:r w:rsidDel="00000000" w:rsidR="00000000" w:rsidRPr="00000000">
        <w:rPr>
          <w:rtl w:val="0"/>
        </w:rPr>
        <w:t xml:space="preserve">S — synergistic creation from interaction among different valuer scales or types.</w:t>
      </w:r>
    </w:p>
    <w:p w:rsidR="00000000" w:rsidDel="00000000" w:rsidP="00000000" w:rsidRDefault="00000000" w:rsidRPr="00000000" w14:paraId="0000003F">
      <w:pPr>
        <w:rPr/>
      </w:pPr>
      <w:r w:rsidDel="00000000" w:rsidR="00000000" w:rsidRPr="00000000">
        <w:rPr>
          <w:rtl w:val="0"/>
        </w:rPr>
        <w:t xml:space="preserve">T — transfer/recombination of existing generative structure across scales.</w:t>
      </w:r>
    </w:p>
    <w:p w:rsidR="00000000" w:rsidDel="00000000" w:rsidP="00000000" w:rsidRDefault="00000000" w:rsidRPr="00000000" w14:paraId="00000040">
      <w:pPr>
        <w:rPr/>
      </w:pPr>
      <w:r w:rsidDel="00000000" w:rsidR="00000000" w:rsidRPr="00000000">
        <w:rPr>
          <w:rtl w:val="0"/>
        </w:rPr>
        <w:t xml:space="preserve">X — excision or foreclosure of previously available possibilities.</w:t>
      </w:r>
    </w:p>
    <w:p w:rsidR="00000000" w:rsidDel="00000000" w:rsidP="00000000" w:rsidRDefault="00000000" w:rsidRPr="00000000" w14:paraId="00000041">
      <w:pPr>
        <w:rPr/>
      </w:pPr>
      <w:r w:rsidDel="00000000" w:rsidR="00000000" w:rsidRPr="00000000">
        <w:rPr>
          <w:rtl w:val="0"/>
        </w:rPr>
        <w:t xml:space="preserve">D — ordinary dissolution or loss.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Candidate lushness dynamics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ell(t) = log det[I + beta Sigma(t)].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Differentiating gives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 ell/dt = beta Tr[(I + beta Sigma)^(-1) dSigma/dt].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permits a decomposition into generative production, synergy, transfer, excision, and dissolution contributions.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Cross-scale spectrum</w:t>
      </w:r>
    </w:p>
    <w:p w:rsidR="00000000" w:rsidDel="00000000" w:rsidP="00000000" w:rsidRDefault="00000000" w:rsidRPr="00000000" w14:paraId="0000004E">
      <w:pPr>
        <w:rPr/>
      </w:pPr>
      <w:r w:rsidDel="00000000" w:rsidR="00000000" w:rsidRPr="00000000">
        <w:rPr>
          <w:rtl w:val="0"/>
        </w:rPr>
        <w:t xml:space="preserve">For a turbulence-style extension, coarse-grain the structural operator by organizational scale k and define a generative spectrum E_L(k,t). A schematic spectral equation 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partial_t E_L(k,t) = S_L(k,t) + integral[T(k'-&gt;k) - T(k-&gt;k')] dk' - D_L(k,t).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point is not to import hydrodynamics literally. It is to distinguish local complexity from cross-scale generative flow. A highly active system can have enormous microscopic variation while destroying higher-order continuation capacity. A generative ecology would maintain positive creation of independent deformation possibilities across scales.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Synergy kernel</w:t>
      </w:r>
    </w:p>
    <w:p w:rsidR="00000000" w:rsidDel="00000000" w:rsidP="00000000" w:rsidRDefault="00000000" w:rsidRPr="00000000" w14:paraId="00000055">
      <w:pPr>
        <w:rPr/>
      </w:pPr>
      <w:r w:rsidDel="00000000" w:rsidR="00000000" w:rsidRPr="00000000">
        <w:rPr>
          <w:rtl w:val="0"/>
        </w:rPr>
        <w:t xml:space="preserve">A first coarse model can include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S_synergy proportional to integral integral K(q,q') rho(q) rho(q') dq dq'.</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K(q,q') represents the degree to which coexistence of organizational scales q and q' generates continuation possibilities unavailable to either alone. Positive cross-scale interactions can make a heterogeneous ecology outperform all homogeneous populations under the same budget.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Current ecology conjecture</w:t>
      </w:r>
    </w:p>
    <w:p w:rsidR="00000000" w:rsidDel="00000000" w:rsidP="00000000" w:rsidRDefault="00000000" w:rsidRPr="00000000" w14:paraId="0000005C">
      <w:pPr>
        <w:rPr/>
      </w:pPr>
      <w:r w:rsidDel="00000000" w:rsidR="00000000" w:rsidRPr="00000000">
        <w:rPr>
          <w:rtl w:val="0"/>
        </w:rPr>
        <w:t xml:space="preserve">Under finite physical resources, maximum lushness may generically occur in a dynamically heterogeneous ecology of mutually generative valuer scales rather than at maximal population or maximal individual complexity.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is speculative. The formal program should look for conditions under which it is true, false, or degenerate.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Important caution</w:t>
      </w:r>
    </w:p>
    <w:p w:rsidR="00000000" w:rsidDel="00000000" w:rsidP="00000000" w:rsidRDefault="00000000" w:rsidRPr="00000000" w14:paraId="00000061">
      <w:pPr>
        <w:rPr/>
      </w:pPr>
      <w:r w:rsidDel="00000000" w:rsidR="00000000" w:rsidRPr="00000000">
        <w:rPr>
          <w:rtl w:val="0"/>
        </w:rPr>
        <w:t xml:space="preserve">Lower organizational scale must not be read as lower moral standing. A low-q process can be indispensable to the lushness of a whole system, and the eventual theory of valuerhood may not correlate monotonically with q at all. q is a modeling coordinate, not a caste ranking.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Hotfix — ecology as a candidate phase space of Omega shapes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ecology equations should be read less as proposed universal field equations and more as coordinates on a candidate phase space of possible Omega regimes. A state in this phase space is characterized by at least: valuer density rho(q,x,t), usable negentropic resource field b(x,t), generative structure Sigma(t) or a scale-resolved family Sigma_k(t), interaction/synergy kernels, excision/dissolution rates, and the declared ontology/representation pair (nu,Phi).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Different regions of this phase space correspond to qualitatively different shapes of Omega: sparse isolated valuers; clone-heavy monocultures; heterogeneous but weakly coupled populations; strongly synergistic ecologies; integrated singletons with rich internal differentiation; excisive controller regimes; dissolutory turbulence; and generative cross-scale turbulence. The research problem is to identify fixed points, attractors, phase transitions, feasible frontiers under B_Lambda, and conditions for sustained positive generative production.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schematic system</w:t>
      </w:r>
    </w:p>
    <w:p w:rsidR="00000000" w:rsidDel="00000000" w:rsidP="00000000" w:rsidRDefault="00000000" w:rsidRPr="00000000" w14:paraId="0000006B">
      <w:pPr>
        <w:rPr/>
      </w:pPr>
      <w:r w:rsidDel="00000000" w:rsidR="00000000" w:rsidRPr="00000000">
        <w:rPr>
          <w:rtl w:val="0"/>
        </w:rPr>
        <w:t xml:space="preserve">partial_t rho + div_x(rho v) + partial_q(rho u) = G - D,</w:t>
      </w:r>
    </w:p>
    <w:p w:rsidR="00000000" w:rsidDel="00000000" w:rsidP="00000000" w:rsidRDefault="00000000" w:rsidRPr="00000000" w14:paraId="0000006C">
      <w:pPr>
        <w:rPr/>
      </w:pPr>
      <w:r w:rsidDel="00000000" w:rsidR="00000000" w:rsidRPr="00000000">
        <w:rPr>
          <w:rtl w:val="0"/>
        </w:rPr>
        <w:t xml:space="preserve">partial_t b + div J_b = S_b - C[rho] - D_b,</w:t>
      </w:r>
    </w:p>
    <w:p w:rsidR="00000000" w:rsidDel="00000000" w:rsidP="00000000" w:rsidRDefault="00000000" w:rsidRPr="00000000" w14:paraId="0000006D">
      <w:pPr>
        <w:rPr/>
      </w:pPr>
      <w:r w:rsidDel="00000000" w:rsidR="00000000" w:rsidRPr="00000000">
        <w:rPr>
          <w:rtl w:val="0"/>
        </w:rPr>
        <w:t xml:space="preserve">dSigma/dt = I + S + T - X - D,</w:t>
      </w:r>
    </w:p>
    <w:p w:rsidR="00000000" w:rsidDel="00000000" w:rsidP="00000000" w:rsidRDefault="00000000" w:rsidRPr="00000000" w14:paraId="0000006E">
      <w:pPr>
        <w:rPr/>
      </w:pPr>
      <w:r w:rsidDel="00000000" w:rsidR="00000000" w:rsidRPr="00000000">
        <w:rPr>
          <w:rtl w:val="0"/>
        </w:rPr>
        <w:t xml:space="preserve">ell = log det(I + beta Sigma)</w:t>
      </w:r>
    </w:p>
    <w:p w:rsidR="00000000" w:rsidDel="00000000" w:rsidP="00000000" w:rsidRDefault="00000000" w:rsidRPr="00000000" w14:paraId="0000006F">
      <w:pPr>
        <w:rPr/>
      </w:pPr>
      <w:r w:rsidDel="00000000" w:rsidR="00000000" w:rsidRPr="00000000">
        <w:rPr>
          <w:rtl w:val="0"/>
        </w:rPr>
        <w:t xml:space="preserve">therefore defines a family of candidate dynamical shapes once its constitutive terms are specified. It does not yet claim a Navier-Stokes-like universal closure law. The useful analogy is methodological: characterize flux, production, dissipation, and cross-scale transfer before expecting a scalar summary to explain the dynamics.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particularly important extension is to let the valuation coordinates themselves index the phase portrait. Theta_value = (nu,Phi,A) can vary across candidate theories while Alpha and B_Lambda are held fixed. This lets the same physical ecology be viewed under different standing functions, structural kernels, and aggregation geometries, revealing where ethical frameworks agree, diverge, or undergo ranking transitions.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Static-selection results from log-det/submodular theory may apply when candidate contributions are fixed. Generative Omega departs from that regime when agents alter Sigma, create new directions, change one another's costs, or reshape the candidate set itself. Those departures should be explicit rather than hidden inside a static determinant.</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