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27555207"/>
        <w:docPartObj>
          <w:docPartGallery w:val="Cover Pages"/>
          <w:docPartUnique/>
        </w:docPartObj>
      </w:sdtPr>
      <w:sdtEndPr/>
      <w:sdtContent>
        <w:p w14:paraId="02CC4978" w14:textId="536778D3" w:rsidR="00752013" w:rsidRDefault="0075201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22B2202" wp14:editId="7BC4A76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0CB7F19" w14:textId="7E1D1E25" w:rsidR="00752013" w:rsidRPr="00752013" w:rsidRDefault="0075201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 w:rsidRPr="00752013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lang w:val="en-US"/>
                                        </w:rPr>
                                        <w:t>André Ignacio, Schcovich Agustín</w:t>
                                      </w:r>
                                    </w:p>
                                  </w:sdtContent>
                                </w:sdt>
                                <w:p w14:paraId="79D7D1A6" w14:textId="46779440" w:rsidR="00752013" w:rsidRPr="00752013" w:rsidRDefault="0006023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52013" w:rsidRPr="00752013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Software iv</w:t>
                                      </w:r>
                                    </w:sdtContent>
                                  </w:sdt>
                                  <w:r w:rsidR="00752013" w:rsidRPr="00752013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52013" w:rsidRPr="00752013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aps/>
                                      <w:color w:val="4472C4" w:themeColor="accent1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792B8E6" w14:textId="538B7443" w:rsidR="00752013" w:rsidRPr="00E263B3" w:rsidRDefault="00E6498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4472C4" w:themeColor="accent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E263B3"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4472C4" w:themeColor="accent1"/>
                                          <w:sz w:val="96"/>
                                          <w:szCs w:val="96"/>
                                        </w:rPr>
                                        <w:t>DOCUMENTO DE ALCANCE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22B2202" id="Grupo 193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60CB7F19" w14:textId="7E1D1E25" w:rsidR="00752013" w:rsidRPr="00752013" w:rsidRDefault="0075201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752013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lang w:val="en-US"/>
                                  </w:rPr>
                                  <w:t>André Ignacio, Schcovich Agustín</w:t>
                                </w:r>
                              </w:p>
                            </w:sdtContent>
                          </w:sdt>
                          <w:p w14:paraId="79D7D1A6" w14:textId="46779440" w:rsidR="00752013" w:rsidRPr="00752013" w:rsidRDefault="0006023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52013" w:rsidRPr="00752013"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lang w:val="en-US"/>
                                  </w:rPr>
                                  <w:t>Software iv</w:t>
                                </w:r>
                              </w:sdtContent>
                            </w:sdt>
                            <w:r w:rsidR="00752013" w:rsidRPr="0075201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52013" w:rsidRPr="00752013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792B8E6" w14:textId="538B7443" w:rsidR="00752013" w:rsidRPr="00E263B3" w:rsidRDefault="00E6498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4472C4" w:themeColor="accent1"/>
                                    <w:sz w:val="96"/>
                                    <w:szCs w:val="96"/>
                                  </w:rPr>
                                </w:pPr>
                                <w:r w:rsidRPr="00E263B3"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4472C4" w:themeColor="accent1"/>
                                    <w:sz w:val="96"/>
                                    <w:szCs w:val="96"/>
                                  </w:rPr>
                                  <w:t>DOCUMENTO DE ALCANCE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EA6A2" w14:textId="4256205C" w:rsidR="00752013" w:rsidRDefault="00752013">
          <w:pPr>
            <w:spacing w:after="160" w:line="259" w:lineRule="auto"/>
            <w:ind w:left="0" w:firstLine="0"/>
            <w:jc w:val="left"/>
          </w:pPr>
          <w:r>
            <w:br w:type="page"/>
          </w:r>
        </w:p>
      </w:sdtContent>
    </w:sdt>
    <w:p w14:paraId="04D9FB5B" w14:textId="77777777" w:rsidR="00E64984" w:rsidRDefault="00E64984" w:rsidP="00E64984">
      <w:pPr>
        <w:spacing w:line="360" w:lineRule="auto"/>
        <w:rPr>
          <w:color w:val="auto"/>
          <w:szCs w:val="24"/>
          <w:lang w:val="es-ES"/>
        </w:rPr>
      </w:pPr>
      <w:r>
        <w:rPr>
          <w:szCs w:val="24"/>
          <w:lang w:val="es-ES"/>
        </w:rPr>
        <w:lastRenderedPageBreak/>
        <w:t>Sistema de Gestión “TecnoService”</w:t>
      </w:r>
    </w:p>
    <w:p w14:paraId="398C74D3" w14:textId="77777777" w:rsidR="00E64984" w:rsidRDefault="00E64984" w:rsidP="00E64984">
      <w:pPr>
        <w:spacing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Desarrolladores</w:t>
      </w:r>
      <w:r>
        <w:rPr>
          <w:szCs w:val="24"/>
          <w:lang w:val="es-ES"/>
        </w:rPr>
        <w:t>: André Ignacio, Schcovich Agustín.</w:t>
      </w:r>
    </w:p>
    <w:p w14:paraId="5C6AA748" w14:textId="77777777" w:rsidR="00E64984" w:rsidRDefault="00E64984" w:rsidP="00E64984">
      <w:pPr>
        <w:spacing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Cliente</w:t>
      </w:r>
      <w:r>
        <w:rPr>
          <w:szCs w:val="24"/>
          <w:lang w:val="es-ES"/>
        </w:rPr>
        <w:t>: Local de Insumos y Servicios Informáticos "TecnoService"</w:t>
      </w:r>
    </w:p>
    <w:p w14:paraId="02A04CD4" w14:textId="77777777" w:rsidR="00E64984" w:rsidRDefault="00E64984" w:rsidP="00E64984">
      <w:pPr>
        <w:numPr>
          <w:ilvl w:val="0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Propósito del sistema</w:t>
      </w:r>
      <w:r>
        <w:rPr>
          <w:szCs w:val="24"/>
          <w:lang w:val="es-ES"/>
        </w:rPr>
        <w:t>: Digitalizar la gestión de reparaciones y ventas del local para reemplazar el uso de cuadernos y papeles. El sistema guardará y administra el control de las deudas de los clientes ("fiado"), el cálculo automático de impuestos, la gestión de repuestos para evitar la falta de insumos críticos. y la creación de las facturas con toda la información que requiera el cliente.</w:t>
      </w:r>
    </w:p>
    <w:p w14:paraId="5AB0020F" w14:textId="77777777" w:rsidR="00E64984" w:rsidRDefault="00E64984" w:rsidP="00E64984">
      <w:pPr>
        <w:numPr>
          <w:ilvl w:val="0"/>
          <w:numId w:val="1"/>
        </w:numPr>
        <w:spacing w:after="0" w:line="360" w:lineRule="auto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Requerimientos Funcionales (RF):</w:t>
      </w:r>
    </w:p>
    <w:p w14:paraId="2D4BD743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RF1</w:t>
      </w:r>
      <w:r>
        <w:rPr>
          <w:szCs w:val="24"/>
          <w:lang w:val="es-ES"/>
        </w:rPr>
        <w:t xml:space="preserve"> - Gestión de Inventario: el sistema permite realizar acciones CRUD. se podrán crear (</w:t>
      </w:r>
      <w:proofErr w:type="spellStart"/>
      <w:r>
        <w:rPr>
          <w:szCs w:val="24"/>
          <w:lang w:val="es-ES"/>
        </w:rPr>
        <w:t>create</w:t>
      </w:r>
      <w:proofErr w:type="spellEnd"/>
      <w:r>
        <w:rPr>
          <w:szCs w:val="24"/>
          <w:lang w:val="es-ES"/>
        </w:rPr>
        <w:t>), leer (</w:t>
      </w:r>
      <w:proofErr w:type="spellStart"/>
      <w:r>
        <w:rPr>
          <w:szCs w:val="24"/>
          <w:lang w:val="es-ES"/>
        </w:rPr>
        <w:t>read</w:t>
      </w:r>
      <w:proofErr w:type="spellEnd"/>
      <w:r>
        <w:rPr>
          <w:szCs w:val="24"/>
          <w:lang w:val="es-ES"/>
        </w:rPr>
        <w:t>), actualizar (</w:t>
      </w:r>
      <w:proofErr w:type="spellStart"/>
      <w:r>
        <w:rPr>
          <w:szCs w:val="24"/>
          <w:lang w:val="es-ES"/>
        </w:rPr>
        <w:t>update</w:t>
      </w:r>
      <w:proofErr w:type="spellEnd"/>
      <w:r>
        <w:rPr>
          <w:szCs w:val="24"/>
          <w:lang w:val="es-ES"/>
        </w:rPr>
        <w:t>) y por último eliminar (</w:t>
      </w:r>
      <w:proofErr w:type="spellStart"/>
      <w:r>
        <w:rPr>
          <w:szCs w:val="24"/>
          <w:lang w:val="es-ES"/>
        </w:rPr>
        <w:t>delete</w:t>
      </w:r>
      <w:proofErr w:type="spellEnd"/>
      <w:r>
        <w:rPr>
          <w:szCs w:val="24"/>
          <w:lang w:val="es-ES"/>
        </w:rPr>
        <w:t xml:space="preserve">) operaciones. </w:t>
      </w:r>
    </w:p>
    <w:p w14:paraId="518DFFB4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RF2</w:t>
      </w:r>
      <w:r>
        <w:rPr>
          <w:szCs w:val="24"/>
          <w:lang w:val="es-ES"/>
        </w:rPr>
        <w:t xml:space="preserve"> - Módulo de Ventas: el sistema permite ingresar el servicio, calcular el total con IVA y podrá generar un comprobante de venta.</w:t>
      </w:r>
    </w:p>
    <w:p w14:paraId="4F97787A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RF3</w:t>
      </w:r>
      <w:r>
        <w:rPr>
          <w:szCs w:val="24"/>
          <w:lang w:val="es-ES"/>
        </w:rPr>
        <w:t xml:space="preserve"> - Cuenta Corriente: el sistema va a registrar de qué tipo fue cada venta, siendo “al contado”, “por transferencia” o “en cuenta corriente”. El sistema permite la consulta de saldo adeudado por cada cliente.</w:t>
      </w:r>
    </w:p>
    <w:p w14:paraId="00F5C33B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RF4</w:t>
      </w:r>
      <w:r>
        <w:rPr>
          <w:szCs w:val="24"/>
          <w:lang w:val="es-ES"/>
        </w:rPr>
        <w:t xml:space="preserve"> - Alerta: El sistema alertará al usuario cuando falte stock.</w:t>
      </w:r>
    </w:p>
    <w:p w14:paraId="6F4F58EA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RF5</w:t>
      </w:r>
      <w:r>
        <w:rPr>
          <w:szCs w:val="24"/>
          <w:lang w:val="es-ES"/>
        </w:rPr>
        <w:t xml:space="preserve"> - Lista de clientes: El sistema permitirá registrar clientes con su nombre, teléfono e historial de servicios realizados.</w:t>
      </w:r>
    </w:p>
    <w:p w14:paraId="521308D6" w14:textId="77777777" w:rsidR="00E64984" w:rsidRDefault="00E64984" w:rsidP="00E64984">
      <w:pPr>
        <w:numPr>
          <w:ilvl w:val="0"/>
          <w:numId w:val="1"/>
        </w:numPr>
        <w:spacing w:after="0" w:line="360" w:lineRule="auto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Requerimientos No Funcionales (RNF):</w:t>
      </w:r>
    </w:p>
    <w:p w14:paraId="3F46DA7A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RNF1 - Usabilidad</w:t>
      </w:r>
      <w:r>
        <w:rPr>
          <w:szCs w:val="24"/>
          <w:lang w:val="es-ES"/>
        </w:rPr>
        <w:t>: La interfaz debe ser simple, clara e intuitiva, con botones visibles (</w:t>
      </w:r>
      <w:proofErr w:type="spellStart"/>
      <w:r>
        <w:rPr>
          <w:szCs w:val="24"/>
          <w:lang w:val="es-ES"/>
        </w:rPr>
        <w:t>ej</w:t>
      </w:r>
      <w:proofErr w:type="spellEnd"/>
      <w:r>
        <w:rPr>
          <w:szCs w:val="24"/>
          <w:lang w:val="es-ES"/>
        </w:rPr>
        <w:t>: “DEUDORES”, “FALTA COMPRAR”) para facilitar su uso sin conocimientos técnicos.</w:t>
      </w:r>
    </w:p>
    <w:p w14:paraId="1C3840E8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RNF2 - Rendimiento</w:t>
      </w:r>
      <w:r>
        <w:rPr>
          <w:szCs w:val="24"/>
          <w:lang w:val="es-ES"/>
        </w:rPr>
        <w:t>: El sistema debe responder de manera rápida y fluida, evitando demoras al momento de registrar ventas o consultar información.</w:t>
      </w:r>
    </w:p>
    <w:p w14:paraId="351EBBCE" w14:textId="77777777" w:rsid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t>RNF3 - Persistencia de Datos</w:t>
      </w:r>
      <w:r>
        <w:rPr>
          <w:szCs w:val="24"/>
          <w:lang w:val="es-ES"/>
        </w:rPr>
        <w:t>: La información deberá almacenarse de forma segura en la computadora, evitando pérdidas de datos ante cortes de luz o fallos del sistema.</w:t>
      </w:r>
    </w:p>
    <w:p w14:paraId="1E554D6A" w14:textId="22A94811" w:rsidR="00E64984" w:rsidRPr="00E64984" w:rsidRDefault="00E64984" w:rsidP="00E64984">
      <w:pPr>
        <w:numPr>
          <w:ilvl w:val="1"/>
          <w:numId w:val="1"/>
        </w:numPr>
        <w:spacing w:after="0" w:line="360" w:lineRule="auto"/>
        <w:rPr>
          <w:szCs w:val="24"/>
          <w:lang w:val="es-ES"/>
        </w:rPr>
      </w:pPr>
      <w:r>
        <w:rPr>
          <w:b/>
          <w:bCs/>
          <w:szCs w:val="24"/>
          <w:lang w:val="es-ES"/>
        </w:rPr>
        <w:lastRenderedPageBreak/>
        <w:t>RNF4 - Claridad de Información</w:t>
      </w:r>
      <w:r>
        <w:rPr>
          <w:szCs w:val="24"/>
          <w:lang w:val="es-ES"/>
        </w:rPr>
        <w:t>: Los datos mostrados (precios, deudas, stock) deben ser precisos y fácilmente interpretables para evitar errores en cobros o inventario.</w:t>
      </w:r>
    </w:p>
    <w:p w14:paraId="4987AFE0" w14:textId="77777777" w:rsidR="00E64984" w:rsidRDefault="00E64984" w:rsidP="00E64984">
      <w:pPr>
        <w:numPr>
          <w:ilvl w:val="0"/>
          <w:numId w:val="1"/>
        </w:numPr>
        <w:spacing w:after="0" w:line="360" w:lineRule="auto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Exclusiones (fuera de alcance):</w:t>
      </w:r>
    </w:p>
    <w:p w14:paraId="75731271" w14:textId="77777777" w:rsidR="00E64984" w:rsidRDefault="00E64984" w:rsidP="00E64984">
      <w:pPr>
        <w:numPr>
          <w:ilvl w:val="0"/>
          <w:numId w:val="2"/>
        </w:numPr>
        <w:spacing w:after="0" w:line="360" w:lineRule="auto"/>
        <w:rPr>
          <w:szCs w:val="24"/>
          <w:lang w:val="es-ES"/>
        </w:rPr>
      </w:pPr>
      <w:r>
        <w:rPr>
          <w:szCs w:val="24"/>
          <w:lang w:val="es-ES"/>
        </w:rPr>
        <w:t>El sistema no realizará cobros con tarjeta de crédito de forma automatizada (solo registro manual del pago).</w:t>
      </w:r>
    </w:p>
    <w:p w14:paraId="5A9772BC" w14:textId="77777777" w:rsidR="00E64984" w:rsidRDefault="00E64984" w:rsidP="00E64984">
      <w:pPr>
        <w:numPr>
          <w:ilvl w:val="0"/>
          <w:numId w:val="2"/>
        </w:numPr>
        <w:spacing w:after="0" w:line="360" w:lineRule="auto"/>
        <w:rPr>
          <w:szCs w:val="24"/>
          <w:lang w:val="es-ES"/>
        </w:rPr>
      </w:pPr>
      <w:r>
        <w:rPr>
          <w:szCs w:val="24"/>
          <w:lang w:val="es-ES"/>
        </w:rPr>
        <w:t>El sistema no realizará la conexión automática con nubes externas (almacenamiento local por pedido del cliente).</w:t>
      </w:r>
    </w:p>
    <w:p w14:paraId="43270A16" w14:textId="7DE73780" w:rsidR="00BA0BC7" w:rsidRPr="00E64984" w:rsidRDefault="00E64984" w:rsidP="00E64984">
      <w:pPr>
        <w:numPr>
          <w:ilvl w:val="0"/>
          <w:numId w:val="2"/>
        </w:numPr>
        <w:spacing w:after="0" w:line="360" w:lineRule="auto"/>
        <w:rPr>
          <w:szCs w:val="24"/>
          <w:lang w:val="es-ES"/>
        </w:rPr>
      </w:pPr>
      <w:r>
        <w:rPr>
          <w:szCs w:val="24"/>
          <w:lang w:val="es-ES"/>
        </w:rPr>
        <w:t>No se incluye la reparación física de los electrodomésticos, solo la gestión administrativa.</w:t>
      </w:r>
    </w:p>
    <w:sectPr w:rsidR="00BA0BC7" w:rsidRPr="00E64984" w:rsidSect="00752013">
      <w:headerReference w:type="even" r:id="rId7"/>
      <w:headerReference w:type="default" r:id="rId8"/>
      <w:footerReference w:type="default" r:id="rId9"/>
      <w:headerReference w:type="first" r:id="rId10"/>
      <w:pgSz w:w="11920" w:h="16840"/>
      <w:pgMar w:top="1417" w:right="1701" w:bottom="1417" w:left="1701" w:header="758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594E5" w14:textId="77777777" w:rsidR="0006023C" w:rsidRDefault="0006023C">
      <w:pPr>
        <w:spacing w:after="0" w:line="240" w:lineRule="auto"/>
      </w:pPr>
      <w:r>
        <w:separator/>
      </w:r>
    </w:p>
  </w:endnote>
  <w:endnote w:type="continuationSeparator" w:id="0">
    <w:p w14:paraId="2DC66CD8" w14:textId="77777777" w:rsidR="0006023C" w:rsidRDefault="00060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78221" w14:textId="77777777" w:rsidR="00622800" w:rsidRPr="00622800" w:rsidRDefault="00622800">
    <w:pPr>
      <w:pStyle w:val="Piedepgina"/>
      <w:jc w:val="center"/>
      <w:rPr>
        <w:caps/>
        <w:color w:val="000000" w:themeColor="text1"/>
      </w:rPr>
    </w:pPr>
    <w:r w:rsidRPr="00622800">
      <w:rPr>
        <w:caps/>
        <w:color w:val="000000" w:themeColor="text1"/>
      </w:rPr>
      <w:fldChar w:fldCharType="begin"/>
    </w:r>
    <w:r w:rsidRPr="00622800">
      <w:rPr>
        <w:caps/>
        <w:color w:val="000000" w:themeColor="text1"/>
      </w:rPr>
      <w:instrText>PAGE   \* MERGEFORMAT</w:instrText>
    </w:r>
    <w:r w:rsidRPr="00622800">
      <w:rPr>
        <w:caps/>
        <w:color w:val="000000" w:themeColor="text1"/>
      </w:rPr>
      <w:fldChar w:fldCharType="separate"/>
    </w:r>
    <w:r w:rsidRPr="00622800">
      <w:rPr>
        <w:caps/>
        <w:color w:val="000000" w:themeColor="text1"/>
        <w:lang w:val="es-ES"/>
      </w:rPr>
      <w:t>2</w:t>
    </w:r>
    <w:r w:rsidRPr="00622800">
      <w:rPr>
        <w:caps/>
        <w:color w:val="000000" w:themeColor="text1"/>
      </w:rPr>
      <w:fldChar w:fldCharType="end"/>
    </w:r>
  </w:p>
  <w:p w14:paraId="0568D551" w14:textId="77777777" w:rsidR="00622800" w:rsidRDefault="006228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9CDB6" w14:textId="77777777" w:rsidR="0006023C" w:rsidRDefault="0006023C">
      <w:pPr>
        <w:spacing w:after="0" w:line="240" w:lineRule="auto"/>
      </w:pPr>
      <w:r>
        <w:separator/>
      </w:r>
    </w:p>
  </w:footnote>
  <w:footnote w:type="continuationSeparator" w:id="0">
    <w:p w14:paraId="7EED086A" w14:textId="77777777" w:rsidR="0006023C" w:rsidRDefault="00060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9EF6B" w14:textId="77777777" w:rsidR="00BA0BC7" w:rsidRDefault="00B053E8">
    <w:pPr>
      <w:spacing w:after="200" w:line="259" w:lineRule="auto"/>
      <w:ind w:left="0" w:firstLine="0"/>
      <w:jc w:val="left"/>
    </w:pPr>
    <w:proofErr w:type="spellStart"/>
    <w:r>
      <w:rPr>
        <w:rFonts w:ascii="Calibri" w:eastAsia="Calibri" w:hAnsi="Calibri" w:cs="Calibri"/>
        <w:sz w:val="22"/>
      </w:rPr>
      <w:t>Agustin</w:t>
    </w:r>
    <w:proofErr w:type="spellEnd"/>
    <w:r>
      <w:rPr>
        <w:rFonts w:ascii="Calibri" w:eastAsia="Calibri" w:hAnsi="Calibri" w:cs="Calibri"/>
        <w:sz w:val="22"/>
      </w:rPr>
      <w:t xml:space="preserve"> Schcovich- Ignacio </w:t>
    </w:r>
    <w:proofErr w:type="spellStart"/>
    <w:r>
      <w:rPr>
        <w:rFonts w:ascii="Calibri" w:eastAsia="Calibri" w:hAnsi="Calibri" w:cs="Calibri"/>
        <w:sz w:val="22"/>
      </w:rPr>
      <w:t>Andre</w:t>
    </w:r>
    <w:proofErr w:type="spellEnd"/>
    <w:r>
      <w:rPr>
        <w:rFonts w:ascii="Calibri" w:eastAsia="Calibri" w:hAnsi="Calibri" w:cs="Calibri"/>
        <w:sz w:val="22"/>
      </w:rPr>
      <w:t xml:space="preserve"> </w:t>
    </w:r>
  </w:p>
  <w:p w14:paraId="4A42A454" w14:textId="77777777" w:rsidR="00BA0BC7" w:rsidRDefault="00B053E8">
    <w:pPr>
      <w:spacing w:after="120" w:line="259" w:lineRule="auto"/>
      <w:ind w:left="0" w:right="-56" w:firstLine="0"/>
      <w:jc w:val="right"/>
    </w:pPr>
    <w:r>
      <w:t xml:space="preserve"> </w:t>
    </w:r>
    <w:r>
      <w:tab/>
      <w:t xml:space="preserve"> </w:t>
    </w:r>
  </w:p>
  <w:p w14:paraId="79A6F6CA" w14:textId="77777777" w:rsidR="00BA0BC7" w:rsidRDefault="00B053E8">
    <w:pPr>
      <w:spacing w:after="0" w:line="259" w:lineRule="auto"/>
      <w:ind w:left="0" w:right="-50" w:firstLine="0"/>
      <w:jc w:val="righ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74A1" w14:textId="77777777" w:rsidR="009C78A8" w:rsidRDefault="009C78A8" w:rsidP="009C78A8">
    <w:pPr>
      <w:spacing w:after="120" w:line="259" w:lineRule="auto"/>
      <w:ind w:left="0" w:right="-56" w:firstLine="0"/>
      <w:rPr>
        <w:rFonts w:ascii="Calibri" w:eastAsia="Calibri" w:hAnsi="Calibri" w:cs="Calibri"/>
        <w:sz w:val="22"/>
      </w:rPr>
    </w:pPr>
    <w:r>
      <w:rPr>
        <w:rFonts w:ascii="Calibri" w:eastAsia="Calibri" w:hAnsi="Calibri" w:cs="Calibri"/>
        <w:sz w:val="22"/>
      </w:rPr>
      <w:t>André Ignacio</w:t>
    </w:r>
  </w:p>
  <w:p w14:paraId="37E6948C" w14:textId="5E7C77D1" w:rsidR="00BA0BC7" w:rsidRDefault="009C78A8" w:rsidP="009C78A8">
    <w:pPr>
      <w:spacing w:after="120" w:line="259" w:lineRule="auto"/>
      <w:ind w:left="0" w:right="-56" w:firstLine="0"/>
    </w:pPr>
    <w:r>
      <w:rPr>
        <w:rFonts w:ascii="Calibri" w:eastAsia="Calibri" w:hAnsi="Calibri" w:cs="Calibri"/>
        <w:sz w:val="22"/>
      </w:rPr>
      <w:t>Schcovich Agustín</w:t>
    </w:r>
    <w:r w:rsidR="00B053E8">
      <w:t xml:space="preserve"> </w:t>
    </w:r>
    <w:r w:rsidR="00B053E8">
      <w:tab/>
      <w:t xml:space="preserve"> </w:t>
    </w:r>
  </w:p>
  <w:p w14:paraId="23DD9E18" w14:textId="77777777" w:rsidR="00BA0BC7" w:rsidRDefault="00B053E8">
    <w:pPr>
      <w:spacing w:after="0" w:line="259" w:lineRule="auto"/>
      <w:ind w:left="0" w:right="-50" w:firstLine="0"/>
      <w:jc w:val="righ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8608C" w14:textId="77777777" w:rsidR="00BA0BC7" w:rsidRDefault="00B053E8">
    <w:pPr>
      <w:spacing w:after="170" w:line="259" w:lineRule="auto"/>
      <w:ind w:left="0" w:firstLine="0"/>
      <w:jc w:val="left"/>
    </w:pPr>
    <w:proofErr w:type="spellStart"/>
    <w:r>
      <w:rPr>
        <w:rFonts w:ascii="Calibri" w:eastAsia="Calibri" w:hAnsi="Calibri" w:cs="Calibri"/>
        <w:sz w:val="22"/>
      </w:rPr>
      <w:t>Agustin</w:t>
    </w:r>
    <w:proofErr w:type="spellEnd"/>
    <w:r>
      <w:rPr>
        <w:rFonts w:ascii="Calibri" w:eastAsia="Calibri" w:hAnsi="Calibri" w:cs="Calibri"/>
        <w:sz w:val="22"/>
      </w:rPr>
      <w:t xml:space="preserve"> Schcovich- Ignacio </w:t>
    </w:r>
    <w:proofErr w:type="spellStart"/>
    <w:r>
      <w:rPr>
        <w:rFonts w:ascii="Calibri" w:eastAsia="Calibri" w:hAnsi="Calibri" w:cs="Calibri"/>
        <w:sz w:val="22"/>
      </w:rPr>
      <w:t>Andre</w:t>
    </w:r>
    <w:proofErr w:type="spellEnd"/>
    <w:r>
      <w:rPr>
        <w:rFonts w:ascii="Calibri" w:eastAsia="Calibri" w:hAnsi="Calibri" w:cs="Calibri"/>
        <w:sz w:val="22"/>
      </w:rPr>
      <w:t xml:space="preserve"> </w:t>
    </w:r>
  </w:p>
  <w:p w14:paraId="55CC9DB2" w14:textId="77777777" w:rsidR="00BA0BC7" w:rsidRDefault="00B053E8">
    <w:pPr>
      <w:spacing w:after="0" w:line="259" w:lineRule="auto"/>
      <w:ind w:left="0" w:right="-52" w:firstLine="0"/>
      <w:jc w:val="righ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90B38"/>
    <w:multiLevelType w:val="multilevel"/>
    <w:tmpl w:val="455A1496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4475E71"/>
    <w:multiLevelType w:val="multilevel"/>
    <w:tmpl w:val="A30EDA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BC7"/>
    <w:rsid w:val="0000616E"/>
    <w:rsid w:val="0006023C"/>
    <w:rsid w:val="00447E7D"/>
    <w:rsid w:val="00622800"/>
    <w:rsid w:val="00752013"/>
    <w:rsid w:val="007F6FE3"/>
    <w:rsid w:val="008E1978"/>
    <w:rsid w:val="009C0F92"/>
    <w:rsid w:val="009C2BFF"/>
    <w:rsid w:val="009C5AFD"/>
    <w:rsid w:val="009C78A8"/>
    <w:rsid w:val="00B053E8"/>
    <w:rsid w:val="00BA0BC7"/>
    <w:rsid w:val="00E263B3"/>
    <w:rsid w:val="00E6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5938D"/>
  <w15:docId w15:val="{E06CD0AB-1139-4E1F-87C5-18FDEF94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3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C78A8"/>
    <w:pPr>
      <w:spacing w:after="0" w:line="216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8A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8A8"/>
    <w:pPr>
      <w:numPr>
        <w:ilvl w:val="1"/>
      </w:numPr>
      <w:spacing w:after="160" w:line="259" w:lineRule="auto"/>
      <w:ind w:left="10" w:hanging="10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C78A8"/>
    <w:rPr>
      <w:rFonts w:cs="Times New Roman"/>
      <w:color w:val="5A5A5A" w:themeColor="text1" w:themeTint="A5"/>
      <w:spacing w:val="15"/>
    </w:rPr>
  </w:style>
  <w:style w:type="paragraph" w:styleId="Piedepgina">
    <w:name w:val="footer"/>
    <w:basedOn w:val="Normal"/>
    <w:link w:val="PiedepginaCar"/>
    <w:uiPriority w:val="99"/>
    <w:unhideWhenUsed/>
    <w:rsid w:val="009C78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8A8"/>
    <w:rPr>
      <w:rFonts w:ascii="Times New Roman" w:eastAsia="Times New Roman" w:hAnsi="Times New Roman" w:cs="Times New Roman"/>
      <w:color w:val="000000"/>
      <w:sz w:val="24"/>
    </w:rPr>
  </w:style>
  <w:style w:type="paragraph" w:styleId="Sinespaciado">
    <w:name w:val="No Spacing"/>
    <w:link w:val="SinespaciadoCar"/>
    <w:uiPriority w:val="1"/>
    <w:qFormat/>
    <w:rsid w:val="0000616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06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5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Entrevista con el cliente</vt:lpstr>
    </vt:vector>
  </TitlesOfParts>
  <Company>Software iv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</dc:title>
  <dc:subject>André Ignacio Schcovich Agustín</dc:subject>
  <dc:creator>André Ignacio, Schcovich Agustín</dc:creator>
  <cp:keywords/>
  <cp:lastModifiedBy>Usuario</cp:lastModifiedBy>
  <cp:revision>8</cp:revision>
  <cp:lastPrinted>2026-04-13T19:56:00Z</cp:lastPrinted>
  <dcterms:created xsi:type="dcterms:W3CDTF">2026-04-13T19:47:00Z</dcterms:created>
  <dcterms:modified xsi:type="dcterms:W3CDTF">2026-04-13T21:54:00Z</dcterms:modified>
</cp:coreProperties>
</file>