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1865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 数据仓库中的数据是实时更新的。 ( × )</w:t>
      </w:r>
    </w:p>
    <w:p w14:paraId="13554244">
      <w:pPr>
        <w:rPr>
          <w:rFonts w:hint="eastAsia"/>
          <w:b/>
          <w:bCs/>
        </w:rPr>
      </w:pPr>
      <w:r>
        <w:rPr>
          <w:rFonts w:hint="eastAsia"/>
          <w:b/>
          <w:bCs/>
        </w:rPr>
        <w:t>2. OLTP系统主要负责日常的事务处理，而OLAP系统负责复杂分析。 ( √ )</w:t>
      </w:r>
    </w:p>
    <w:p w14:paraId="5A355E5A">
      <w:pPr>
        <w:rPr>
          <w:rFonts w:hint="eastAsia"/>
        </w:rPr>
      </w:pPr>
      <w:r>
        <w:rPr>
          <w:rFonts w:hint="eastAsia"/>
        </w:rPr>
        <w:t>3. 维度建模完全遵循数据库的第三范式。 ( × )</w:t>
      </w:r>
    </w:p>
    <w:p w14:paraId="6E5164DB">
      <w:pPr>
        <w:rPr>
          <w:rFonts w:hint="eastAsia"/>
          <w:b/>
          <w:bCs/>
        </w:rPr>
      </w:pPr>
      <w:r>
        <w:rPr>
          <w:rFonts w:hint="eastAsia"/>
          <w:b/>
          <w:bCs/>
        </w:rPr>
        <w:t>4. 事实表通常包含大量的外键和数值型度量。 ( √ )</w:t>
      </w:r>
    </w:p>
    <w:p w14:paraId="1D8561D8">
      <w:pPr>
        <w:rPr>
          <w:rFonts w:hint="eastAsia"/>
        </w:rPr>
      </w:pPr>
      <w:r>
        <w:rPr>
          <w:rFonts w:hint="eastAsia"/>
        </w:rPr>
        <w:t>5. ETL过程只在数据仓库初始化时执行一次。 ( × )</w:t>
      </w:r>
    </w:p>
    <w:p w14:paraId="562A8FD7">
      <w:pPr>
        <w:rPr>
          <w:rFonts w:hint="eastAsia"/>
          <w:b/>
          <w:bCs/>
        </w:rPr>
      </w:pPr>
      <w:r>
        <w:rPr>
          <w:rFonts w:hint="eastAsia"/>
          <w:b/>
          <w:bCs/>
        </w:rPr>
        <w:t>6. 数据挖掘可以发现数据之间潜在的、未知的、有价值的模式。 ( √ )</w:t>
      </w:r>
    </w:p>
    <w:p w14:paraId="4081C769">
      <w:pPr>
        <w:rPr>
          <w:rFonts w:hint="eastAsia"/>
        </w:rPr>
      </w:pPr>
      <w:r>
        <w:rPr>
          <w:rFonts w:hint="eastAsia"/>
        </w:rPr>
        <w:t>7. 关联规则的支持度越高，规则一定越有用。 ( × )</w:t>
      </w:r>
    </w:p>
    <w:p w14:paraId="27316AE2">
      <w:pPr>
        <w:rPr>
          <w:rFonts w:hint="eastAsia"/>
          <w:b/>
          <w:bCs/>
        </w:rPr>
      </w:pPr>
      <w:r>
        <w:rPr>
          <w:rFonts w:hint="eastAsia"/>
          <w:b/>
          <w:bCs/>
        </w:rPr>
        <w:t>8. Apriori算法是一种产生频繁项集的迭代方法。 ( √ )</w:t>
      </w:r>
    </w:p>
    <w:p w14:paraId="0CE9FC26">
      <w:pPr>
        <w:rPr>
          <w:rFonts w:hint="eastAsia"/>
        </w:rPr>
      </w:pPr>
      <w:r>
        <w:rPr>
          <w:rFonts w:hint="eastAsia"/>
        </w:rPr>
        <w:t>9. 决策树算法只能处理分类问题，不能处理回归问题。 ( × )</w:t>
      </w:r>
    </w:p>
    <w:p w14:paraId="21447D28">
      <w:pPr>
        <w:rPr>
          <w:rFonts w:hint="eastAsia"/>
        </w:rPr>
      </w:pPr>
      <w:r>
        <w:rPr>
          <w:rFonts w:hint="eastAsia"/>
        </w:rPr>
        <w:t>10. 在K-Means聚类中，初始中心点的选择对最终结果没有影响。 ( × )</w:t>
      </w:r>
    </w:p>
    <w:p w14:paraId="13CB7A9D">
      <w:pPr>
        <w:rPr>
          <w:rFonts w:hint="eastAsia"/>
        </w:rPr>
      </w:pPr>
      <w:r>
        <w:rPr>
          <w:rFonts w:hint="eastAsia"/>
        </w:rPr>
        <w:t>11. 聚类分析是一种有监督的学习方法。 ( × )</w:t>
      </w:r>
    </w:p>
    <w:p w14:paraId="116CC66A">
      <w:pPr>
        <w:rPr>
          <w:rFonts w:hint="eastAsia"/>
          <w:b/>
          <w:bCs/>
        </w:rPr>
      </w:pPr>
      <w:r>
        <w:rPr>
          <w:rFonts w:hint="eastAsia"/>
          <w:b/>
          <w:bCs/>
        </w:rPr>
        <w:t>12. 贝叶斯分类需要类条件独立假设。 ( √ )</w:t>
      </w:r>
    </w:p>
    <w:p w14:paraId="5DA22737">
      <w:pPr>
        <w:rPr>
          <w:rFonts w:hint="eastAsia"/>
          <w:b/>
          <w:bCs/>
        </w:rPr>
      </w:pPr>
      <w:r>
        <w:rPr>
          <w:rFonts w:hint="eastAsia"/>
          <w:b/>
          <w:bCs/>
        </w:rPr>
        <w:t>13. K-近邻（KNN）是一种惰性学习算法。 ( √ )</w:t>
      </w:r>
    </w:p>
    <w:p w14:paraId="4B8D6145">
      <w:pPr>
        <w:rPr>
          <w:rFonts w:hint="eastAsia"/>
        </w:rPr>
      </w:pPr>
      <w:r>
        <w:rPr>
          <w:rFonts w:hint="eastAsia"/>
        </w:rPr>
        <w:t>14. 支持向量机（SVM）只能处理线性可分的数据。 ( × )</w:t>
      </w:r>
    </w:p>
    <w:p w14:paraId="4F550DE3">
      <w:pPr>
        <w:rPr>
          <w:rFonts w:hint="eastAsia"/>
          <w:b/>
          <w:bCs/>
        </w:rPr>
      </w:pPr>
      <w:r>
        <w:rPr>
          <w:rFonts w:hint="eastAsia"/>
          <w:b/>
          <w:bCs/>
        </w:rPr>
        <w:t>15. 逻辑回归的输出值是连续的概率值。 ( √ )</w:t>
      </w:r>
    </w:p>
    <w:p w14:paraId="12822930">
      <w:pPr>
        <w:rPr>
          <w:rFonts w:hint="eastAsia"/>
        </w:rPr>
      </w:pPr>
      <w:r>
        <w:rPr>
          <w:rFonts w:hint="eastAsia"/>
        </w:rPr>
        <w:t>16. 准确率是评估分类模型唯一可靠的指标。 ( × )</w:t>
      </w:r>
    </w:p>
    <w:p w14:paraId="0063D847">
      <w:pPr>
        <w:rPr>
          <w:rFonts w:hint="eastAsia"/>
          <w:b/>
          <w:bCs/>
        </w:rPr>
      </w:pPr>
      <w:r>
        <w:rPr>
          <w:rFonts w:hint="eastAsia"/>
          <w:b/>
          <w:bCs/>
        </w:rPr>
        <w:t>17. 在类别不平衡的数据集中，精准率和召回率比准确率更重要。 ( √ )</w:t>
      </w:r>
    </w:p>
    <w:p w14:paraId="30810F1C">
      <w:pPr>
        <w:rPr>
          <w:rFonts w:hint="eastAsia"/>
          <w:b/>
          <w:bCs/>
        </w:rPr>
      </w:pPr>
      <w:r>
        <w:rPr>
          <w:rFonts w:hint="eastAsia"/>
          <w:b/>
          <w:bCs/>
        </w:rPr>
        <w:t>18. 交叉验证可以用来评估模型的泛化能力。 ( √ )</w:t>
      </w:r>
    </w:p>
    <w:p w14:paraId="43858D8A">
      <w:pPr>
        <w:rPr>
          <w:rFonts w:hint="eastAsia"/>
          <w:b/>
          <w:bCs/>
        </w:rPr>
      </w:pPr>
      <w:r>
        <w:rPr>
          <w:rFonts w:hint="eastAsia"/>
          <w:b/>
          <w:bCs/>
        </w:rPr>
        <w:t>19. 随机森林通过降低方差来提高模型性能。 ( √ )</w:t>
      </w:r>
    </w:p>
    <w:p w14:paraId="62629C12">
      <w:pPr>
        <w:rPr>
          <w:rFonts w:hint="eastAsia"/>
        </w:rPr>
      </w:pPr>
      <w:r>
        <w:rPr>
          <w:rFonts w:hint="eastAsia"/>
        </w:rPr>
        <w:t>20. 主成分分析（PCA）是一种有监督的降维方法。 ( × )</w:t>
      </w:r>
    </w:p>
    <w:p w14:paraId="120C53D1">
      <w:pPr>
        <w:rPr>
          <w:rFonts w:hint="eastAsia"/>
        </w:rPr>
      </w:pPr>
      <w:r>
        <w:rPr>
          <w:rFonts w:hint="eastAsia"/>
        </w:rPr>
        <w:t>21. 数据规范化可以消除数据中的噪声。 ( × )</w:t>
      </w:r>
    </w:p>
    <w:p w14:paraId="0AA8AC4E">
      <w:pPr>
        <w:rPr>
          <w:rFonts w:hint="eastAsia"/>
        </w:rPr>
      </w:pPr>
      <w:r>
        <w:rPr>
          <w:rFonts w:hint="eastAsia"/>
        </w:rPr>
        <w:t>22. 处理缺失值时，直接删除有缺失值的记录总是最好的方法。 ( × )</w:t>
      </w:r>
    </w:p>
    <w:p w14:paraId="55CD0181">
      <w:pPr>
        <w:rPr>
          <w:rFonts w:hint="eastAsia"/>
        </w:rPr>
      </w:pPr>
      <w:r>
        <w:rPr>
          <w:rFonts w:hint="eastAsia"/>
        </w:rPr>
        <w:t>23. 离群点总是错误数据，应该被删除。 ( × )</w:t>
      </w:r>
    </w:p>
    <w:p w14:paraId="3F58640C">
      <w:pPr>
        <w:rPr>
          <w:rFonts w:hint="eastAsia"/>
        </w:rPr>
      </w:pPr>
      <w:r>
        <w:rPr>
          <w:rFonts w:hint="eastAsia"/>
        </w:rPr>
        <w:t>24. 文本挖掘中的词袋模型考虑了词语的顺序信息。 ( × )</w:t>
      </w:r>
    </w:p>
    <w:p w14:paraId="77DACF03">
      <w:pPr>
        <w:rPr>
          <w:rFonts w:hint="eastAsia"/>
        </w:rPr>
      </w:pPr>
      <w:r>
        <w:rPr>
          <w:rFonts w:hint="eastAsia"/>
        </w:rPr>
        <w:t>25. TF-IDF值高的词，意味着它在某个文档中频繁出现，并且在所有文档中都频繁出现。 ( × )</w:t>
      </w:r>
    </w:p>
    <w:p w14:paraId="3D2125BD">
      <w:pPr>
        <w:rPr>
          <w:rFonts w:hint="eastAsia"/>
        </w:rPr>
      </w:pPr>
      <w:r>
        <w:rPr>
          <w:rFonts w:hint="eastAsia"/>
        </w:rPr>
        <w:t>26. Web挖掘只关注网页的文本内容。 ( × )</w:t>
      </w:r>
    </w:p>
    <w:p w14:paraId="0D80D06A">
      <w:pPr>
        <w:rPr>
          <w:rFonts w:hint="eastAsia"/>
          <w:b/>
          <w:bCs/>
        </w:rPr>
      </w:pPr>
      <w:r>
        <w:rPr>
          <w:rFonts w:hint="eastAsia"/>
          <w:b/>
          <w:bCs/>
        </w:rPr>
        <w:t>27. 时间序列预测需要考虑数据的周期性。 ( √ )</w:t>
      </w:r>
    </w:p>
    <w:p w14:paraId="34B57757">
      <w:pPr>
        <w:rPr>
          <w:rFonts w:hint="eastAsia"/>
        </w:rPr>
      </w:pPr>
      <w:r>
        <w:rPr>
          <w:rFonts w:hint="eastAsia"/>
        </w:rPr>
        <w:t>28. 数据挖掘可以确保100%准确地预测未来。 ( × )</w:t>
      </w:r>
    </w:p>
    <w:p w14:paraId="1D6A6043">
      <w:pPr>
        <w:rPr>
          <w:rFonts w:hint="eastAsia"/>
        </w:rPr>
      </w:pPr>
      <w:r>
        <w:rPr>
          <w:rFonts w:hint="eastAsia"/>
        </w:rPr>
        <w:t>29. 数据挖掘模型构建得越复杂，其在实际应用中的效果就一定越好。 ( × )</w:t>
      </w:r>
    </w:p>
    <w:p w14:paraId="2F63BBCE">
      <w:pPr>
        <w:rPr>
          <w:rFonts w:hint="eastAsia"/>
        </w:rPr>
      </w:pPr>
      <w:r>
        <w:rPr>
          <w:rFonts w:hint="eastAsia"/>
          <w:b/>
          <w:bCs/>
        </w:rPr>
        <w:t>30. 业务理解是CRISP-DM模型的第一步，也是至关重要的一步。 ( √ )</w:t>
      </w:r>
    </w:p>
    <w:p w14:paraId="4BE00D47">
      <w:pPr>
        <w:rPr>
          <w:rFonts w:hint="eastAsia"/>
        </w:rPr>
      </w:pPr>
      <w:r>
        <w:rPr>
          <w:rFonts w:hint="eastAsia"/>
        </w:rPr>
        <w:t>31. 数据仓库是数据集市的一个子集。 ( × )</w:t>
      </w:r>
    </w:p>
    <w:p w14:paraId="1FFF5A77">
      <w:pPr>
        <w:rPr>
          <w:rFonts w:hint="eastAsia"/>
        </w:rPr>
      </w:pPr>
      <w:r>
        <w:rPr>
          <w:rFonts w:hint="eastAsia"/>
        </w:rPr>
        <w:t>32. 雪花模式比星型模式查询性能更好。 ( × )</w:t>
      </w:r>
    </w:p>
    <w:p w14:paraId="3B8D5716">
      <w:pPr>
        <w:rPr>
          <w:rFonts w:hint="eastAsia"/>
          <w:b/>
          <w:bCs/>
        </w:rPr>
      </w:pPr>
      <w:r>
        <w:rPr>
          <w:rFonts w:hint="eastAsia"/>
          <w:b/>
          <w:bCs/>
        </w:rPr>
        <w:t>33. 缓慢变化维类型2可以记录维度成员的历史变化。 ( √ )</w:t>
      </w:r>
    </w:p>
    <w:p w14:paraId="706A668E">
      <w:pPr>
        <w:rPr>
          <w:rFonts w:hint="eastAsia"/>
          <w:b/>
          <w:bCs/>
        </w:rPr>
      </w:pPr>
      <w:r>
        <w:rPr>
          <w:rFonts w:hint="eastAsia"/>
          <w:b/>
          <w:bCs/>
        </w:rPr>
        <w:t>34. OLAP操作中的钻取可以沿着维的层次向下，查看更详细的数据。 ( √ )</w:t>
      </w:r>
    </w:p>
    <w:p w14:paraId="1531AC9B">
      <w:pPr>
        <w:rPr>
          <w:rFonts w:hint="eastAsia"/>
          <w:b/>
          <w:bCs/>
        </w:rPr>
      </w:pPr>
      <w:r>
        <w:rPr>
          <w:rFonts w:hint="eastAsia"/>
          <w:b/>
          <w:bCs/>
        </w:rPr>
        <w:t>35. 关联规则挖掘中，置信度衡量的是规则的精确度。 ( √ )</w:t>
      </w:r>
    </w:p>
    <w:p w14:paraId="7D23EA53">
      <w:pPr>
        <w:rPr>
          <w:rFonts w:hint="eastAsia"/>
          <w:b/>
          <w:bCs/>
        </w:rPr>
      </w:pPr>
      <w:r>
        <w:rPr>
          <w:rFonts w:hint="eastAsia"/>
          <w:b/>
          <w:bCs/>
        </w:rPr>
        <w:t>36. FP-Growth算法不需要生成候选项集。 ( √ )</w:t>
      </w:r>
    </w:p>
    <w:p w14:paraId="3C70C8A3">
      <w:pPr>
        <w:rPr>
          <w:rFonts w:hint="eastAsia"/>
          <w:b/>
          <w:bCs/>
        </w:rPr>
      </w:pPr>
      <w:r>
        <w:rPr>
          <w:rFonts w:hint="eastAsia"/>
          <w:b/>
          <w:bCs/>
        </w:rPr>
        <w:t>37. 信息增益在选择属性时，会对取值数目较多的属性有偏好。 ( √ )</w:t>
      </w:r>
    </w:p>
    <w:p w14:paraId="27E7DD53">
      <w:pPr>
        <w:rPr>
          <w:rFonts w:hint="eastAsia"/>
        </w:rPr>
      </w:pPr>
      <w:r>
        <w:rPr>
          <w:rFonts w:hint="eastAsia"/>
        </w:rPr>
        <w:t>38. 基尼指数越大，表示数据集的纯度越高。 ( × )</w:t>
      </w:r>
    </w:p>
    <w:p w14:paraId="20B0EE78">
      <w:pPr>
        <w:rPr>
          <w:rFonts w:hint="eastAsia"/>
          <w:b/>
          <w:bCs/>
        </w:rPr>
      </w:pPr>
      <w:r>
        <w:rPr>
          <w:rFonts w:hint="eastAsia"/>
          <w:b/>
          <w:bCs/>
        </w:rPr>
        <w:t>39. DBSCAN聚类算法对噪声数据不敏感。 ( √ )</w:t>
      </w:r>
    </w:p>
    <w:p w14:paraId="011E47A3">
      <w:pPr>
        <w:rPr>
          <w:rFonts w:hint="eastAsia"/>
        </w:rPr>
      </w:pPr>
      <w:r>
        <w:rPr>
          <w:rFonts w:hint="eastAsia"/>
        </w:rPr>
        <w:t>40. 大数据中的“价值密度高”意味着大数据中蕴含的价值比例很高。 ( × )</w:t>
      </w:r>
    </w:p>
    <w:p w14:paraId="1BF2FB8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72633"/>
    <w:rsid w:val="5177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976</Words>
  <Characters>1108</Characters>
  <Lines>0</Lines>
  <Paragraphs>0</Paragraphs>
  <TotalTime>0</TotalTime>
  <ScaleCrop>false</ScaleCrop>
  <LinksUpToDate>false</LinksUpToDate>
  <CharactersWithSpaces>1270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2025-12-08T12:21:00Z</dcterms:created>
  <dc:creator>Lenovo</dc:creator>
  <cp:lastModifiedBy>周子力</cp:lastModifiedBy>
  <dcterms:modified xsi:type="dcterms:W3CDTF">2025-12-09T00:28:04Z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eyJoZGlkIjoiYmY3Yzc5YWE3Zjg3MTZmN2UzNTk2MjllMTJlYjJlY2EiLCJ1c2VySWQiOiIxNzU3NzAzMTI4In0=</vt:lpwstr>
  </property>
  <property fmtid="{D5CDD505-2E9C-101B-9397-08002B2CF9AE}" pid="4" name="ICV">
    <vt:lpwstr>380A5D8E47B94B0391E70F1E0C6FD1FC_12</vt:lpwstr>
  </property>
</Properties>
</file>