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C806" w14:textId="21EB13AC" w:rsidR="008B6FB1" w:rsidRDefault="008B6FB1">
      <w:r w:rsidRPr="008B6FB1">
        <w:rPr>
          <w:rStyle w:val="IntenseEmphasis"/>
          <w:rFonts w:ascii="Futura PT Book" w:hAnsi="Futura PT Book"/>
          <w:i w:val="0"/>
          <w:iCs w:val="0"/>
          <w:sz w:val="20"/>
          <w:szCs w:val="21"/>
        </w:rPr>
        <w:t>Account –</w:t>
      </w:r>
      <w:r>
        <w:t xml:space="preserve"> Companies you are pursuing or are engaged with</w:t>
      </w:r>
      <w:r w:rsidR="00D51151">
        <w:t xml:space="preserve">. There is no parent/child relationship for the marketing account structure. Record type and name: Advertising </w:t>
      </w:r>
    </w:p>
    <w:p w14:paraId="198E7EDD" w14:textId="77777777" w:rsidR="008B6FB1" w:rsidRDefault="008B6FB1"/>
    <w:p w14:paraId="5EA22BF3" w14:textId="0AA0BCC9" w:rsidR="008B6FB1" w:rsidRDefault="008B6FB1" w:rsidP="008B6FB1">
      <w:r w:rsidRPr="008B6FB1">
        <w:rPr>
          <w:rStyle w:val="IntenseEmphasis"/>
          <w:rFonts w:ascii="Futura PT Book" w:hAnsi="Futura PT Book"/>
          <w:i w:val="0"/>
          <w:iCs w:val="0"/>
          <w:sz w:val="20"/>
          <w:szCs w:val="21"/>
        </w:rPr>
        <w:t>Contacts –</w:t>
      </w:r>
      <w:r>
        <w:t xml:space="preserve"> People associated with ‘accounts’ and ‘</w:t>
      </w:r>
      <w:proofErr w:type="gramStart"/>
      <w:r>
        <w:t>opportunities’</w:t>
      </w:r>
      <w:proofErr w:type="gramEnd"/>
    </w:p>
    <w:p w14:paraId="12BFCDC1" w14:textId="77777777" w:rsidR="00EC40E9" w:rsidRDefault="00EC40E9" w:rsidP="008B6FB1"/>
    <w:p w14:paraId="0EF8174A" w14:textId="77777777" w:rsidR="008B6FB1" w:rsidRDefault="008B6FB1"/>
    <w:p w14:paraId="0D90A395" w14:textId="18742993" w:rsidR="008B6FB1" w:rsidRDefault="008B6FB1">
      <w:r w:rsidRPr="008B6FB1">
        <w:rPr>
          <w:rStyle w:val="IntenseEmphasis"/>
          <w:rFonts w:ascii="Futura PT Book" w:hAnsi="Futura PT Book"/>
          <w:i w:val="0"/>
          <w:iCs w:val="0"/>
          <w:sz w:val="20"/>
          <w:szCs w:val="21"/>
        </w:rPr>
        <w:t>Opportunity –</w:t>
      </w:r>
      <w:r>
        <w:t xml:space="preserve"> These are used to capture the business and/or sales process with a current account. There is a parent and child relationship for Advertising Opportunities. The </w:t>
      </w:r>
      <w:r w:rsidR="00D51151">
        <w:t xml:space="preserve">record types, names and </w:t>
      </w:r>
      <w:r>
        <w:t>relationship</w:t>
      </w:r>
      <w:r w:rsidR="00D51151">
        <w:t>s</w:t>
      </w:r>
      <w:r>
        <w:t xml:space="preserve"> </w:t>
      </w:r>
      <w:r w:rsidR="00D51151">
        <w:t>are</w:t>
      </w:r>
      <w:r>
        <w:t xml:space="preserve"> outlined below:</w:t>
      </w:r>
    </w:p>
    <w:p w14:paraId="61969C72" w14:textId="67D9F701" w:rsidR="008B6FB1" w:rsidRDefault="008B6FB1" w:rsidP="008B6FB1">
      <w:pPr>
        <w:ind w:left="720"/>
      </w:pPr>
      <w:r w:rsidRPr="008B6FB1">
        <w:rPr>
          <w:rStyle w:val="IntenseEmphasis"/>
          <w:rFonts w:ascii="Futura PT Book" w:hAnsi="Futura PT Book"/>
          <w:sz w:val="20"/>
          <w:szCs w:val="21"/>
        </w:rPr>
        <w:t>(Parent) Advertising</w:t>
      </w:r>
      <w:r w:rsidRPr="008B6FB1">
        <w:rPr>
          <w:sz w:val="16"/>
          <w:szCs w:val="21"/>
        </w:rPr>
        <w:t xml:space="preserve"> </w:t>
      </w:r>
      <w:r>
        <w:t xml:space="preserve">– This is used to capture the sales/business process with the Advertising Account. It will capture the pursuit of a deal/campaign and house the campaign financials, contracts and start and stop dates. It includes functionality that will pass values to the child opportunity as </w:t>
      </w:r>
      <w:proofErr w:type="gramStart"/>
      <w:r>
        <w:t>well</w:t>
      </w:r>
      <w:proofErr w:type="gramEnd"/>
    </w:p>
    <w:p w14:paraId="1C4E3FED" w14:textId="342F4647" w:rsidR="008B6FB1" w:rsidRDefault="008B6FB1" w:rsidP="008B6FB1">
      <w:pPr>
        <w:ind w:left="720"/>
      </w:pPr>
      <w:r>
        <w:rPr>
          <w:rStyle w:val="IntenseEmphasis"/>
          <w:rFonts w:ascii="Futura PT Book" w:hAnsi="Futura PT Book"/>
          <w:sz w:val="20"/>
          <w:szCs w:val="21"/>
        </w:rPr>
        <w:t>(C</w:t>
      </w:r>
      <w:r w:rsidRPr="008B6FB1">
        <w:rPr>
          <w:rStyle w:val="IntenseEmphasis"/>
          <w:rFonts w:ascii="Futura PT Book" w:hAnsi="Futura PT Book"/>
          <w:sz w:val="20"/>
          <w:szCs w:val="21"/>
        </w:rPr>
        <w:t>hild) Advertising Location</w:t>
      </w:r>
      <w:r w:rsidRPr="008B6FB1">
        <w:rPr>
          <w:rStyle w:val="IntenseEmphasis"/>
          <w:rFonts w:ascii="Futura PT Book" w:hAnsi="Futura PT Book"/>
          <w:sz w:val="21"/>
          <w:szCs w:val="22"/>
        </w:rPr>
        <w:t xml:space="preserve"> </w:t>
      </w:r>
      <w:r>
        <w:t>– This represents the business process associated with Amazon Locker locations that will host an Ad placement. While it inherits aspects from the parent opportunity these can be overridden at the child opportunity. For example, if you want to set a ‘Ad Payment’ of $100 per location at the parent opportunity level, this value will pass down to all child opportunity. But at any given child opportunity you can override that amount</w:t>
      </w:r>
    </w:p>
    <w:p w14:paraId="2C96A2F7" w14:textId="77777777" w:rsidR="008B6FB1" w:rsidRDefault="008B6FB1"/>
    <w:p w14:paraId="4CC56DC3" w14:textId="4A0BA647" w:rsidR="008B6FB1" w:rsidRDefault="008B6FB1" w:rsidP="008B6FB1">
      <w:r>
        <w:rPr>
          <w:rStyle w:val="IntenseEmphasis"/>
          <w:rFonts w:ascii="Futura PT Book" w:hAnsi="Futura PT Book"/>
          <w:i w:val="0"/>
          <w:iCs w:val="0"/>
          <w:sz w:val="20"/>
          <w:szCs w:val="21"/>
        </w:rPr>
        <w:t>Tasks</w:t>
      </w:r>
      <w:r w:rsidRPr="008B6FB1">
        <w:rPr>
          <w:rStyle w:val="IntenseEmphasis"/>
          <w:rFonts w:ascii="Futura PT Book" w:hAnsi="Futura PT Book"/>
          <w:i w:val="0"/>
          <w:iCs w:val="0"/>
          <w:sz w:val="20"/>
          <w:szCs w:val="21"/>
        </w:rPr>
        <w:t xml:space="preserve"> –</w:t>
      </w:r>
      <w:r>
        <w:t xml:space="preserve"> </w:t>
      </w:r>
      <w:r w:rsidR="00EC40E9">
        <w:t xml:space="preserve">Tasks can be used as reminders to yourself or teammates. Tasks can be related to account, contact or opportunity. They can also be left unassociated and just as reminders for yourself. </w:t>
      </w:r>
      <w:r w:rsidR="00EC40E9">
        <w:t xml:space="preserve">There are </w:t>
      </w:r>
      <w:proofErr w:type="gramStart"/>
      <w:r w:rsidR="00EC40E9">
        <w:t>a number of</w:t>
      </w:r>
      <w:proofErr w:type="gramEnd"/>
      <w:r w:rsidR="00EC40E9">
        <w:t xml:space="preserve"> ways to create a task:</w:t>
      </w:r>
      <w:r w:rsidR="00EC40E9">
        <w:t xml:space="preserve"> Using the activity panel on a record or by using the ‘Task’ head on the menu bar. </w:t>
      </w:r>
    </w:p>
    <w:p w14:paraId="518A9397" w14:textId="77777777" w:rsidR="00EC40E9" w:rsidRDefault="00EC40E9" w:rsidP="008B6FB1"/>
    <w:p w14:paraId="4049AF7F" w14:textId="3FAA50A9" w:rsidR="00EC40E9" w:rsidRDefault="00EC40E9" w:rsidP="008B6FB1">
      <w:r>
        <w:rPr>
          <w:rStyle w:val="IntenseEmphasis"/>
          <w:rFonts w:ascii="Futura PT Book" w:hAnsi="Futura PT Book"/>
          <w:i w:val="0"/>
          <w:iCs w:val="0"/>
          <w:sz w:val="20"/>
          <w:szCs w:val="21"/>
        </w:rPr>
        <w:t>Ev</w:t>
      </w:r>
      <w:r w:rsidRPr="00EC40E9">
        <w:rPr>
          <w:rStyle w:val="IntenseEmphasis"/>
          <w:rFonts w:ascii="Futura PT Book" w:hAnsi="Futura PT Book"/>
          <w:i w:val="0"/>
          <w:iCs w:val="0"/>
          <w:sz w:val="20"/>
          <w:szCs w:val="21"/>
        </w:rPr>
        <w:t xml:space="preserve">ents </w:t>
      </w:r>
      <w:r>
        <w:t xml:space="preserve">– Similar to tasks these are specifically used to capture date bound activities such as meetings. And while the ‘event’ functionality does not sync with Outlook, it is still </w:t>
      </w:r>
      <w:proofErr w:type="spellStart"/>
      <w:r>
        <w:t>worth while</w:t>
      </w:r>
      <w:proofErr w:type="spellEnd"/>
      <w:r>
        <w:t xml:space="preserve"> as they are reportable. Furthermore, by using events, you can run analytics on certain event types and their impacts on opportunities.</w:t>
      </w:r>
    </w:p>
    <w:p w14:paraId="7926AB1F" w14:textId="03396ADE" w:rsidR="008B6FB1" w:rsidRDefault="008B6FB1" w:rsidP="008B6FB1"/>
    <w:p w14:paraId="29146511" w14:textId="77777777" w:rsidR="008B6FB1" w:rsidRDefault="008B6FB1" w:rsidP="008B6FB1">
      <w:r w:rsidRPr="008B6FB1">
        <w:rPr>
          <w:rStyle w:val="IntenseEmphasis"/>
          <w:rFonts w:ascii="Futura PT Book" w:hAnsi="Futura PT Book"/>
          <w:i w:val="0"/>
          <w:iCs w:val="0"/>
          <w:sz w:val="20"/>
          <w:szCs w:val="21"/>
        </w:rPr>
        <w:t>Account –</w:t>
      </w:r>
      <w:r>
        <w:t xml:space="preserve"> Companies you are pursuing or are engaged </w:t>
      </w:r>
      <w:proofErr w:type="gramStart"/>
      <w:r>
        <w:t>with</w:t>
      </w:r>
      <w:proofErr w:type="gramEnd"/>
    </w:p>
    <w:p w14:paraId="1288E70C" w14:textId="77777777" w:rsidR="008B6FB1" w:rsidRDefault="008B6FB1" w:rsidP="008B6FB1"/>
    <w:p w14:paraId="62389350" w14:textId="77777777" w:rsidR="008B6FB1" w:rsidRDefault="008B6FB1" w:rsidP="008B6FB1"/>
    <w:sectPr w:rsidR="008B6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PT Light">
    <w:panose1 w:val="020B0402020204020303"/>
    <w:charset w:val="4D"/>
    <w:family w:val="swiss"/>
    <w:notTrueType/>
    <w:pitch w:val="variable"/>
    <w:sig w:usb0="A00002FF" w:usb1="5000204B" w:usb2="00000000" w:usb3="00000000" w:csb0="00000097" w:csb1="00000000"/>
  </w:font>
  <w:font w:name="Futura PT Medium">
    <w:panose1 w:val="020B0602020204020303"/>
    <w:charset w:val="4D"/>
    <w:family w:val="swiss"/>
    <w:notTrueType/>
    <w:pitch w:val="variable"/>
    <w:sig w:usb0="A00002FF" w:usb1="5000204B" w:usb2="00000000" w:usb3="00000000" w:csb0="00000097" w:csb1="00000000"/>
  </w:font>
  <w:font w:name="Futura PT Book">
    <w:panose1 w:val="020B0502020204020303"/>
    <w:charset w:val="4D"/>
    <w:family w:val="swiss"/>
    <w:notTrueType/>
    <w:pitch w:val="variable"/>
    <w:sig w:usb0="A00002FF" w:usb1="5000204B" w:usb2="00000000" w:usb3="00000000" w:csb0="00000097" w:csb1="00000000"/>
  </w:font>
  <w:font w:name="Futura PT Medium Oblique">
    <w:panose1 w:val="020B0602020204090303"/>
    <w:charset w:val="4D"/>
    <w:family w:val="swiss"/>
    <w:notTrueType/>
    <w:pitch w:val="variable"/>
    <w:sig w:usb0="A00002F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B1"/>
    <w:rsid w:val="002F21FF"/>
    <w:rsid w:val="008B6FB1"/>
    <w:rsid w:val="00C60837"/>
    <w:rsid w:val="00D47AF5"/>
    <w:rsid w:val="00D51151"/>
    <w:rsid w:val="00EC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8689B4"/>
  <w15:chartTrackingRefBased/>
  <w15:docId w15:val="{D316DEA9-8567-8041-B5E0-F3A37E656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837"/>
    <w:rPr>
      <w:rFonts w:ascii="Futura PT Light" w:hAnsi="Futura PT Light"/>
      <w:sz w:val="20"/>
    </w:rPr>
  </w:style>
  <w:style w:type="paragraph" w:styleId="Heading1">
    <w:name w:val="heading 1"/>
    <w:basedOn w:val="Normal"/>
    <w:next w:val="Normal"/>
    <w:link w:val="Heading1Char"/>
    <w:uiPriority w:val="9"/>
    <w:qFormat/>
    <w:rsid w:val="00C60837"/>
    <w:pPr>
      <w:keepNext/>
      <w:keepLines/>
      <w:spacing w:before="240"/>
      <w:outlineLvl w:val="0"/>
    </w:pPr>
    <w:rPr>
      <w:rFonts w:ascii="Futura PT Medium" w:eastAsiaTheme="majorEastAsia" w:hAnsi="Futura PT Medium" w:cstheme="majorBidi"/>
      <w:color w:val="2F5496" w:themeColor="accent1" w:themeShade="BF"/>
      <w:sz w:val="28"/>
      <w:szCs w:val="32"/>
    </w:rPr>
  </w:style>
  <w:style w:type="paragraph" w:styleId="Heading2">
    <w:name w:val="heading 2"/>
    <w:basedOn w:val="Normal"/>
    <w:next w:val="Normal"/>
    <w:link w:val="Heading2Char"/>
    <w:uiPriority w:val="9"/>
    <w:semiHidden/>
    <w:unhideWhenUsed/>
    <w:qFormat/>
    <w:rsid w:val="00C60837"/>
    <w:pPr>
      <w:keepNext/>
      <w:keepLines/>
      <w:outlineLvl w:val="1"/>
    </w:pPr>
    <w:rPr>
      <w:rFonts w:ascii="Futura PT Book" w:eastAsiaTheme="majorEastAsia" w:hAnsi="Futura PT Book"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837"/>
    <w:rPr>
      <w:rFonts w:ascii="Futura PT Medium" w:eastAsiaTheme="majorEastAsia" w:hAnsi="Futura PT Medium" w:cstheme="majorBidi"/>
      <w:color w:val="2F5496" w:themeColor="accent1" w:themeShade="BF"/>
      <w:sz w:val="28"/>
      <w:szCs w:val="32"/>
    </w:rPr>
  </w:style>
  <w:style w:type="character" w:customStyle="1" w:styleId="Heading2Char">
    <w:name w:val="Heading 2 Char"/>
    <w:basedOn w:val="DefaultParagraphFont"/>
    <w:link w:val="Heading2"/>
    <w:uiPriority w:val="9"/>
    <w:semiHidden/>
    <w:rsid w:val="00C60837"/>
    <w:rPr>
      <w:rFonts w:ascii="Futura PT Book" w:eastAsiaTheme="majorEastAsia" w:hAnsi="Futura PT Book" w:cstheme="majorBidi"/>
      <w:color w:val="2F5496" w:themeColor="accent1" w:themeShade="BF"/>
      <w:szCs w:val="26"/>
    </w:rPr>
  </w:style>
  <w:style w:type="character" w:styleId="IntenseEmphasis">
    <w:name w:val="Intense Emphasis"/>
    <w:basedOn w:val="DefaultParagraphFont"/>
    <w:uiPriority w:val="21"/>
    <w:qFormat/>
    <w:rsid w:val="00C60837"/>
    <w:rPr>
      <w:rFonts w:ascii="Futura PT Medium Oblique" w:hAnsi="Futura PT Medium Oblique"/>
      <w:b w:val="0"/>
      <w:i/>
      <w:iCs/>
      <w:color w:val="4472C4"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Bryan</dc:creator>
  <cp:keywords/>
  <dc:description/>
  <cp:lastModifiedBy>Matt Bryan</cp:lastModifiedBy>
  <cp:revision>3</cp:revision>
  <dcterms:created xsi:type="dcterms:W3CDTF">2023-04-19T18:05:00Z</dcterms:created>
  <dcterms:modified xsi:type="dcterms:W3CDTF">2023-04-27T02:27:00Z</dcterms:modified>
</cp:coreProperties>
</file>