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E341D8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E5323E">
        <w:rPr>
          <w:rFonts w:eastAsia="Times New Roman" w:cs="Times New Roman"/>
          <w:b/>
          <w:spacing w:val="62"/>
          <w:sz w:val="36"/>
          <w:szCs w:val="32"/>
        </w:rPr>
        <w:t>5</w:t>
      </w:r>
    </w:p>
    <w:p w:rsidR="00AC4099" w:rsidRPr="00EF38FA" w:rsidRDefault="00E5323E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>
        <w:rPr>
          <w:rFonts w:eastAsia="Times New Roman" w:cs="Times New Roman"/>
          <w:b/>
          <w:spacing w:val="62"/>
          <w:szCs w:val="32"/>
        </w:rPr>
        <w:t>Шифрование в СУБД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E341D8" w:rsidRDefault="00E5323E" w:rsidP="00764DBF">
      <w:pPr>
        <w:ind w:firstLine="708"/>
        <w:rPr>
          <w:rFonts w:eastAsia="Times New Roman" w:cs="Times New Roman"/>
          <w:color w:val="000000"/>
        </w:rPr>
      </w:pPr>
      <w:r w:rsidRPr="00E5323E">
        <w:rPr>
          <w:rFonts w:eastAsia="Times New Roman" w:cs="Times New Roman"/>
          <w:color w:val="000000"/>
        </w:rPr>
        <w:t>Получить навыки обеспечения конфиденциальности баз данных методом шифрования.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E5323E" w:rsidRPr="00E5323E" w:rsidRDefault="00E5323E" w:rsidP="00E5323E">
      <w:pPr>
        <w:spacing w:after="160" w:line="259" w:lineRule="auto"/>
        <w:ind w:firstLine="0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Часть 1. </w:t>
      </w:r>
      <w:r w:rsidRPr="00E5323E">
        <w:rPr>
          <w:rFonts w:cs="Times New Roman"/>
          <w:bCs/>
          <w:i/>
          <w:szCs w:val="36"/>
        </w:rPr>
        <w:t>(</w:t>
      </w:r>
      <w:proofErr w:type="gramStart"/>
      <w:r w:rsidRPr="00E5323E">
        <w:rPr>
          <w:rFonts w:cs="Times New Roman"/>
          <w:bCs/>
          <w:i/>
          <w:szCs w:val="36"/>
        </w:rPr>
        <w:t>Теорети</w:t>
      </w:r>
      <w:r w:rsidRPr="00E5323E">
        <w:rPr>
          <w:rFonts w:cs="Times New Roman"/>
          <w:bCs/>
          <w:i/>
          <w:szCs w:val="36"/>
        </w:rPr>
        <w:t>ческая</w:t>
      </w:r>
      <w:proofErr w:type="gramEnd"/>
      <w:r w:rsidRPr="00E5323E">
        <w:rPr>
          <w:rFonts w:cs="Times New Roman"/>
          <w:bCs/>
          <w:i/>
          <w:szCs w:val="36"/>
        </w:rPr>
        <w:t>, в отчете не отражается)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Изучите такие характеристики СУБД, на которой выполн</w:t>
      </w:r>
      <w:r w:rsidRPr="00E5323E">
        <w:rPr>
          <w:rFonts w:cs="Times New Roman"/>
          <w:bCs/>
          <w:szCs w:val="36"/>
        </w:rPr>
        <w:t>яется лабораторная работа, как: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Режимы шифрования и их соответствие уровням шифрования (см. лекцио</w:t>
      </w:r>
      <w:r>
        <w:rPr>
          <w:rFonts w:cs="Times New Roman"/>
          <w:bCs/>
          <w:szCs w:val="36"/>
        </w:rPr>
        <w:t>нный материал);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Объекты, </w:t>
      </w:r>
      <w:r>
        <w:rPr>
          <w:rFonts w:cs="Times New Roman"/>
          <w:bCs/>
          <w:szCs w:val="36"/>
        </w:rPr>
        <w:t>которые могут быть зашифрованы;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Алгоритмы (типы алгоритмов) при</w:t>
      </w:r>
      <w:r>
        <w:rPr>
          <w:rFonts w:cs="Times New Roman"/>
          <w:bCs/>
          <w:szCs w:val="36"/>
        </w:rPr>
        <w:t>меняемых для шифрования данных;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Ограничения режимов шифрования;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Рассмотрите возможности по </w:t>
      </w:r>
      <w:r>
        <w:rPr>
          <w:rFonts w:cs="Times New Roman"/>
          <w:bCs/>
          <w:szCs w:val="36"/>
        </w:rPr>
        <w:t>шифрованию данных при передаче.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Рассмотрите поддержку шифрования в системном каталоге – хран</w:t>
      </w:r>
      <w:r>
        <w:rPr>
          <w:rFonts w:cs="Times New Roman"/>
          <w:bCs/>
          <w:szCs w:val="36"/>
        </w:rPr>
        <w:t>ение метаданных и доступ к ним.</w:t>
      </w:r>
    </w:p>
    <w:p w:rsidR="00E5323E" w:rsidRPr="00E5323E" w:rsidRDefault="00E5323E" w:rsidP="00E5323E">
      <w:pPr>
        <w:spacing w:after="160" w:line="259" w:lineRule="auto"/>
        <w:ind w:firstLine="0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 xml:space="preserve">Часть 2. </w:t>
      </w:r>
      <w:r w:rsidRPr="00E5323E">
        <w:rPr>
          <w:rFonts w:cs="Times New Roman"/>
          <w:bCs/>
          <w:i/>
          <w:szCs w:val="36"/>
        </w:rPr>
        <w:t>(Практическая)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Для своего варианта выполнения лабораторных работ определите пр</w:t>
      </w:r>
      <w:r>
        <w:rPr>
          <w:rFonts w:cs="Times New Roman"/>
          <w:bCs/>
          <w:szCs w:val="36"/>
        </w:rPr>
        <w:t>иватные (требующие шифрования):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По крайней мере, одно отношение;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По крайней </w:t>
      </w:r>
      <w:r w:rsidRPr="00E5323E">
        <w:rPr>
          <w:rFonts w:cs="Times New Roman"/>
          <w:bCs/>
          <w:szCs w:val="36"/>
        </w:rPr>
        <w:t>мере,</w:t>
      </w:r>
      <w:r w:rsidRPr="00E5323E">
        <w:rPr>
          <w:rFonts w:cs="Times New Roman"/>
          <w:bCs/>
          <w:szCs w:val="36"/>
        </w:rPr>
        <w:t xml:space="preserve"> 2 столбца разного типа данных в отношении, в котором также будут присутс</w:t>
      </w:r>
      <w:r>
        <w:rPr>
          <w:rFonts w:cs="Times New Roman"/>
          <w:bCs/>
          <w:szCs w:val="36"/>
        </w:rPr>
        <w:t>твовать незашифрованные данные.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Реализовать шифрование в СУБД (для всех допустимых в бесплатной версии режимах), включая: 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Шифро</w:t>
      </w:r>
      <w:r>
        <w:rPr>
          <w:rFonts w:cs="Times New Roman"/>
          <w:bCs/>
          <w:szCs w:val="36"/>
        </w:rPr>
        <w:t>вание столбцов таблицы (см.п.1)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</w:t>
      </w:r>
      <w:r>
        <w:rPr>
          <w:rFonts w:cs="Times New Roman"/>
          <w:bCs/>
          <w:szCs w:val="36"/>
        </w:rPr>
        <w:t>ифрование всей таблицы (см.п.1)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Шифрование файлов дан</w:t>
      </w:r>
      <w:r>
        <w:rPr>
          <w:rFonts w:cs="Times New Roman"/>
          <w:bCs/>
          <w:szCs w:val="36"/>
        </w:rPr>
        <w:t>ных на диске (и только)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Шифрование данных при передаче.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Сквозное шифрование всех объектов, включая д</w:t>
      </w:r>
      <w:r>
        <w:rPr>
          <w:rFonts w:cs="Times New Roman"/>
          <w:bCs/>
          <w:szCs w:val="36"/>
        </w:rPr>
        <w:t>анные в памяти (если возможно).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При использовании штатных режимов шифрования, укажите, какие задачи </w:t>
      </w:r>
      <w:proofErr w:type="gramStart"/>
      <w:r w:rsidRPr="00E5323E">
        <w:rPr>
          <w:rFonts w:cs="Times New Roman"/>
          <w:bCs/>
          <w:szCs w:val="36"/>
        </w:rPr>
        <w:t>из</w:t>
      </w:r>
      <w:proofErr w:type="gramEnd"/>
      <w:r w:rsidRPr="00E5323E">
        <w:rPr>
          <w:rFonts w:cs="Times New Roman"/>
          <w:bCs/>
          <w:szCs w:val="36"/>
        </w:rPr>
        <w:t xml:space="preserve"> пере</w:t>
      </w:r>
      <w:r>
        <w:rPr>
          <w:rFonts w:cs="Times New Roman"/>
          <w:bCs/>
          <w:szCs w:val="36"/>
        </w:rPr>
        <w:t>численных они позволяют решить.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Укажите для каждой из задач 2.a – 2.e возможно ли ее решение с разным уровнем конфиденциальности (для пользователей с разным доступом). Реали</w:t>
      </w:r>
      <w:r>
        <w:rPr>
          <w:rFonts w:cs="Times New Roman"/>
          <w:bCs/>
          <w:szCs w:val="36"/>
        </w:rPr>
        <w:t>зуйте примеры, где это возможно.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Для каждого практического примера оцените изменение производительности и объема данных, проведя для измерения </w:t>
      </w:r>
      <w:r w:rsidRPr="00E5323E">
        <w:rPr>
          <w:rFonts w:cs="Times New Roman"/>
          <w:bCs/>
          <w:szCs w:val="36"/>
        </w:rPr>
        <w:lastRenderedPageBreak/>
        <w:t>производительности 6-10 тестов на объеме данных, обеспечивающ</w:t>
      </w:r>
      <w:r>
        <w:rPr>
          <w:rFonts w:cs="Times New Roman"/>
          <w:bCs/>
          <w:szCs w:val="36"/>
        </w:rPr>
        <w:t>е</w:t>
      </w:r>
      <w:r w:rsidRPr="00E5323E">
        <w:rPr>
          <w:rFonts w:cs="Times New Roman"/>
          <w:bCs/>
          <w:szCs w:val="36"/>
        </w:rPr>
        <w:t>м должный уровень нагрузки (задержку не менее нескольких секунд).</w:t>
      </w:r>
    </w:p>
    <w:p w:rsidR="00E5323E" w:rsidRDefault="00E5323E" w:rsidP="00E5323E">
      <w:pPr>
        <w:spacing w:after="160" w:line="259" w:lineRule="auto"/>
        <w:ind w:firstLine="0"/>
        <w:jc w:val="left"/>
        <w:rPr>
          <w:rFonts w:cs="Times New Roman"/>
          <w:bCs/>
          <w:szCs w:val="36"/>
        </w:rPr>
      </w:pPr>
    </w:p>
    <w:p w:rsidR="00754B6B" w:rsidRPr="00754B6B" w:rsidRDefault="00754B6B" w:rsidP="00E5323E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170481" w:rsidRDefault="007E31B1" w:rsidP="007E31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СУБД </w:t>
      </w:r>
      <w:r w:rsidR="00E5323E">
        <w:rPr>
          <w:rFonts w:eastAsia="Times New Roman" w:cs="Times New Roman"/>
          <w:color w:val="000000"/>
          <w:lang w:val="en-US"/>
        </w:rPr>
        <w:t>PostgreS</w:t>
      </w:r>
      <w:r w:rsidR="004D23C7">
        <w:rPr>
          <w:rFonts w:eastAsia="Times New Roman" w:cs="Times New Roman"/>
          <w:color w:val="000000"/>
          <w:lang w:val="en-US"/>
        </w:rPr>
        <w:t>QL</w:t>
      </w:r>
      <w:r w:rsidR="004D23C7" w:rsidRPr="004D23C7">
        <w:rPr>
          <w:rFonts w:eastAsia="Times New Roman" w:cs="Times New Roman"/>
          <w:color w:val="000000"/>
        </w:rPr>
        <w:t xml:space="preserve"> </w:t>
      </w:r>
      <w:r w:rsidR="004D23C7">
        <w:rPr>
          <w:rFonts w:eastAsia="Times New Roman" w:cs="Times New Roman"/>
          <w:color w:val="000000"/>
        </w:rPr>
        <w:t>предоставляет с</w:t>
      </w:r>
      <w:r w:rsidR="003218A7">
        <w:rPr>
          <w:rFonts w:eastAsia="Times New Roman" w:cs="Times New Roman"/>
          <w:color w:val="000000"/>
        </w:rPr>
        <w:t>ледующие возможности шифрования</w:t>
      </w:r>
      <w:r w:rsidR="003218A7" w:rsidRPr="003218A7">
        <w:rPr>
          <w:rFonts w:eastAsia="Times New Roman" w:cs="Times New Roman"/>
          <w:color w:val="000000"/>
        </w:rPr>
        <w:t xml:space="preserve"> (</w:t>
      </w:r>
      <w:r w:rsidR="003218A7">
        <w:rPr>
          <w:rFonts w:eastAsia="Times New Roman" w:cs="Times New Roman"/>
          <w:color w:val="000000"/>
        </w:rPr>
        <w:t>представлены в таблице 1</w:t>
      </w:r>
      <w:r w:rsidR="003218A7" w:rsidRPr="003218A7">
        <w:rPr>
          <w:rFonts w:eastAsia="Times New Roman" w:cs="Times New Roman"/>
          <w:color w:val="000000"/>
        </w:rPr>
        <w:t>)</w:t>
      </w:r>
      <w:r w:rsidR="003218A7">
        <w:rPr>
          <w:rFonts w:eastAsia="Times New Roman" w:cs="Times New Roman"/>
          <w:color w:val="000000"/>
        </w:rPr>
        <w:t>.</w:t>
      </w:r>
    </w:p>
    <w:p w:rsidR="003218A7" w:rsidRDefault="003218A7" w:rsidP="003218A7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1 – Возможности шифрования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795"/>
        <w:gridCol w:w="1890"/>
        <w:gridCol w:w="3119"/>
      </w:tblGrid>
      <w:tr w:rsidR="003218A7" w:rsidTr="00355681">
        <w:trPr>
          <w:trHeight w:val="781"/>
        </w:trPr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Режим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Уровень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Объекты</w:t>
            </w:r>
          </w:p>
        </w:tc>
        <w:tc>
          <w:tcPr>
            <w:tcW w:w="3119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Алгоритмы</w:t>
            </w:r>
          </w:p>
        </w:tc>
      </w:tr>
      <w:tr w:rsidR="003218A7" w:rsidTr="00355681"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паролей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СУБД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Пароли</w:t>
            </w:r>
          </w:p>
        </w:tc>
        <w:tc>
          <w:tcPr>
            <w:tcW w:w="3119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Хэширование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: </w:t>
            </w:r>
            <w:r w:rsidR="00355681">
              <w:rPr>
                <w:rFonts w:eastAsia="Times New Roman" w:cs="Times New Roman"/>
                <w:color w:val="000000"/>
                <w:lang w:val="en-US"/>
              </w:rPr>
              <w:t>MD</w:t>
            </w:r>
            <w:r w:rsidRPr="00355681">
              <w:rPr>
                <w:rFonts w:eastAsia="Times New Roman" w:cs="Times New Roman"/>
                <w:color w:val="000000"/>
              </w:rPr>
              <w:t xml:space="preserve">5, </w:t>
            </w:r>
            <w:r w:rsidR="00355681">
              <w:rPr>
                <w:rFonts w:eastAsia="Times New Roman" w:cs="Times New Roman"/>
                <w:color w:val="000000"/>
                <w:lang w:val="en-US"/>
              </w:rPr>
              <w:t>SHA</w:t>
            </w:r>
            <w:r w:rsidRPr="00355681">
              <w:rPr>
                <w:rFonts w:eastAsia="Times New Roman" w:cs="Times New Roman"/>
                <w:color w:val="000000"/>
              </w:rPr>
              <w:t>1/224/256/384/512</w:t>
            </w:r>
            <w:r w:rsidR="00355681" w:rsidRPr="00355681">
              <w:rPr>
                <w:rFonts w:eastAsia="Times New Roman" w:cs="Times New Roman"/>
                <w:color w:val="000000"/>
              </w:rPr>
              <w:t xml:space="preserve">, </w:t>
            </w:r>
            <w:r w:rsidR="00355681">
              <w:rPr>
                <w:rFonts w:eastAsia="Times New Roman" w:cs="Times New Roman"/>
                <w:color w:val="000000"/>
                <w:lang w:val="en-US"/>
              </w:rPr>
              <w:t>DES</w:t>
            </w:r>
          </w:p>
          <w:p w:rsidR="00355681" w:rsidRPr="00355681" w:rsidRDefault="00355681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Шифрование: </w:t>
            </w:r>
            <w:r>
              <w:rPr>
                <w:rFonts w:eastAsia="Times New Roman" w:cs="Times New Roman"/>
                <w:color w:val="000000"/>
                <w:lang w:val="en-US"/>
              </w:rPr>
              <w:t>AES128/192/256, 3DES, CAST5</w:t>
            </w:r>
          </w:p>
        </w:tc>
      </w:tr>
      <w:tr w:rsidR="003218A7" w:rsidTr="00355681"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столбцов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СУБД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Столбцы</w:t>
            </w:r>
          </w:p>
        </w:tc>
        <w:tc>
          <w:tcPr>
            <w:tcW w:w="3119" w:type="dxa"/>
            <w:vAlign w:val="center"/>
          </w:tcPr>
          <w:p w:rsidR="003218A7" w:rsidRPr="00355681" w:rsidRDefault="00355681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MD5, SCRAM</w:t>
            </w:r>
          </w:p>
        </w:tc>
      </w:tr>
      <w:tr w:rsidR="003218A7" w:rsidTr="00355681"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раздела данных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Х</w:t>
            </w:r>
            <w:r>
              <w:t>ранения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Данные на диске</w:t>
            </w:r>
          </w:p>
        </w:tc>
        <w:tc>
          <w:tcPr>
            <w:tcW w:w="3119" w:type="dxa"/>
            <w:vAlign w:val="center"/>
          </w:tcPr>
          <w:p w:rsidR="003218A7" w:rsidRPr="00355681" w:rsidRDefault="00355681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Определяется на уровне файловой системы</w:t>
            </w:r>
          </w:p>
        </w:tc>
      </w:tr>
      <w:tr w:rsidR="003218A7" w:rsidTr="00355681"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данных при передаче по сети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П</w:t>
            </w:r>
            <w:r>
              <w:t>риложения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Данные, передаваемые по сети</w:t>
            </w:r>
          </w:p>
        </w:tc>
        <w:tc>
          <w:tcPr>
            <w:tcW w:w="3119" w:type="dxa"/>
            <w:vAlign w:val="center"/>
          </w:tcPr>
          <w:p w:rsidR="003218A7" w:rsidRPr="00523CC7" w:rsidRDefault="00355681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TLS</w:t>
            </w:r>
            <w:r w:rsidRPr="00523CC7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GSSAPI</w:t>
            </w:r>
            <w:r w:rsidR="00523CC7" w:rsidRPr="00523CC7">
              <w:rPr>
                <w:rFonts w:eastAsia="Times New Roman" w:cs="Times New Roman"/>
                <w:color w:val="000000"/>
              </w:rPr>
              <w:t xml:space="preserve">; </w:t>
            </w:r>
            <w:r w:rsidR="00523CC7">
              <w:rPr>
                <w:rFonts w:eastAsia="Times New Roman" w:cs="Times New Roman"/>
                <w:color w:val="000000"/>
              </w:rPr>
              <w:t xml:space="preserve">также можно применять </w:t>
            </w:r>
            <w:proofErr w:type="spellStart"/>
            <w:r w:rsidR="00523CC7">
              <w:rPr>
                <w:rFonts w:eastAsia="Times New Roman" w:cs="Times New Roman"/>
                <w:color w:val="000000"/>
                <w:lang w:val="en-US"/>
              </w:rPr>
              <w:t>stunnel</w:t>
            </w:r>
            <w:proofErr w:type="spellEnd"/>
            <w:r w:rsidR="00523CC7" w:rsidRPr="00523CC7">
              <w:rPr>
                <w:rFonts w:eastAsia="Times New Roman" w:cs="Times New Roman"/>
                <w:color w:val="000000"/>
              </w:rPr>
              <w:t xml:space="preserve"> </w:t>
            </w:r>
            <w:r w:rsidR="00523CC7">
              <w:rPr>
                <w:rFonts w:eastAsia="Times New Roman" w:cs="Times New Roman"/>
                <w:color w:val="000000"/>
              </w:rPr>
              <w:t xml:space="preserve">и </w:t>
            </w:r>
            <w:r w:rsidR="00523CC7">
              <w:rPr>
                <w:rFonts w:eastAsia="Times New Roman" w:cs="Times New Roman"/>
                <w:color w:val="000000"/>
                <w:lang w:val="en-US"/>
              </w:rPr>
              <w:t>SSH</w:t>
            </w:r>
          </w:p>
        </w:tc>
      </w:tr>
      <w:tr w:rsidR="003218A7" w:rsidTr="00355681"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на стороне клиента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П</w:t>
            </w:r>
            <w:r>
              <w:t>риложения</w:t>
            </w:r>
          </w:p>
        </w:tc>
        <w:tc>
          <w:tcPr>
            <w:tcW w:w="1890" w:type="dxa"/>
            <w:vAlign w:val="center"/>
          </w:tcPr>
          <w:p w:rsidR="003218A7" w:rsidRPr="003218A7" w:rsidRDefault="003218A7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Данные типа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bytea</w:t>
            </w:r>
            <w:proofErr w:type="spellEnd"/>
          </w:p>
        </w:tc>
        <w:tc>
          <w:tcPr>
            <w:tcW w:w="3119" w:type="dxa"/>
            <w:vAlign w:val="center"/>
          </w:tcPr>
          <w:p w:rsidR="003218A7" w:rsidRDefault="00355681" w:rsidP="003556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Определяется пользователем</w:t>
            </w:r>
          </w:p>
        </w:tc>
      </w:tr>
    </w:tbl>
    <w:p w:rsidR="003218A7" w:rsidRDefault="003218A7" w:rsidP="007E31B1">
      <w:pPr>
        <w:ind w:firstLine="708"/>
        <w:rPr>
          <w:rFonts w:eastAsia="Times New Roman" w:cs="Times New Roman"/>
          <w:color w:val="000000"/>
        </w:rPr>
      </w:pPr>
    </w:p>
    <w:p w:rsidR="002E64DE" w:rsidRDefault="003218A7" w:rsidP="002E64D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примера определим приватное отношение:</w:t>
      </w:r>
      <w:r w:rsidR="002E64DE">
        <w:rPr>
          <w:rFonts w:eastAsia="Times New Roman" w:cs="Times New Roman"/>
          <w:color w:val="000000"/>
        </w:rPr>
        <w:t xml:space="preserve"> это будет</w:t>
      </w:r>
    </w:p>
    <w:p w:rsidR="002E64DE" w:rsidRDefault="002E64DE" w:rsidP="002E64DE">
      <w:pPr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r w:rsidR="003218A7" w:rsidRPr="003218A7">
        <w:rPr>
          <w:rFonts w:ascii="Courier New" w:eastAsia="Times New Roman" w:hAnsi="Courier New" w:cs="Courier New"/>
          <w:color w:val="000000"/>
          <w:lang w:val="en-US"/>
        </w:rPr>
        <w:t>Documents</w:t>
      </w:r>
      <w:r w:rsidRPr="002E64DE">
        <w:rPr>
          <w:rFonts w:ascii="Courier New" w:eastAsia="Times New Roman" w:hAnsi="Courier New" w:cs="Courier New"/>
          <w:color w:val="000000"/>
        </w:rPr>
        <w:t>"</w:t>
      </w:r>
    </w:p>
    <w:p w:rsidR="002E64DE" w:rsidRDefault="002E64DE" w:rsidP="002E64DE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защищаемые столбцы в нем – </w:t>
      </w:r>
    </w:p>
    <w:p w:rsidR="002E64DE" w:rsidRDefault="002E64DE" w:rsidP="002E64DE">
      <w:pPr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type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"</w:t>
      </w:r>
      <w:r>
        <w:rPr>
          <w:rFonts w:ascii="Courier New" w:eastAsia="Times New Roman" w:hAnsi="Courier New" w:cs="Courier New"/>
          <w:color w:val="000000"/>
        </w:rPr>
        <w:t>  </w:t>
      </w:r>
    </w:p>
    <w:p w:rsidR="003218A7" w:rsidRPr="00355681" w:rsidRDefault="002E64DE" w:rsidP="002E64DE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number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"</w:t>
      </w:r>
    </w:p>
    <w:p w:rsidR="008B5035" w:rsidRDefault="008B5035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br w:type="page"/>
      </w:r>
    </w:p>
    <w:p w:rsidR="003218A7" w:rsidRPr="00355681" w:rsidRDefault="00355681" w:rsidP="00355681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lastRenderedPageBreak/>
        <w:t xml:space="preserve">Пример 1 – </w:t>
      </w:r>
      <w:r w:rsidR="00D80F5E"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 w:rsidRPr="00355681">
        <w:rPr>
          <w:rFonts w:cs="Times New Roman"/>
          <w:b/>
          <w:bCs/>
          <w:szCs w:val="36"/>
        </w:rPr>
        <w:t>столбцов таблицы</w:t>
      </w:r>
      <w:r>
        <w:rPr>
          <w:rFonts w:cs="Times New Roman"/>
          <w:b/>
          <w:bCs/>
          <w:szCs w:val="36"/>
        </w:rPr>
        <w:t xml:space="preserve"> и всей таблицы</w:t>
      </w:r>
    </w:p>
    <w:p w:rsidR="008B5035" w:rsidRDefault="002E64DE" w:rsidP="002E64D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столбцов </w:t>
      </w:r>
      <w:proofErr w:type="gramStart"/>
      <w:r>
        <w:rPr>
          <w:rFonts w:eastAsia="Times New Roman" w:cs="Times New Roman"/>
          <w:color w:val="000000"/>
        </w:rPr>
        <w:t>применяет</w:t>
      </w:r>
      <w:r w:rsidR="008B5035">
        <w:rPr>
          <w:rFonts w:eastAsia="Times New Roman" w:cs="Times New Roman"/>
          <w:color w:val="000000"/>
        </w:rPr>
        <w:tab/>
      </w:r>
      <w:proofErr w:type="spellStart"/>
      <w:r>
        <w:rPr>
          <w:rFonts w:eastAsia="Times New Roman" w:cs="Times New Roman"/>
          <w:color w:val="000000"/>
        </w:rPr>
        <w:t>ся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 расширение 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pgcrypto</w:t>
      </w:r>
      <w:proofErr w:type="spellEnd"/>
      <w:r w:rsidR="008B5035" w:rsidRPr="008B5035">
        <w:rPr>
          <w:rFonts w:eastAsia="Times New Roman" w:cs="Times New Roman"/>
          <w:color w:val="000000"/>
        </w:rPr>
        <w:t xml:space="preserve">, </w:t>
      </w:r>
      <w:r w:rsidR="008B5035">
        <w:rPr>
          <w:rFonts w:eastAsia="Times New Roman" w:cs="Times New Roman"/>
          <w:color w:val="000000"/>
        </w:rPr>
        <w:t>включаемое запросом</w:t>
      </w:r>
    </w:p>
    <w:p w:rsidR="00355681" w:rsidRP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ascii="Courier New" w:eastAsia="Times New Roman" w:hAnsi="Courier New" w:cs="Courier New"/>
          <w:color w:val="000000"/>
        </w:rPr>
        <w:t xml:space="preserve">CREATE EXTENSION </w:t>
      </w:r>
      <w:proofErr w:type="spellStart"/>
      <w:r w:rsidRPr="008B5035">
        <w:rPr>
          <w:rFonts w:ascii="Courier New" w:eastAsia="Times New Roman" w:hAnsi="Courier New" w:cs="Courier New"/>
          <w:color w:val="000000"/>
        </w:rPr>
        <w:t>pgcrypto</w:t>
      </w:r>
      <w:proofErr w:type="spellEnd"/>
      <w:r w:rsidRPr="008B5035">
        <w:rPr>
          <w:rFonts w:ascii="Courier New" w:eastAsia="Times New Roman" w:hAnsi="Courier New" w:cs="Courier New"/>
          <w:color w:val="000000"/>
        </w:rPr>
        <w:t>;</w:t>
      </w:r>
    </w:p>
    <w:p w:rsidR="002E64DE" w:rsidRPr="002E64DE" w:rsidRDefault="002E64DE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</w:t>
      </w:r>
      <w:proofErr w:type="spellStart"/>
      <w:r>
        <w:rPr>
          <w:rFonts w:eastAsia="Times New Roman" w:cs="Times New Roman"/>
          <w:color w:val="000000"/>
        </w:rPr>
        <w:t>зашифрования</w:t>
      </w:r>
      <w:proofErr w:type="spellEnd"/>
      <w:r>
        <w:rPr>
          <w:rFonts w:eastAsia="Times New Roman" w:cs="Times New Roman"/>
          <w:color w:val="000000"/>
        </w:rPr>
        <w:t xml:space="preserve"> используется функция 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pgp_sym_encrypt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()</w:t>
      </w:r>
      <w:r w:rsidRPr="002E64DE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 xml:space="preserve">для </w:t>
      </w:r>
      <w:proofErr w:type="spellStart"/>
      <w:r>
        <w:rPr>
          <w:rFonts w:eastAsia="Times New Roman" w:cs="Times New Roman"/>
          <w:color w:val="000000"/>
        </w:rPr>
        <w:t>расшифрования</w:t>
      </w:r>
      <w:proofErr w:type="spellEnd"/>
      <w:r>
        <w:rPr>
          <w:rFonts w:eastAsia="Times New Roman" w:cs="Times New Roman"/>
          <w:color w:val="000000"/>
        </w:rPr>
        <w:t xml:space="preserve"> – 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pgp_sym_decrypt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()</w:t>
      </w:r>
      <w:r>
        <w:rPr>
          <w:rFonts w:eastAsia="Times New Roman" w:cs="Times New Roman"/>
          <w:color w:val="000000"/>
        </w:rPr>
        <w:t>.</w:t>
      </w:r>
    </w:p>
    <w:p w:rsidR="00355681" w:rsidRDefault="002E64DE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Таким образом, создание тестовой записи, удовлетворяющее установленным критериям защиты, будет выглядеть так: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>INSERT INTO "Documents" (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  "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id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"</w:t>
      </w:r>
      <w:r>
        <w:rPr>
          <w:rFonts w:ascii="Courier New" w:eastAsia="Times New Roman" w:hAnsi="Courier New" w:cs="Courier New"/>
          <w:color w:val="000000"/>
          <w:lang w:val="en-US"/>
        </w:rPr>
        <w:t>type"</w:t>
      </w:r>
    </w:p>
    <w:p w:rsid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"number"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id_teachers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)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VALUES (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  0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</w:t>
      </w:r>
      <w:proofErr w:type="spellStart"/>
      <w:r w:rsidRPr="002E64DE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encrypt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</w:rPr>
        <w:t>Паспорт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 xml:space="preserve">,     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 w:rsidR="008B5035"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</w:t>
      </w:r>
      <w:proofErr w:type="spellStart"/>
      <w:r w:rsidRPr="002E64DE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encrypt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'4004 078567'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 w:rsidR="008B5035"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1</w:t>
      </w:r>
    </w:p>
    <w:p w:rsidR="002E64DE" w:rsidRPr="002E64DE" w:rsidRDefault="002E64DE" w:rsidP="002E64DE">
      <w:pPr>
        <w:spacing w:after="240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>);</w:t>
      </w:r>
    </w:p>
    <w:p w:rsidR="008B5035" w:rsidRDefault="008B5035" w:rsidP="008B5035">
      <w:pPr>
        <w:spacing w:after="240"/>
        <w:ind w:firstLine="708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Расшифрование</w:t>
      </w:r>
      <w:proofErr w:type="spellEnd"/>
      <w:r>
        <w:rPr>
          <w:rFonts w:eastAsia="Times New Roman" w:cs="Times New Roman"/>
          <w:color w:val="000000"/>
        </w:rPr>
        <w:t xml:space="preserve"> будет выглядеть так:</w:t>
      </w:r>
    </w:p>
    <w:p w:rsidR="008B5035" w:rsidRPr="008B5035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SELECT</w:t>
      </w:r>
    </w:p>
    <w:p w:rsidR="008B5035" w:rsidRPr="002E64DE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8B5035">
        <w:rPr>
          <w:rFonts w:ascii="Courier New" w:eastAsia="Times New Roman" w:hAnsi="Courier New" w:cs="Courier New"/>
          <w:color w:val="000000"/>
        </w:rPr>
        <w:t xml:space="preserve">     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id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8B5035" w:rsidRPr="002E64DE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</w:t>
      </w:r>
      <w:proofErr w:type="spellStart"/>
      <w:r w:rsidRPr="008B5035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8B5035">
        <w:rPr>
          <w:rFonts w:ascii="Courier New" w:eastAsia="Times New Roman" w:hAnsi="Courier New" w:cs="Courier New"/>
          <w:color w:val="000000"/>
          <w:lang w:val="en-US"/>
        </w:rPr>
        <w:t>decrypt</w:t>
      </w:r>
      <w:proofErr w:type="spellEnd"/>
      <w:r w:rsidRPr="008B5035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type"</w:t>
      </w:r>
      <w:r>
        <w:rPr>
          <w:rFonts w:ascii="Courier New" w:eastAsia="Times New Roman" w:hAnsi="Courier New" w:cs="Courier New"/>
          <w:color w:val="000000"/>
          <w:lang w:val="en-US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bytea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 xml:space="preserve">,  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8B5035" w:rsidRPr="008B5035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8B5035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8B5035">
        <w:rPr>
          <w:rFonts w:ascii="Courier New" w:eastAsia="Times New Roman" w:hAnsi="Courier New" w:cs="Courier New"/>
          <w:color w:val="000000"/>
          <w:lang w:val="en-US"/>
        </w:rPr>
        <w:t>decrypt</w:t>
      </w:r>
      <w:proofErr w:type="spellEnd"/>
      <w:r w:rsidRPr="008B5035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"number"::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bytea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8B5035" w:rsidRPr="002E64DE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8B503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8B503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id_teachers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8B5035" w:rsidRPr="008B5035" w:rsidRDefault="008B5035" w:rsidP="008B5035">
      <w:pPr>
        <w:spacing w:after="240"/>
        <w:ind w:firstLine="709"/>
        <w:jc w:val="lef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lang w:val="en-US"/>
        </w:rPr>
        <w:t>FROM</w:t>
      </w:r>
      <w:r w:rsidRPr="008B5035">
        <w:rPr>
          <w:rFonts w:ascii="Courier New" w:eastAsia="Times New Roman" w:hAnsi="Courier New" w:cs="Courier New"/>
          <w:color w:val="000000"/>
        </w:rPr>
        <w:t xml:space="preserve"> "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Documents</w:t>
      </w:r>
      <w:r w:rsidRPr="008B5035">
        <w:rPr>
          <w:rFonts w:ascii="Courier New" w:eastAsia="Times New Roman" w:hAnsi="Courier New" w:cs="Courier New"/>
          <w:color w:val="000000"/>
        </w:rPr>
        <w:t>";</w:t>
      </w:r>
    </w:p>
    <w:p w:rsidR="008B5035" w:rsidRDefault="008B5035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рисунке 1 представлено зашифрованное содержимое таблицы после добавления записи.</w:t>
      </w:r>
    </w:p>
    <w:p w:rsid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eastAsia="Times New Roman" w:cs="Times New Roman"/>
          <w:color w:val="000000"/>
        </w:rPr>
        <w:drawing>
          <wp:inline distT="0" distB="0" distL="0" distR="0" wp14:anchorId="156B3E12" wp14:editId="4E38EAE4">
            <wp:extent cx="5029200" cy="998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536" cy="10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5" w:rsidRPr="008B5035" w:rsidRDefault="008B5035" w:rsidP="008B5035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 – Зашифрованные данные</w:t>
      </w:r>
    </w:p>
    <w:p w:rsidR="008B5035" w:rsidRDefault="008B5035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На рисунке 2 представлен результат </w:t>
      </w:r>
      <w:proofErr w:type="spellStart"/>
      <w:r>
        <w:rPr>
          <w:rFonts w:eastAsia="Times New Roman" w:cs="Times New Roman"/>
          <w:color w:val="000000"/>
        </w:rPr>
        <w:t>расшифрования</w:t>
      </w:r>
      <w:proofErr w:type="spellEnd"/>
      <w:r>
        <w:rPr>
          <w:rFonts w:eastAsia="Times New Roman" w:cs="Times New Roman"/>
          <w:color w:val="000000"/>
        </w:rPr>
        <w:t>.</w:t>
      </w:r>
    </w:p>
    <w:p w:rsid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eastAsia="Times New Roman" w:cs="Times New Roman"/>
          <w:color w:val="000000"/>
        </w:rPr>
        <w:drawing>
          <wp:inline distT="0" distB="0" distL="0" distR="0" wp14:anchorId="41A9CF4D" wp14:editId="2A829F5B">
            <wp:extent cx="4312920" cy="20510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839" cy="20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5" w:rsidRPr="008B5035" w:rsidRDefault="008B5035" w:rsidP="008B5035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 xml:space="preserve"> – </w:t>
      </w:r>
      <w:r>
        <w:rPr>
          <w:rFonts w:eastAsia="Times New Roman" w:cs="Times New Roman"/>
          <w:color w:val="000000"/>
        </w:rPr>
        <w:t>Рас</w:t>
      </w:r>
      <w:r>
        <w:rPr>
          <w:rFonts w:eastAsia="Times New Roman" w:cs="Times New Roman"/>
          <w:color w:val="000000"/>
        </w:rPr>
        <w:t>шифрованные данные</w:t>
      </w:r>
    </w:p>
    <w:p w:rsidR="00523CC7" w:rsidRPr="00355681" w:rsidRDefault="00523CC7" w:rsidP="00523CC7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t>Пример </w:t>
      </w:r>
      <w:r w:rsidR="00D80F5E">
        <w:rPr>
          <w:rFonts w:eastAsia="Times New Roman" w:cs="Times New Roman"/>
          <w:b/>
          <w:color w:val="000000"/>
        </w:rPr>
        <w:t>2</w:t>
      </w:r>
      <w:r w:rsidRPr="00355681">
        <w:rPr>
          <w:rFonts w:eastAsia="Times New Roman" w:cs="Times New Roman"/>
          <w:b/>
          <w:color w:val="000000"/>
        </w:rPr>
        <w:t xml:space="preserve"> – </w:t>
      </w:r>
      <w:r w:rsidR="00D80F5E"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>
        <w:rPr>
          <w:rFonts w:eastAsia="Times New Roman" w:cs="Times New Roman"/>
          <w:b/>
          <w:color w:val="000000"/>
        </w:rPr>
        <w:t xml:space="preserve">данных </w:t>
      </w:r>
      <w:r>
        <w:rPr>
          <w:rFonts w:cs="Times New Roman"/>
          <w:b/>
          <w:bCs/>
          <w:szCs w:val="36"/>
        </w:rPr>
        <w:t>при передаче по сети</w:t>
      </w:r>
    </w:p>
    <w:p w:rsidR="008B5035" w:rsidRPr="00523CC7" w:rsidRDefault="00523CC7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данных при передаче по сети будет применяться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Для этого не требуется никаких действий с самой СУБД, т.к. это уровень приложения.</w:t>
      </w:r>
    </w:p>
    <w:p w:rsidR="00523CC7" w:rsidRDefault="00523CC7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Например, при использовании оболочки </w:t>
      </w:r>
      <w:proofErr w:type="spellStart"/>
      <w:r>
        <w:rPr>
          <w:rFonts w:eastAsia="Times New Roman" w:cs="Times New Roman"/>
          <w:color w:val="000000"/>
          <w:lang w:val="en-US"/>
        </w:rPr>
        <w:t>pgAdmin</w:t>
      </w:r>
      <w:proofErr w:type="spellEnd"/>
      <w:r>
        <w:rPr>
          <w:rFonts w:eastAsia="Times New Roman" w:cs="Times New Roman"/>
          <w:color w:val="000000"/>
        </w:rPr>
        <w:t xml:space="preserve"> необходимо настроить подключение по туннелю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>как показано на рисунке 3, и ввести пароль при подключении к базе данных.</w:t>
      </w:r>
    </w:p>
    <w:p w:rsidR="00523CC7" w:rsidRDefault="00523CC7" w:rsidP="00523CC7">
      <w:pPr>
        <w:ind w:firstLine="708"/>
        <w:jc w:val="center"/>
        <w:rPr>
          <w:rFonts w:eastAsia="Times New Roman" w:cs="Times New Roman"/>
          <w:color w:val="000000"/>
        </w:rPr>
      </w:pPr>
      <w:r w:rsidRPr="00523CC7">
        <w:rPr>
          <w:rFonts w:eastAsia="Times New Roman" w:cs="Times New Roman"/>
          <w:color w:val="000000"/>
        </w:rPr>
        <w:drawing>
          <wp:inline distT="0" distB="0" distL="0" distR="0" wp14:anchorId="0A4571F8" wp14:editId="2531E327">
            <wp:extent cx="3589020" cy="342303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965" cy="34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7" w:rsidRPr="00523CC7" w:rsidRDefault="00523CC7" w:rsidP="00523CC7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 3 – Настройка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Tunnel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в </w:t>
      </w:r>
      <w:proofErr w:type="spellStart"/>
      <w:r>
        <w:rPr>
          <w:rFonts w:eastAsia="Times New Roman" w:cs="Times New Roman"/>
          <w:color w:val="000000"/>
          <w:lang w:val="en-US"/>
        </w:rPr>
        <w:t>pgAdmin</w:t>
      </w:r>
      <w:proofErr w:type="spellEnd"/>
    </w:p>
    <w:p w:rsidR="00355681" w:rsidRPr="008B5035" w:rsidRDefault="00523CC7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При просмотре трафика утилитой </w:t>
      </w:r>
      <w:r>
        <w:rPr>
          <w:rFonts w:eastAsia="Times New Roman" w:cs="Times New Roman"/>
          <w:color w:val="000000"/>
          <w:lang w:val="en-US"/>
        </w:rPr>
        <w:t>Wireshark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было выяснено, что открытый трафик не присутствует.</w:t>
      </w:r>
    </w:p>
    <w:p w:rsidR="00E5323E" w:rsidRPr="00D80F5E" w:rsidRDefault="00D80F5E" w:rsidP="00D80F5E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D80F5E">
        <w:rPr>
          <w:rFonts w:eastAsia="Times New Roman" w:cs="Times New Roman"/>
          <w:b/>
          <w:color w:val="000000"/>
        </w:rPr>
        <w:t>Сравнение производительности</w:t>
      </w: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подключения к базе данных без шифрования использовался протокол </w:t>
      </w:r>
      <w:r>
        <w:rPr>
          <w:rFonts w:eastAsia="Times New Roman" w:cs="Times New Roman"/>
          <w:color w:val="000000"/>
          <w:lang w:val="en-US"/>
        </w:rPr>
        <w:t>telnet</w:t>
      </w:r>
      <w:r w:rsidRPr="00AD4C11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  <w:lang w:val="en-US"/>
        </w:rPr>
        <w:t>c</w:t>
      </w:r>
      <w:r w:rsidRPr="00AD4C1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шифрованием – </w:t>
      </w:r>
      <w:proofErr w:type="spellStart"/>
      <w:r>
        <w:rPr>
          <w:rFonts w:eastAsia="Times New Roman" w:cs="Times New Roman"/>
          <w:color w:val="000000"/>
          <w:lang w:val="en-US"/>
        </w:rPr>
        <w:t>ssh</w:t>
      </w:r>
      <w:proofErr w:type="spellEnd"/>
      <w:r w:rsidRPr="00AD4C11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 xml:space="preserve">В обоих случаях использовалась утилита </w:t>
      </w:r>
      <w:proofErr w:type="spellStart"/>
      <w:r>
        <w:rPr>
          <w:rFonts w:eastAsia="Times New Roman" w:cs="Times New Roman"/>
          <w:color w:val="000000"/>
          <w:lang w:val="en-US"/>
        </w:rPr>
        <w:t>psql</w:t>
      </w:r>
      <w:proofErr w:type="spellEnd"/>
      <w:r w:rsidRPr="0019530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на удаленном сервере.</w:t>
      </w:r>
    </w:p>
    <w:p w:rsidR="0019530F" w:rsidRP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Также при тестировании шифрования столбца для подключения использовался протокол </w:t>
      </w:r>
      <w:r>
        <w:rPr>
          <w:rFonts w:eastAsia="Times New Roman" w:cs="Times New Roman"/>
          <w:color w:val="000000"/>
          <w:lang w:val="en-US"/>
        </w:rPr>
        <w:t>telnet</w:t>
      </w:r>
      <w:r w:rsidRPr="00AD4C11">
        <w:rPr>
          <w:rFonts w:eastAsia="Times New Roman" w:cs="Times New Roman"/>
          <w:color w:val="000000"/>
        </w:rPr>
        <w:t>.</w:t>
      </w: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Создано по 1000 зашифрованных и незашифрованных строк. Производилось по 10 измерений. Время замерялось средствами </w:t>
      </w:r>
      <w:proofErr w:type="spellStart"/>
      <w:r>
        <w:rPr>
          <w:rFonts w:eastAsia="Times New Roman" w:cs="Times New Roman"/>
          <w:color w:val="000000"/>
          <w:lang w:val="en-US"/>
        </w:rPr>
        <w:t>psql</w:t>
      </w:r>
      <w:proofErr w:type="spellEnd"/>
      <w:r w:rsidRPr="00436BC8">
        <w:rPr>
          <w:rFonts w:eastAsia="Times New Roman" w:cs="Times New Roman"/>
          <w:color w:val="000000"/>
        </w:rPr>
        <w:t>.</w:t>
      </w:r>
    </w:p>
    <w:p w:rsidR="0004482B" w:rsidRPr="0004482B" w:rsidRDefault="0004482B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Размер базы данных </w:t>
      </w:r>
      <w:bookmarkStart w:id="16" w:name="_GoBack"/>
      <w:bookmarkEnd w:id="16"/>
      <w:r>
        <w:rPr>
          <w:rFonts w:eastAsia="Times New Roman" w:cs="Times New Roman"/>
          <w:color w:val="000000"/>
        </w:rPr>
        <w:t xml:space="preserve">отображался с помощью команды </w:t>
      </w:r>
      <w:proofErr w:type="spellStart"/>
      <w:r>
        <w:rPr>
          <w:rFonts w:eastAsia="Times New Roman" w:cs="Times New Roman"/>
          <w:color w:val="000000"/>
          <w:lang w:val="en-US"/>
        </w:rPr>
        <w:t>psql</w:t>
      </w:r>
      <w:proofErr w:type="spellEnd"/>
    </w:p>
    <w:p w:rsidR="0004482B" w:rsidRPr="0004482B" w:rsidRDefault="0004482B" w:rsidP="0004482B">
      <w:pPr>
        <w:ind w:firstLine="708"/>
        <w:jc w:val="center"/>
        <w:rPr>
          <w:rFonts w:ascii="Courier New" w:eastAsia="Times New Roman" w:hAnsi="Courier New" w:cs="Courier New"/>
          <w:color w:val="000000"/>
        </w:rPr>
      </w:pPr>
      <w:r w:rsidRPr="0004482B">
        <w:rPr>
          <w:rFonts w:ascii="Courier New" w:eastAsia="Times New Roman" w:hAnsi="Courier New" w:cs="Courier New"/>
          <w:color w:val="000000"/>
        </w:rPr>
        <w:t xml:space="preserve">\l+ </w:t>
      </w:r>
      <w:proofErr w:type="spellStart"/>
      <w:r w:rsidRPr="0004482B">
        <w:rPr>
          <w:rFonts w:ascii="Courier New" w:eastAsia="Times New Roman" w:hAnsi="Courier New" w:cs="Courier New"/>
          <w:color w:val="000000"/>
        </w:rPr>
        <w:t>postgres</w:t>
      </w:r>
      <w:proofErr w:type="spellEnd"/>
    </w:p>
    <w:p w:rsidR="0004482B" w:rsidRPr="0004482B" w:rsidRDefault="0004482B" w:rsidP="00D80F5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режима шифрования при передаче данных размер БД не выводился, т.к. в этом нет смысла.</w:t>
      </w:r>
    </w:p>
    <w:p w:rsidR="00D80F5E" w:rsidRDefault="00D80F5E" w:rsidP="00D80F5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таблице 2 приведены результаты, полученные при тестировании производительности рассмотренных примеров.</w:t>
      </w:r>
    </w:p>
    <w:p w:rsidR="00D80F5E" w:rsidRDefault="00D80F5E" w:rsidP="00D80F5E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2 – Производительность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3302"/>
        <w:gridCol w:w="3405"/>
        <w:gridCol w:w="2755"/>
      </w:tblGrid>
      <w:tr w:rsidR="0019530F" w:rsidTr="0004482B">
        <w:trPr>
          <w:trHeight w:val="1188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Режим</w:t>
            </w:r>
          </w:p>
        </w:tc>
        <w:tc>
          <w:tcPr>
            <w:tcW w:w="3405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Среднее время выполнения запроса,</w:t>
            </w:r>
            <w:r>
              <w:rPr>
                <w:rFonts w:eastAsia="Times New Roman" w:cs="Times New Roman"/>
                <w:color w:val="000000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</w:rPr>
              <w:t>мс</w:t>
            </w:r>
            <w:proofErr w:type="spellEnd"/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Размер базы данных,</w:t>
            </w:r>
            <w:r>
              <w:rPr>
                <w:rFonts w:eastAsia="Times New Roman" w:cs="Times New Roman"/>
                <w:color w:val="000000"/>
              </w:rPr>
              <w:br/>
              <w:t>Кб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Без шифрования</w:t>
            </w:r>
          </w:p>
        </w:tc>
        <w:tc>
          <w:tcPr>
            <w:tcW w:w="3405" w:type="dxa"/>
            <w:vAlign w:val="center"/>
          </w:tcPr>
          <w:p w:rsidR="0019530F" w:rsidRPr="00436BC8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</w:rPr>
              <w:t>672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9245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столбца</w:t>
            </w:r>
          </w:p>
        </w:tc>
        <w:tc>
          <w:tcPr>
            <w:tcW w:w="3405" w:type="dxa"/>
            <w:vAlign w:val="center"/>
          </w:tcPr>
          <w:p w:rsidR="0019530F" w:rsidRPr="0019530F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6226.693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9565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при передаче данных</w:t>
            </w:r>
          </w:p>
        </w:tc>
        <w:tc>
          <w:tcPr>
            <w:tcW w:w="3405" w:type="dxa"/>
            <w:vAlign w:val="center"/>
          </w:tcPr>
          <w:p w:rsidR="0019530F" w:rsidRPr="00D80F5E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</w:rPr>
              <w:t>4.865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--</w:t>
            </w:r>
          </w:p>
        </w:tc>
      </w:tr>
    </w:tbl>
    <w:p w:rsidR="00D80F5E" w:rsidRDefault="00D80F5E" w:rsidP="00D80F5E">
      <w:pPr>
        <w:spacing w:after="240"/>
        <w:ind w:firstLine="708"/>
        <w:rPr>
          <w:rFonts w:eastAsia="Times New Roman" w:cs="Times New Roman"/>
          <w:color w:val="000000"/>
        </w:rPr>
      </w:pP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Видно, что шифрование столбца влечет за собой огромные накладные расходы.</w:t>
      </w:r>
    </w:p>
    <w:p w:rsidR="00B05F80" w:rsidRPr="00170481" w:rsidRDefault="0019530F" w:rsidP="0004482B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Шифрование с помощью </w:t>
      </w:r>
      <w:proofErr w:type="spellStart"/>
      <w:r>
        <w:rPr>
          <w:rFonts w:eastAsia="Times New Roman" w:cs="Times New Roman"/>
          <w:color w:val="000000"/>
          <w:lang w:val="en-US"/>
        </w:rPr>
        <w:t>ssh</w:t>
      </w:r>
      <w:proofErr w:type="spellEnd"/>
      <w:r w:rsidRPr="0019530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при передаче данных не является </w:t>
      </w:r>
      <w:proofErr w:type="spellStart"/>
      <w:r>
        <w:rPr>
          <w:rFonts w:eastAsia="Times New Roman" w:cs="Times New Roman"/>
          <w:color w:val="000000"/>
        </w:rPr>
        <w:t>ресурсозатратным</w:t>
      </w:r>
      <w:proofErr w:type="spellEnd"/>
      <w:r>
        <w:rPr>
          <w:rFonts w:eastAsia="Times New Roman" w:cs="Times New Roman"/>
          <w:color w:val="000000"/>
        </w:rPr>
        <w:t>.</w:t>
      </w:r>
      <w:r w:rsidR="00B05F80" w:rsidRPr="00170481"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D80F5E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 xml:space="preserve">и </w:t>
      </w:r>
      <w:r w:rsidR="00D80F5E">
        <w:rPr>
          <w:rFonts w:eastAsia="Times New Roman" w:cs="Times New Roman"/>
          <w:color w:val="000000"/>
        </w:rPr>
        <w:t>п</w:t>
      </w:r>
      <w:r w:rsidR="00D80F5E" w:rsidRPr="00E5323E">
        <w:rPr>
          <w:rFonts w:eastAsia="Times New Roman" w:cs="Times New Roman"/>
          <w:color w:val="000000"/>
        </w:rPr>
        <w:t>олуч</w:t>
      </w:r>
      <w:r w:rsidR="00D80F5E">
        <w:rPr>
          <w:rFonts w:eastAsia="Times New Roman" w:cs="Times New Roman"/>
          <w:color w:val="000000"/>
        </w:rPr>
        <w:t>ены</w:t>
      </w:r>
      <w:r w:rsidR="00D80F5E" w:rsidRPr="00E5323E">
        <w:rPr>
          <w:rFonts w:eastAsia="Times New Roman" w:cs="Times New Roman"/>
          <w:color w:val="000000"/>
        </w:rPr>
        <w:t xml:space="preserve"> навыки обеспечения конфиденциальности баз данных методом шифрования</w:t>
      </w:r>
      <w:r w:rsidR="00D80F5E">
        <w:rPr>
          <w:rFonts w:eastAsia="Times New Roman" w:cs="Times New Roman"/>
          <w:color w:val="000000"/>
        </w:rPr>
        <w:t xml:space="preserve"> на примере СУБД </w:t>
      </w:r>
      <w:r w:rsidR="00D80F5E">
        <w:rPr>
          <w:rFonts w:eastAsia="Times New Roman" w:cs="Times New Roman"/>
          <w:color w:val="000000"/>
          <w:lang w:val="en-US"/>
        </w:rPr>
        <w:t>PostgreSQL</w:t>
      </w:r>
      <w:r w:rsidR="00D80F5E" w:rsidRPr="00D80F5E">
        <w:rPr>
          <w:rFonts w:eastAsia="Times New Roman" w:cs="Times New Roman"/>
          <w:color w:val="000000"/>
        </w:rPr>
        <w:t>.</w:t>
      </w:r>
    </w:p>
    <w:p w:rsidR="00D80F5E" w:rsidRPr="00D80F5E" w:rsidRDefault="00D80F5E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Были изучены все возможности шифрования, предоставляемые данной СУБД, а также на практике применено шифрование столбцов и шифрование при передаче данных. Исследована производительность.</w:t>
      </w:r>
    </w:p>
    <w:p w:rsidR="001A062E" w:rsidRPr="001A062E" w:rsidRDefault="001A062E" w:rsidP="00F13749">
      <w:pPr>
        <w:ind w:firstLine="708"/>
        <w:rPr>
          <w:rFonts w:eastAsia="Times New Roman" w:cs="Times New Roman"/>
          <w:color w:val="000000"/>
        </w:rPr>
      </w:pPr>
    </w:p>
    <w:sectPr w:rsidR="001A062E" w:rsidRPr="001A062E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061" w:rsidRDefault="00881061" w:rsidP="007E31B1">
      <w:pPr>
        <w:spacing w:line="240" w:lineRule="auto"/>
      </w:pPr>
      <w:r>
        <w:separator/>
      </w:r>
    </w:p>
  </w:endnote>
  <w:endnote w:type="continuationSeparator" w:id="0">
    <w:p w:rsidR="00881061" w:rsidRDefault="00881061" w:rsidP="007E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061" w:rsidRDefault="00881061" w:rsidP="007E31B1">
      <w:pPr>
        <w:spacing w:line="240" w:lineRule="auto"/>
      </w:pPr>
      <w:r>
        <w:separator/>
      </w:r>
    </w:p>
  </w:footnote>
  <w:footnote w:type="continuationSeparator" w:id="0">
    <w:p w:rsidR="00881061" w:rsidRDefault="00881061" w:rsidP="007E31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68A2"/>
    <w:multiLevelType w:val="multilevel"/>
    <w:tmpl w:val="E8B29568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2."/>
      <w:lvlJc w:val="left"/>
      <w:pPr>
        <w:ind w:left="1389" w:hanging="68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952CED"/>
    <w:multiLevelType w:val="hybridMultilevel"/>
    <w:tmpl w:val="5366F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0953AB4"/>
    <w:multiLevelType w:val="hybridMultilevel"/>
    <w:tmpl w:val="4B544B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23E44"/>
    <w:multiLevelType w:val="hybridMultilevel"/>
    <w:tmpl w:val="C980E556"/>
    <w:lvl w:ilvl="0" w:tplc="460C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AE554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7300FA"/>
    <w:multiLevelType w:val="hybridMultilevel"/>
    <w:tmpl w:val="4E3A6620"/>
    <w:lvl w:ilvl="0" w:tplc="EF8C954E">
      <w:start w:val="6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7583A5F"/>
    <w:multiLevelType w:val="hybridMultilevel"/>
    <w:tmpl w:val="F1DAF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171981"/>
    <w:multiLevelType w:val="hybridMultilevel"/>
    <w:tmpl w:val="46F491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4E5108"/>
    <w:multiLevelType w:val="hybridMultilevel"/>
    <w:tmpl w:val="BB066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B2352"/>
    <w:multiLevelType w:val="hybridMultilevel"/>
    <w:tmpl w:val="EA9602DE"/>
    <w:lvl w:ilvl="0" w:tplc="5ACA4CB4">
      <w:start w:val="9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18">
    <w:nsid w:val="6A2B39A4"/>
    <w:multiLevelType w:val="hybridMultilevel"/>
    <w:tmpl w:val="680E5206"/>
    <w:lvl w:ilvl="0" w:tplc="AAE6C62E">
      <w:start w:val="1"/>
      <w:numFmt w:val="decimal"/>
      <w:lvlText w:val="%1."/>
      <w:lvlJc w:val="left"/>
      <w:pPr>
        <w:ind w:left="1069" w:hanging="360"/>
      </w:pPr>
    </w:lvl>
    <w:lvl w:ilvl="1" w:tplc="28189CC2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1477787"/>
    <w:multiLevelType w:val="hybridMultilevel"/>
    <w:tmpl w:val="78AA7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C00F7"/>
    <w:multiLevelType w:val="hybridMultilevel"/>
    <w:tmpl w:val="40C40B86"/>
    <w:lvl w:ilvl="0" w:tplc="D54AF31A">
      <w:start w:val="35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"/>
  </w:num>
  <w:num w:numId="5">
    <w:abstractNumId w:val="23"/>
  </w:num>
  <w:num w:numId="6">
    <w:abstractNumId w:val="7"/>
  </w:num>
  <w:num w:numId="7">
    <w:abstractNumId w:val="21"/>
  </w:num>
  <w:num w:numId="8">
    <w:abstractNumId w:val="10"/>
  </w:num>
  <w:num w:numId="9">
    <w:abstractNumId w:val="15"/>
  </w:num>
  <w:num w:numId="10">
    <w:abstractNumId w:val="14"/>
  </w:num>
  <w:num w:numId="11">
    <w:abstractNumId w:val="12"/>
  </w:num>
  <w:num w:numId="12">
    <w:abstractNumId w:val="16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1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4482B"/>
    <w:rsid w:val="00074136"/>
    <w:rsid w:val="00085674"/>
    <w:rsid w:val="00087C78"/>
    <w:rsid w:val="000A5100"/>
    <w:rsid w:val="000B5A1C"/>
    <w:rsid w:val="000F2CAD"/>
    <w:rsid w:val="00102269"/>
    <w:rsid w:val="00103E01"/>
    <w:rsid w:val="00170481"/>
    <w:rsid w:val="001852FF"/>
    <w:rsid w:val="0019530F"/>
    <w:rsid w:val="001A062E"/>
    <w:rsid w:val="001C2E3C"/>
    <w:rsid w:val="001E4BBD"/>
    <w:rsid w:val="001F6BA2"/>
    <w:rsid w:val="00215CD2"/>
    <w:rsid w:val="002664D7"/>
    <w:rsid w:val="002D41E8"/>
    <w:rsid w:val="002E64DE"/>
    <w:rsid w:val="002F641E"/>
    <w:rsid w:val="003005F9"/>
    <w:rsid w:val="00317DAA"/>
    <w:rsid w:val="003218A7"/>
    <w:rsid w:val="0033161F"/>
    <w:rsid w:val="00355681"/>
    <w:rsid w:val="00386E5A"/>
    <w:rsid w:val="003876B0"/>
    <w:rsid w:val="00394BD6"/>
    <w:rsid w:val="00397844"/>
    <w:rsid w:val="003D2194"/>
    <w:rsid w:val="003E5F3B"/>
    <w:rsid w:val="003E73F8"/>
    <w:rsid w:val="003F3C7D"/>
    <w:rsid w:val="003F54B8"/>
    <w:rsid w:val="00433A5A"/>
    <w:rsid w:val="00436BC8"/>
    <w:rsid w:val="00452265"/>
    <w:rsid w:val="004912FB"/>
    <w:rsid w:val="0049217D"/>
    <w:rsid w:val="004D23C7"/>
    <w:rsid w:val="0050701B"/>
    <w:rsid w:val="00523CC7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E31B1"/>
    <w:rsid w:val="007F6223"/>
    <w:rsid w:val="00817454"/>
    <w:rsid w:val="00866195"/>
    <w:rsid w:val="00881061"/>
    <w:rsid w:val="008A364E"/>
    <w:rsid w:val="008A7834"/>
    <w:rsid w:val="008B5035"/>
    <w:rsid w:val="008C4AC4"/>
    <w:rsid w:val="008E1E9C"/>
    <w:rsid w:val="008F7F95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C4099"/>
    <w:rsid w:val="00AD4C11"/>
    <w:rsid w:val="00AF5B36"/>
    <w:rsid w:val="00B05F80"/>
    <w:rsid w:val="00B075F8"/>
    <w:rsid w:val="00B24F4C"/>
    <w:rsid w:val="00B60ED5"/>
    <w:rsid w:val="00B82EE6"/>
    <w:rsid w:val="00BB342D"/>
    <w:rsid w:val="00C06CED"/>
    <w:rsid w:val="00C44E03"/>
    <w:rsid w:val="00C652F3"/>
    <w:rsid w:val="00C82007"/>
    <w:rsid w:val="00C91CDF"/>
    <w:rsid w:val="00CB423B"/>
    <w:rsid w:val="00CF1C99"/>
    <w:rsid w:val="00D22CBA"/>
    <w:rsid w:val="00D45A7B"/>
    <w:rsid w:val="00D80F5E"/>
    <w:rsid w:val="00D8242E"/>
    <w:rsid w:val="00D83BCF"/>
    <w:rsid w:val="00DA22B1"/>
    <w:rsid w:val="00DB06A6"/>
    <w:rsid w:val="00DB1AE6"/>
    <w:rsid w:val="00E17246"/>
    <w:rsid w:val="00E305E1"/>
    <w:rsid w:val="00E341D8"/>
    <w:rsid w:val="00E41939"/>
    <w:rsid w:val="00E4435E"/>
    <w:rsid w:val="00E52C53"/>
    <w:rsid w:val="00E5323E"/>
    <w:rsid w:val="00E579F8"/>
    <w:rsid w:val="00E90236"/>
    <w:rsid w:val="00E9626B"/>
    <w:rsid w:val="00EB0DAC"/>
    <w:rsid w:val="00ED7DB6"/>
    <w:rsid w:val="00EF38FA"/>
    <w:rsid w:val="00F04B14"/>
    <w:rsid w:val="00F0726D"/>
    <w:rsid w:val="00F13749"/>
    <w:rsid w:val="00F21F9F"/>
    <w:rsid w:val="00F2382E"/>
    <w:rsid w:val="00F30AE9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3CC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E5323E"/>
    <w:pPr>
      <w:numPr>
        <w:numId w:val="18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1"/>
    <w:semiHidden/>
    <w:unhideWhenUsed/>
    <w:qFormat/>
    <w:rsid w:val="00E5323E"/>
    <w:pPr>
      <w:keepNext/>
      <w:numPr>
        <w:ilvl w:val="1"/>
        <w:numId w:val="18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0"/>
    <w:next w:val="a0"/>
    <w:link w:val="30"/>
    <w:uiPriority w:val="1"/>
    <w:semiHidden/>
    <w:unhideWhenUsed/>
    <w:qFormat/>
    <w:rsid w:val="00E5323E"/>
    <w:pPr>
      <w:keepNext/>
      <w:numPr>
        <w:ilvl w:val="2"/>
        <w:numId w:val="18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0"/>
    <w:next w:val="a0"/>
    <w:link w:val="40"/>
    <w:uiPriority w:val="1"/>
    <w:semiHidden/>
    <w:unhideWhenUsed/>
    <w:qFormat/>
    <w:rsid w:val="00E5323E"/>
    <w:pPr>
      <w:keepNext/>
      <w:numPr>
        <w:ilvl w:val="3"/>
        <w:numId w:val="18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0"/>
    <w:next w:val="a0"/>
    <w:link w:val="50"/>
    <w:uiPriority w:val="1"/>
    <w:semiHidden/>
    <w:unhideWhenUsed/>
    <w:qFormat/>
    <w:rsid w:val="00E5323E"/>
    <w:pPr>
      <w:numPr>
        <w:ilvl w:val="4"/>
        <w:numId w:val="18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0"/>
    <w:next w:val="a0"/>
    <w:link w:val="60"/>
    <w:uiPriority w:val="5"/>
    <w:semiHidden/>
    <w:unhideWhenUsed/>
    <w:qFormat/>
    <w:rsid w:val="00E5323E"/>
    <w:pPr>
      <w:numPr>
        <w:ilvl w:val="5"/>
        <w:numId w:val="18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unhideWhenUsed/>
    <w:qFormat/>
    <w:rsid w:val="00E5323E"/>
    <w:pPr>
      <w:numPr>
        <w:ilvl w:val="6"/>
        <w:numId w:val="1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unhideWhenUsed/>
    <w:qFormat/>
    <w:rsid w:val="00E5323E"/>
    <w:pPr>
      <w:numPr>
        <w:ilvl w:val="7"/>
        <w:numId w:val="1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unhideWhenUsed/>
    <w:qFormat/>
    <w:rsid w:val="00E5323E"/>
    <w:pPr>
      <w:numPr>
        <w:ilvl w:val="8"/>
        <w:numId w:val="18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  <w:style w:type="character" w:customStyle="1" w:styleId="10">
    <w:name w:val="Заголовок 1 Знак"/>
    <w:basedOn w:val="a1"/>
    <w:link w:val="1"/>
    <w:uiPriority w:val="1"/>
    <w:rsid w:val="00E5323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1"/>
    <w:semiHidden/>
    <w:rsid w:val="00E5323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1"/>
    <w:semiHidden/>
    <w:rsid w:val="00E5323E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5"/>
    <w:semiHidden/>
    <w:rsid w:val="00E532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5"/>
    <w:semiHidden/>
    <w:rsid w:val="00E5323E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5"/>
    <w:semiHidden/>
    <w:rsid w:val="00E5323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5"/>
    <w:semiHidden/>
    <w:rsid w:val="00E5323E"/>
    <w:rPr>
      <w:rFonts w:ascii="Cambria" w:eastAsia="Times New Roman" w:hAnsi="Cambria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3CC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E5323E"/>
    <w:pPr>
      <w:numPr>
        <w:numId w:val="18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1"/>
    <w:semiHidden/>
    <w:unhideWhenUsed/>
    <w:qFormat/>
    <w:rsid w:val="00E5323E"/>
    <w:pPr>
      <w:keepNext/>
      <w:numPr>
        <w:ilvl w:val="1"/>
        <w:numId w:val="18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0"/>
    <w:next w:val="a0"/>
    <w:link w:val="30"/>
    <w:uiPriority w:val="1"/>
    <w:semiHidden/>
    <w:unhideWhenUsed/>
    <w:qFormat/>
    <w:rsid w:val="00E5323E"/>
    <w:pPr>
      <w:keepNext/>
      <w:numPr>
        <w:ilvl w:val="2"/>
        <w:numId w:val="18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0"/>
    <w:next w:val="a0"/>
    <w:link w:val="40"/>
    <w:uiPriority w:val="1"/>
    <w:semiHidden/>
    <w:unhideWhenUsed/>
    <w:qFormat/>
    <w:rsid w:val="00E5323E"/>
    <w:pPr>
      <w:keepNext/>
      <w:numPr>
        <w:ilvl w:val="3"/>
        <w:numId w:val="18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0"/>
    <w:next w:val="a0"/>
    <w:link w:val="50"/>
    <w:uiPriority w:val="1"/>
    <w:semiHidden/>
    <w:unhideWhenUsed/>
    <w:qFormat/>
    <w:rsid w:val="00E5323E"/>
    <w:pPr>
      <w:numPr>
        <w:ilvl w:val="4"/>
        <w:numId w:val="18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0"/>
    <w:next w:val="a0"/>
    <w:link w:val="60"/>
    <w:uiPriority w:val="5"/>
    <w:semiHidden/>
    <w:unhideWhenUsed/>
    <w:qFormat/>
    <w:rsid w:val="00E5323E"/>
    <w:pPr>
      <w:numPr>
        <w:ilvl w:val="5"/>
        <w:numId w:val="18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unhideWhenUsed/>
    <w:qFormat/>
    <w:rsid w:val="00E5323E"/>
    <w:pPr>
      <w:numPr>
        <w:ilvl w:val="6"/>
        <w:numId w:val="1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unhideWhenUsed/>
    <w:qFormat/>
    <w:rsid w:val="00E5323E"/>
    <w:pPr>
      <w:numPr>
        <w:ilvl w:val="7"/>
        <w:numId w:val="1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unhideWhenUsed/>
    <w:qFormat/>
    <w:rsid w:val="00E5323E"/>
    <w:pPr>
      <w:numPr>
        <w:ilvl w:val="8"/>
        <w:numId w:val="18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  <w:style w:type="character" w:customStyle="1" w:styleId="10">
    <w:name w:val="Заголовок 1 Знак"/>
    <w:basedOn w:val="a1"/>
    <w:link w:val="1"/>
    <w:uiPriority w:val="1"/>
    <w:rsid w:val="00E5323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1"/>
    <w:semiHidden/>
    <w:rsid w:val="00E5323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1"/>
    <w:semiHidden/>
    <w:rsid w:val="00E5323E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5"/>
    <w:semiHidden/>
    <w:rsid w:val="00E532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5"/>
    <w:semiHidden/>
    <w:rsid w:val="00E5323E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5"/>
    <w:semiHidden/>
    <w:rsid w:val="00E5323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5"/>
    <w:semiHidden/>
    <w:rsid w:val="00E5323E"/>
    <w:rPr>
      <w:rFonts w:ascii="Cambria" w:eastAsia="Times New Roman" w:hAnsi="Cambri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99127-E6E9-4A18-A26A-B88D89A4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19</cp:revision>
  <cp:lastPrinted>2017-02-17T17:36:00Z</cp:lastPrinted>
  <dcterms:created xsi:type="dcterms:W3CDTF">2020-09-26T15:21:00Z</dcterms:created>
  <dcterms:modified xsi:type="dcterms:W3CDTF">2022-01-10T14:12:00Z</dcterms:modified>
</cp:coreProperties>
</file>