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C667" w14:textId="77777777" w:rsidR="00B976B4" w:rsidRDefault="00B976B4" w:rsidP="00B976B4">
      <w:pPr>
        <w:pStyle w:val="Nadpis1"/>
        <w:ind w:firstLine="0"/>
      </w:pPr>
      <w:bookmarkStart w:id="0" w:name="_Toc194933329"/>
      <w:r>
        <w:t>Kontrola desky plošných spojů</w:t>
      </w:r>
      <w:bookmarkEnd w:id="0"/>
    </w:p>
    <w:p w14:paraId="37C02EF1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rPr>
          <w:rFonts w:ascii="Times New Roman" w:hAnsi="Times New Roman"/>
          <w:szCs w:val="24"/>
        </w:rPr>
      </w:pPr>
      <w:r w:rsidRPr="00157F5C">
        <w:rPr>
          <w:rStyle w:val="s1"/>
          <w:rFonts w:ascii="Times New Roman" w:eastAsiaTheme="majorEastAsia" w:hAnsi="Times New Roman"/>
          <w:b/>
          <w:bCs/>
          <w:szCs w:val="24"/>
        </w:rPr>
        <w:t>Předmět:</w:t>
      </w:r>
      <w:r w:rsidRPr="00157F5C">
        <w:rPr>
          <w:rFonts w:ascii="Times New Roman" w:hAnsi="Times New Roman"/>
          <w:szCs w:val="24"/>
        </w:rPr>
        <w:t xml:space="preserve"> Elektrotechnika</w:t>
      </w:r>
    </w:p>
    <w:p w14:paraId="62D59F00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rPr>
          <w:rFonts w:ascii="Times New Roman" w:hAnsi="Times New Roman"/>
          <w:szCs w:val="24"/>
        </w:rPr>
      </w:pPr>
      <w:r w:rsidRPr="00157F5C">
        <w:rPr>
          <w:rStyle w:val="s1"/>
          <w:rFonts w:ascii="Times New Roman" w:eastAsiaTheme="majorEastAsia" w:hAnsi="Times New Roman"/>
          <w:b/>
          <w:bCs/>
          <w:szCs w:val="24"/>
        </w:rPr>
        <w:t>Ročník:</w:t>
      </w:r>
      <w:r w:rsidRPr="00157F5C">
        <w:rPr>
          <w:rFonts w:ascii="Times New Roman" w:hAnsi="Times New Roman"/>
          <w:szCs w:val="24"/>
        </w:rPr>
        <w:t xml:space="preserve"> 1. ročník</w:t>
      </w:r>
    </w:p>
    <w:p w14:paraId="3841BFD5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rPr>
          <w:rStyle w:val="s2"/>
          <w:rFonts w:ascii="Times New Roman" w:eastAsiaTheme="majorEastAsia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Časová dotace:</w:t>
      </w:r>
      <w:r w:rsidRPr="00157F5C">
        <w:rPr>
          <w:rStyle w:val="s2"/>
          <w:rFonts w:ascii="Times New Roman" w:eastAsiaTheme="majorEastAsia" w:hAnsi="Times New Roman"/>
          <w:szCs w:val="24"/>
        </w:rPr>
        <w:t xml:space="preserve"> 45 minut</w:t>
      </w:r>
    </w:p>
    <w:p w14:paraId="4D691962" w14:textId="77777777" w:rsidR="00B976B4" w:rsidRPr="00157F5C" w:rsidRDefault="00B976B4" w:rsidP="00B976B4">
      <w:pPr>
        <w:ind w:firstLine="0"/>
        <w:rPr>
          <w:rStyle w:val="s2"/>
          <w:rFonts w:ascii="Times New Roman" w:hAnsi="Times New Roman"/>
          <w:szCs w:val="24"/>
        </w:rPr>
      </w:pPr>
    </w:p>
    <w:p w14:paraId="53FF979F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 xml:space="preserve">Mezipředmětové vztahy: </w:t>
      </w:r>
      <w:r w:rsidRPr="00157F5C">
        <w:rPr>
          <w:rFonts w:ascii="Times New Roman" w:hAnsi="Times New Roman"/>
          <w:szCs w:val="24"/>
        </w:rPr>
        <w:t>ELM, ZAE, MAT, FYZ, ZRT</w:t>
      </w:r>
    </w:p>
    <w:p w14:paraId="0F68927F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Metody:</w:t>
      </w:r>
      <w:r w:rsidRPr="00157F5C">
        <w:rPr>
          <w:rFonts w:ascii="Times New Roman" w:hAnsi="Times New Roman"/>
          <w:szCs w:val="24"/>
        </w:rPr>
        <w:t xml:space="preserve"> Názorně-demonstrační, </w:t>
      </w:r>
      <w:proofErr w:type="spellStart"/>
      <w:r w:rsidRPr="00157F5C">
        <w:rPr>
          <w:rFonts w:ascii="Times New Roman" w:hAnsi="Times New Roman"/>
          <w:szCs w:val="24"/>
        </w:rPr>
        <w:t>dovednostně</w:t>
      </w:r>
      <w:proofErr w:type="spellEnd"/>
      <w:r w:rsidRPr="00157F5C">
        <w:rPr>
          <w:rFonts w:ascii="Times New Roman" w:hAnsi="Times New Roman"/>
          <w:szCs w:val="24"/>
        </w:rPr>
        <w:t>-praktické, heuristická, situační</w:t>
      </w:r>
    </w:p>
    <w:p w14:paraId="39C8BC8C" w14:textId="77777777" w:rsidR="00B976B4" w:rsidRPr="00157F5C" w:rsidRDefault="00B976B4" w:rsidP="00B976B4">
      <w:pPr>
        <w:ind w:firstLine="0"/>
        <w:rPr>
          <w:rFonts w:ascii="Times New Roman" w:hAnsi="Times New Roman"/>
          <w:b/>
          <w:bCs/>
          <w:szCs w:val="24"/>
        </w:rPr>
      </w:pPr>
    </w:p>
    <w:p w14:paraId="64F6195A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 xml:space="preserve">Cíl hodiny </w:t>
      </w:r>
    </w:p>
    <w:p w14:paraId="5037915F" w14:textId="77777777" w:rsidR="00B976B4" w:rsidRPr="00157F5C" w:rsidRDefault="00B976B4" w:rsidP="00B976B4">
      <w:pPr>
        <w:ind w:left="708" w:firstLine="0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Žáci budou schopni vysvětlí účel a význam kontroly desek plošných spojů (DPS) v elektrotechnické praxi. Žáci budou schopni popsat jednotlivé kroky procesu kontroly DPS, včetně vizuální a elektrické kontroly. Žáci si budou vědomí nejčastější chyby na DPS (např. studené spoje, přerušení spojů, špatná polarita součástek). Žáci budou umět provést samostatně vizuální kontrolu DPS a identifikují možné mechanické nebo výrobní vady. Žáci změří elektrické parametry DPS (např. odpor spojů, správnou funkci obvodu) pomocí vhodných přístrojů, jako jsou multimetry nebo osciloskopy. Žáci si osvojí pečlivý a odpovědný přístup k práci při kontrole DPS. Žáci si uvědomí význam kvalitní kontroly DPS pro spolehlivost a bezpečnost elektronických zařízení. Žáci si osvojí týmovou spolupráci při provádění kontroly a vyhodnocení výsledků.</w:t>
      </w:r>
    </w:p>
    <w:p w14:paraId="7ED0D721" w14:textId="77777777" w:rsidR="00B976B4" w:rsidRPr="00157F5C" w:rsidRDefault="00B976B4" w:rsidP="00B976B4">
      <w:pPr>
        <w:autoSpaceDE w:val="0"/>
        <w:autoSpaceDN w:val="0"/>
        <w:adjustRightInd w:val="0"/>
        <w:spacing w:line="240" w:lineRule="auto"/>
        <w:ind w:firstLine="0"/>
        <w:rPr>
          <w:rFonts w:ascii="Times New Roman" w:hAnsi="Times New Roman"/>
          <w:szCs w:val="24"/>
        </w:rPr>
      </w:pPr>
    </w:p>
    <w:p w14:paraId="2CDA033A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b/>
          <w:bCs/>
          <w:szCs w:val="24"/>
          <w:lang w:eastAsia="cs-CZ"/>
        </w:rPr>
        <w:t>Úvod (10 minut)</w:t>
      </w:r>
    </w:p>
    <w:p w14:paraId="42BA93AC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Uvedení do tématu a stanovení cílů</w:t>
      </w:r>
    </w:p>
    <w:p w14:paraId="0AC011E4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 xml:space="preserve">Využití DPS v praxi </w:t>
      </w:r>
    </w:p>
    <w:p w14:paraId="057B1A98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Navázání na předešlou hodiny</w:t>
      </w:r>
    </w:p>
    <w:p w14:paraId="5EB7E6A0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Zdůraznění důležitosti správné orientace součástek (polarita kondenzátorů, diod apod.).</w:t>
      </w:r>
    </w:p>
    <w:p w14:paraId="501764D0" w14:textId="77777777" w:rsidR="00B976B4" w:rsidRPr="00157F5C" w:rsidRDefault="00B976B4" w:rsidP="00B976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Cs w:val="24"/>
          <w:lang w:eastAsia="cs-CZ"/>
        </w:rPr>
      </w:pPr>
    </w:p>
    <w:p w14:paraId="2C834D7D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b/>
          <w:bCs/>
          <w:szCs w:val="24"/>
          <w:lang w:eastAsia="cs-CZ"/>
        </w:rPr>
        <w:t>Praktická ukázka (10 minut)</w:t>
      </w:r>
    </w:p>
    <w:p w14:paraId="44408AA7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Učitel předvede správný postup osazování:</w:t>
      </w:r>
    </w:p>
    <w:p w14:paraId="7B140520" w14:textId="77777777" w:rsidR="00B976B4" w:rsidRPr="00157F5C" w:rsidRDefault="00B976B4" w:rsidP="00B976B4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Připravení pracovního prostoru a pomůcek</w:t>
      </w:r>
    </w:p>
    <w:p w14:paraId="4A15A25F" w14:textId="77777777" w:rsidR="00B976B4" w:rsidRPr="00157F5C" w:rsidRDefault="00B976B4" w:rsidP="00B976B4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Fixace součástek na DPS (ohnutí nožiček)</w:t>
      </w:r>
    </w:p>
    <w:p w14:paraId="3B02F931" w14:textId="77777777" w:rsidR="00B976B4" w:rsidRPr="00157F5C" w:rsidRDefault="00B976B4" w:rsidP="00B976B4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Kontrola rozmístění součástek před pájením</w:t>
      </w:r>
    </w:p>
    <w:p w14:paraId="7C1EAF1A" w14:textId="77777777" w:rsidR="00B976B4" w:rsidRDefault="00B976B4" w:rsidP="00B976B4">
      <w:pPr>
        <w:pStyle w:val="Odstavecseseznamem"/>
        <w:numPr>
          <w:ilvl w:val="2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Ukázka pájení</w:t>
      </w:r>
    </w:p>
    <w:p w14:paraId="2D6771C9" w14:textId="77777777" w:rsidR="00B976B4" w:rsidRDefault="00B976B4" w:rsidP="00B976B4">
      <w:p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</w:p>
    <w:p w14:paraId="4C3F64A9" w14:textId="77777777" w:rsidR="00B976B4" w:rsidRPr="00B976B4" w:rsidRDefault="00B976B4" w:rsidP="00B976B4">
      <w:p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</w:p>
    <w:p w14:paraId="403084A3" w14:textId="77777777" w:rsidR="00B976B4" w:rsidRPr="00157F5C" w:rsidRDefault="00B976B4" w:rsidP="00B976B4">
      <w:pPr>
        <w:pStyle w:val="Odstavecseseznamem"/>
        <w:autoSpaceDE w:val="0"/>
        <w:autoSpaceDN w:val="0"/>
        <w:adjustRightInd w:val="0"/>
        <w:spacing w:line="240" w:lineRule="auto"/>
        <w:ind w:left="2160" w:firstLine="0"/>
        <w:jc w:val="left"/>
        <w:rPr>
          <w:rFonts w:ascii="Times New Roman" w:hAnsi="Times New Roman"/>
          <w:szCs w:val="24"/>
          <w:lang w:eastAsia="cs-CZ"/>
        </w:rPr>
      </w:pPr>
    </w:p>
    <w:p w14:paraId="205D355D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b/>
          <w:bCs/>
          <w:szCs w:val="24"/>
          <w:lang w:eastAsia="cs-CZ"/>
        </w:rPr>
        <w:lastRenderedPageBreak/>
        <w:t>Samostatná práce žáků (15 minut)</w:t>
      </w:r>
    </w:p>
    <w:p w14:paraId="32D4E396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Žáci si vyzkouší osazení součástek na přidělenou DPS podle schématu.</w:t>
      </w:r>
    </w:p>
    <w:p w14:paraId="2C2BD12D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Učitel průběžně obchází a kontroluje správnost umístění součástek.</w:t>
      </w:r>
    </w:p>
    <w:p w14:paraId="28048377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Upozornění na časté chyby (špatná polarita, špatné umístění v patici).</w:t>
      </w:r>
    </w:p>
    <w:p w14:paraId="50343715" w14:textId="77777777" w:rsidR="00B976B4" w:rsidRPr="00157F5C" w:rsidRDefault="00B976B4" w:rsidP="00B976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hAnsi="Times New Roman"/>
          <w:szCs w:val="24"/>
          <w:lang w:eastAsia="cs-CZ"/>
        </w:rPr>
      </w:pPr>
    </w:p>
    <w:p w14:paraId="7E320C13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b/>
          <w:bCs/>
          <w:szCs w:val="24"/>
          <w:lang w:eastAsia="cs-CZ"/>
        </w:rPr>
        <w:t>Kontrola a shrnutí (10 minut)</w:t>
      </w:r>
    </w:p>
    <w:p w14:paraId="610620DF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Společná kontrola osazených DPS.</w:t>
      </w:r>
    </w:p>
    <w:p w14:paraId="43280179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Oprava případných chyb a jejich vysvětlení.</w:t>
      </w:r>
    </w:p>
    <w:p w14:paraId="70CD5F76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Diskuse o dalším postupu (pájení součástek, testování spojů).</w:t>
      </w:r>
    </w:p>
    <w:p w14:paraId="11D43046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Závěr: shrnutí klíčových bodů hodiny, otázky žáků.</w:t>
      </w:r>
    </w:p>
    <w:p w14:paraId="144CB165" w14:textId="77777777" w:rsidR="00B976B4" w:rsidRPr="00157F5C" w:rsidRDefault="00B976B4" w:rsidP="00B976B4">
      <w:pPr>
        <w:ind w:firstLine="0"/>
        <w:rPr>
          <w:rFonts w:ascii="Times New Roman" w:hAnsi="Times New Roman"/>
          <w:szCs w:val="24"/>
        </w:rPr>
      </w:pPr>
    </w:p>
    <w:p w14:paraId="5D3E1980" w14:textId="77777777" w:rsidR="00B976B4" w:rsidRPr="00157F5C" w:rsidRDefault="00B976B4" w:rsidP="00B976B4">
      <w:pPr>
        <w:pStyle w:val="Odstavecseseznamem"/>
        <w:numPr>
          <w:ilvl w:val="0"/>
          <w:numId w:val="1"/>
        </w:numPr>
        <w:rPr>
          <w:rFonts w:ascii="Times New Roman" w:hAnsi="Times New Roman"/>
          <w:b/>
          <w:bCs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 xml:space="preserve">Pomůcky </w:t>
      </w:r>
    </w:p>
    <w:p w14:paraId="32652AFA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Součástky (rezistory, kondenzátory, diody, tranzistory, IO)</w:t>
      </w:r>
    </w:p>
    <w:p w14:paraId="6E2E8CBD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Pinzeta a malé kleště</w:t>
      </w:r>
    </w:p>
    <w:p w14:paraId="0ADA1949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Pájecí pracoviště</w:t>
      </w:r>
    </w:p>
    <w:p w14:paraId="6C08CB47" w14:textId="77777777" w:rsidR="00B976B4" w:rsidRPr="00157F5C" w:rsidRDefault="00B976B4" w:rsidP="00B976B4">
      <w:pPr>
        <w:pStyle w:val="Odstavecseseznamem"/>
        <w:numPr>
          <w:ilvl w:val="1"/>
          <w:numId w:val="1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  <w:lang w:eastAsia="cs-CZ"/>
        </w:rPr>
      </w:pPr>
      <w:r w:rsidRPr="00157F5C">
        <w:rPr>
          <w:rFonts w:ascii="Times New Roman" w:hAnsi="Times New Roman"/>
          <w:szCs w:val="24"/>
          <w:lang w:eastAsia="cs-CZ"/>
        </w:rPr>
        <w:t>Cínová pájka a kalafuna (tavidlo)</w:t>
      </w:r>
    </w:p>
    <w:p w14:paraId="286B40C1" w14:textId="77777777" w:rsidR="00B976B4" w:rsidRPr="00157F5C" w:rsidRDefault="00B976B4" w:rsidP="00B976B4">
      <w:pPr>
        <w:pStyle w:val="Odstavecseseznamem"/>
        <w:ind w:firstLine="0"/>
        <w:rPr>
          <w:rFonts w:ascii="Times New Roman" w:hAnsi="Times New Roman"/>
          <w:szCs w:val="24"/>
        </w:rPr>
      </w:pPr>
    </w:p>
    <w:p w14:paraId="29FBAD45" w14:textId="77777777" w:rsidR="000C10C3" w:rsidRDefault="000C10C3"/>
    <w:sectPr w:rsidR="000C1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B7BBC"/>
    <w:multiLevelType w:val="hybridMultilevel"/>
    <w:tmpl w:val="0142854C"/>
    <w:lvl w:ilvl="0" w:tplc="9434013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06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B4"/>
    <w:rsid w:val="000C10C3"/>
    <w:rsid w:val="003F2156"/>
    <w:rsid w:val="00A13D0A"/>
    <w:rsid w:val="00B976B4"/>
    <w:rsid w:val="00C541CB"/>
    <w:rsid w:val="00DB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ED0A"/>
  <w15:chartTrackingRefBased/>
  <w15:docId w15:val="{FB2F214C-1081-3746-A5D7-A43AD601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976B4"/>
    <w:pPr>
      <w:spacing w:after="0" w:line="360" w:lineRule="auto"/>
      <w:ind w:firstLine="709"/>
      <w:jc w:val="both"/>
    </w:pPr>
    <w:rPr>
      <w:rFonts w:ascii="Calibri" w:eastAsia="Calibri" w:hAnsi="Calibri" w:cs="Times New Roman"/>
      <w:kern w:val="0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B9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9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9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B9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B9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B976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B976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B976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B976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9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9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76B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76B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76B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76B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76B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76B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76B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76B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76B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76B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76B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Standardnpsmoodstavce"/>
    <w:rsid w:val="00B976B4"/>
  </w:style>
  <w:style w:type="character" w:customStyle="1" w:styleId="s2">
    <w:name w:val="s2"/>
    <w:basedOn w:val="Standardnpsmoodstavce"/>
    <w:rsid w:val="00B97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Bicanek Tomas</dc:creator>
  <cp:keywords/>
  <dc:description/>
  <cp:lastModifiedBy>Bicanek Tomas</cp:lastModifiedBy>
  <cp:revision>1</cp:revision>
  <dcterms:created xsi:type="dcterms:W3CDTF">2025-12-16T14:32:00Z</dcterms:created>
  <dcterms:modified xsi:type="dcterms:W3CDTF">2025-12-16T14:33:00Z</dcterms:modified>
</cp:coreProperties>
</file>