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109951B8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C22B39">
        <w:rPr>
          <w:rFonts w:ascii="Times New Roman" w:hAnsi="Times New Roman" w:cs="Times New Roman"/>
          <w:b/>
          <w:sz w:val="24"/>
          <w:szCs w:val="24"/>
        </w:rPr>
        <w:t>РЕГИОНАЛЬНОЕ И МУНИЦИПАЛЬНОЕ УПРАВЛЕНИЕ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3C1F860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PROFESSIONAL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proofErr w:type="gramEnd"/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66EFBA93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УПРАВЛЕНИЯ. ЧАСТЬ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1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08" w14:textId="492C8574" w:rsidTr="00A85A84">
        <w:tc>
          <w:tcPr>
            <w:tcW w:w="5000" w:type="pct"/>
            <w:gridSpan w:val="5"/>
            <w:vAlign w:val="center"/>
          </w:tcPr>
          <w:p w14:paraId="4C088B7B" w14:textId="43526699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 «Основные сферы управления. Часть 2»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C1B15B5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PROFESSIONAL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306F9EEC" w:rsidR="00E74151" w:rsidRPr="00AB2C7D" w:rsidRDefault="008B6F0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Механизмы современного государственного управления</w:t>
            </w:r>
            <w:r w:rsidR="00E7415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36BB39EE" w:rsidR="00E74151" w:rsidRPr="00AB2C7D" w:rsidRDefault="0050475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управления государственными и муниципальными финансами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7AA9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CA7AA9" w:rsidRPr="00032CC3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03A9C476" w:rsidR="00CA7AA9" w:rsidRPr="00AB2C7D" w:rsidRDefault="00CA7AA9" w:rsidP="00CA7AA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Кадровая политика и кадровый аудит на государственной службе</w:t>
            </w:r>
          </w:p>
        </w:tc>
        <w:tc>
          <w:tcPr>
            <w:tcW w:w="657" w:type="pct"/>
          </w:tcPr>
          <w:p w14:paraId="1E6AB6A7" w14:textId="145D5E31" w:rsidR="00CA7AA9" w:rsidRPr="00AB2C7D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7AAD4BD4" w:rsidR="00CA7AA9" w:rsidRPr="00AB2C7D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581C7D78" w:rsidR="00CA7AA9" w:rsidRPr="00AB2C7D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7AA9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CA7AA9" w:rsidRPr="00032CC3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6092D16D" w:rsidR="00CA7AA9" w:rsidRPr="00AB2C7D" w:rsidRDefault="00CA7AA9" w:rsidP="00CA7AA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социально-экономическим развитием региона</w:t>
            </w:r>
          </w:p>
        </w:tc>
        <w:tc>
          <w:tcPr>
            <w:tcW w:w="657" w:type="pct"/>
          </w:tcPr>
          <w:p w14:paraId="3FE53023" w14:textId="0031683D" w:rsidR="00CA7AA9" w:rsidRPr="0027465F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748DCC" w14:textId="66327D2D" w:rsidR="00CA7AA9" w:rsidRPr="003E4B24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070B834" w14:textId="20DA0B28" w:rsidR="00CA7AA9" w:rsidRPr="00AB2C7D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3DAB641B" w:rsidR="00E74151" w:rsidRPr="00AB2C7D" w:rsidRDefault="00674A9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Личностный рост и профес</w:t>
            </w:r>
            <w:r w:rsidR="00F7048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иональн</w:t>
            </w:r>
            <w:r w:rsidR="00F7048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я этика государственного служащего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4BEC9042" w:rsidR="00E74151" w:rsidRPr="00AB2C7D" w:rsidRDefault="002F751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управление и</w:t>
            </w:r>
            <w:r w:rsidR="00684C9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нн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овациями</w:t>
            </w:r>
            <w:r w:rsidR="004E0EB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684C9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региона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A7AA9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CA7AA9" w:rsidRPr="00032CC3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1DAB801" w:rsidR="00CA7AA9" w:rsidRPr="000A5035" w:rsidRDefault="00CA7AA9" w:rsidP="00CA7AA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GR</w:t>
            </w:r>
            <w:r w:rsidRPr="000A503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менеджмент. Технологии взаимодействия государства и бизнеса</w:t>
            </w:r>
          </w:p>
        </w:tc>
        <w:tc>
          <w:tcPr>
            <w:tcW w:w="657" w:type="pct"/>
          </w:tcPr>
          <w:p w14:paraId="023AFB28" w14:textId="03E9B26E" w:rsidR="00CA7AA9" w:rsidRPr="003E4B24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34A95790" w:rsidR="00CA7AA9" w:rsidRPr="00443FEC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5B60A018" w:rsidR="00CA7AA9" w:rsidRPr="00AB2C7D" w:rsidRDefault="00CA7AA9" w:rsidP="00CA7A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000F142D" w:rsidR="00E74151" w:rsidRPr="007442F7" w:rsidRDefault="007442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442F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государственного и муниципального управления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52AE2158" w:rsidR="00E74151" w:rsidRPr="00CB5940" w:rsidRDefault="004C152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Имидж и брендинг территорий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A80215A" w:rsidR="00E74151" w:rsidRPr="00AB2C7D" w:rsidRDefault="00563CA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Правовое обеспечение государственного и муниципального управления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74F1F1F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Бизнес проектирование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 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75972">
      <w:headerReference w:type="even" r:id="rId8"/>
      <w:headerReference w:type="default" r:id="rId9"/>
      <w:headerReference w:type="first" r:id="rId10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0CCC" w14:textId="77777777" w:rsidR="00752A67" w:rsidRDefault="00752A67" w:rsidP="00EA5F9E">
      <w:pPr>
        <w:spacing w:after="0" w:line="240" w:lineRule="auto"/>
      </w:pPr>
      <w:r>
        <w:separator/>
      </w:r>
    </w:p>
  </w:endnote>
  <w:endnote w:type="continuationSeparator" w:id="0">
    <w:p w14:paraId="4EBFCA41" w14:textId="77777777" w:rsidR="00752A67" w:rsidRDefault="00752A6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5B9D4" w14:textId="77777777" w:rsidR="00752A67" w:rsidRDefault="00752A67" w:rsidP="00EA5F9E">
      <w:pPr>
        <w:spacing w:after="0" w:line="240" w:lineRule="auto"/>
      </w:pPr>
      <w:r>
        <w:separator/>
      </w:r>
    </w:p>
  </w:footnote>
  <w:footnote w:type="continuationSeparator" w:id="0">
    <w:p w14:paraId="0B03D20D" w14:textId="77777777" w:rsidR="00752A67" w:rsidRDefault="00752A6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752A67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752A67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752A67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A503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2F7512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1521"/>
    <w:rsid w:val="004C2C75"/>
    <w:rsid w:val="004C2F92"/>
    <w:rsid w:val="004C45F5"/>
    <w:rsid w:val="004C48C1"/>
    <w:rsid w:val="004C4AE8"/>
    <w:rsid w:val="004D4A04"/>
    <w:rsid w:val="004E0513"/>
    <w:rsid w:val="004E0EB7"/>
    <w:rsid w:val="004E29E4"/>
    <w:rsid w:val="004E3844"/>
    <w:rsid w:val="004F32AC"/>
    <w:rsid w:val="004F334B"/>
    <w:rsid w:val="00500809"/>
    <w:rsid w:val="00500D51"/>
    <w:rsid w:val="00503CFF"/>
    <w:rsid w:val="0050475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3CA7"/>
    <w:rsid w:val="00566D84"/>
    <w:rsid w:val="0058430E"/>
    <w:rsid w:val="00590887"/>
    <w:rsid w:val="0059708F"/>
    <w:rsid w:val="005D2D1A"/>
    <w:rsid w:val="005D38B0"/>
    <w:rsid w:val="005E2275"/>
    <w:rsid w:val="00610459"/>
    <w:rsid w:val="006135D2"/>
    <w:rsid w:val="0062648B"/>
    <w:rsid w:val="00674A97"/>
    <w:rsid w:val="00676EDA"/>
    <w:rsid w:val="00684C96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442F7"/>
    <w:rsid w:val="00752A67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94572"/>
    <w:rsid w:val="008B6F00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D740F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2B39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A7AA9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5AA1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70489"/>
    <w:rsid w:val="00F753C7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252</cp:revision>
  <cp:lastPrinted>2021-04-04T12:41:00Z</cp:lastPrinted>
  <dcterms:created xsi:type="dcterms:W3CDTF">2020-06-11T11:21:00Z</dcterms:created>
  <dcterms:modified xsi:type="dcterms:W3CDTF">2021-04-22T10:47:00Z</dcterms:modified>
</cp:coreProperties>
</file>