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C03A" w14:textId="77777777" w:rsidR="006D4F38" w:rsidRPr="006D4F38" w:rsidRDefault="006D4F38" w:rsidP="006D4F38">
      <w:pPr>
        <w:rPr>
          <w:b/>
          <w:bCs/>
        </w:rPr>
      </w:pPr>
      <w:r w:rsidRPr="006D4F38">
        <w:rPr>
          <w:b/>
          <w:bCs/>
        </w:rPr>
        <w:t>1. Core Project: Enhanced Multi-Label Topic and Sub-Topic Classification</w:t>
      </w:r>
    </w:p>
    <w:p w14:paraId="665328AA" w14:textId="77777777" w:rsidR="006D4F38" w:rsidRPr="006D4F38" w:rsidRDefault="006D4F38" w:rsidP="006D4F38">
      <w:r w:rsidRPr="006D4F38">
        <w:t>This project directly addresses and expands your initial problem statement, aiming for the most accurate and fine-grained classification possible.</w:t>
      </w:r>
    </w:p>
    <w:p w14:paraId="1F4BF96C" w14:textId="77777777" w:rsidR="006D4F38" w:rsidRPr="006D4F38" w:rsidRDefault="006D4F38" w:rsidP="006D4F38">
      <w:pPr>
        <w:rPr>
          <w:b/>
          <w:bCs/>
        </w:rPr>
      </w:pPr>
      <w:r w:rsidRPr="006D4F38">
        <w:rPr>
          <w:b/>
          <w:bCs/>
        </w:rPr>
        <w:t>Key Components</w:t>
      </w:r>
    </w:p>
    <w:p w14:paraId="40AC5AC8" w14:textId="77777777" w:rsidR="006D4F38" w:rsidRPr="006D4F38" w:rsidRDefault="006D4F38" w:rsidP="006D4F38">
      <w:pPr>
        <w:numPr>
          <w:ilvl w:val="0"/>
          <w:numId w:val="1"/>
        </w:numPr>
      </w:pPr>
      <w:r w:rsidRPr="006D4F38">
        <w:rPr>
          <w:b/>
          <w:bCs/>
        </w:rPr>
        <w:t>Fine-Grained Classification:</w:t>
      </w:r>
      <w:r w:rsidRPr="006D4F38">
        <w:t xml:space="preserve"> Instead of just broad topic classification (e.g., 'Crop'), classify queries into both a </w:t>
      </w:r>
      <w:r w:rsidRPr="006D4F38">
        <w:rPr>
          <w:b/>
          <w:bCs/>
        </w:rPr>
        <w:t>main topic</w:t>
      </w:r>
      <w:r w:rsidRPr="006D4F38">
        <w:t xml:space="preserve"> (e.g., </w:t>
      </w:r>
      <w:r w:rsidRPr="006D4F38">
        <w:rPr>
          <w:i/>
          <w:iCs/>
        </w:rPr>
        <w:t>Pest Management, Fertilizer Use, Market Price, Government Scheme</w:t>
      </w:r>
      <w:r w:rsidRPr="006D4F38">
        <w:t xml:space="preserve">) and a </w:t>
      </w:r>
      <w:r w:rsidRPr="006D4F38">
        <w:rPr>
          <w:b/>
          <w:bCs/>
        </w:rPr>
        <w:t>sub-topic</w:t>
      </w:r>
      <w:r w:rsidRPr="006D4F38">
        <w:t xml:space="preserve"> (e.g., </w:t>
      </w:r>
      <w:r w:rsidRPr="006D4F38">
        <w:rPr>
          <w:i/>
          <w:iCs/>
        </w:rPr>
        <w:t>Pest Management - Cotton Bollworm</w:t>
      </w:r>
      <w:r w:rsidRPr="006D4F38">
        <w:t xml:space="preserve">, </w:t>
      </w:r>
      <w:r w:rsidRPr="006D4F38">
        <w:rPr>
          <w:i/>
          <w:iCs/>
        </w:rPr>
        <w:t>Fertilizer Use - Nitrogen Deficiency</w:t>
      </w:r>
      <w:r w:rsidRPr="006D4F38">
        <w:t xml:space="preserve">). This will likely be a </w:t>
      </w:r>
      <w:r w:rsidRPr="006D4F38">
        <w:rPr>
          <w:b/>
          <w:bCs/>
        </w:rPr>
        <w:t>multi-label classification</w:t>
      </w:r>
      <w:r w:rsidRPr="006D4F38">
        <w:t xml:space="preserve"> task if a query can belong to more than one category.</w:t>
      </w:r>
    </w:p>
    <w:p w14:paraId="2F238D7D" w14:textId="77777777" w:rsidR="006D4F38" w:rsidRPr="006D4F38" w:rsidRDefault="006D4F38" w:rsidP="006D4F38">
      <w:pPr>
        <w:numPr>
          <w:ilvl w:val="0"/>
          <w:numId w:val="1"/>
        </w:numPr>
      </w:pPr>
      <w:r w:rsidRPr="006D4F38">
        <w:rPr>
          <w:b/>
          <w:bCs/>
        </w:rPr>
        <w:t>Model Architecture:</w:t>
      </w:r>
      <w:r w:rsidRPr="006D4F38">
        <w:t xml:space="preserve"> Implement a </w:t>
      </w:r>
      <w:r w:rsidRPr="006D4F38">
        <w:rPr>
          <w:b/>
          <w:bCs/>
        </w:rPr>
        <w:t>BERT-based classifier</w:t>
      </w:r>
      <w:r w:rsidRPr="006D4F38">
        <w:t xml:space="preserve"> with a custom top layer.</w:t>
      </w:r>
    </w:p>
    <w:p w14:paraId="01F7BE4B" w14:textId="77777777" w:rsidR="006D4F38" w:rsidRPr="006D4F38" w:rsidRDefault="006D4F38" w:rsidP="006D4F38">
      <w:pPr>
        <w:numPr>
          <w:ilvl w:val="1"/>
          <w:numId w:val="1"/>
        </w:numPr>
      </w:pPr>
      <w:r w:rsidRPr="006D4F38">
        <w:rPr>
          <w:b/>
          <w:bCs/>
        </w:rPr>
        <w:t>BERT for Embeddings:</w:t>
      </w:r>
      <w:r w:rsidRPr="006D4F38">
        <w:t xml:space="preserve"> Use a pre-trained BERT model (or a domain-specific variant like </w:t>
      </w:r>
      <w:proofErr w:type="spellStart"/>
      <w:r w:rsidRPr="006D4F38">
        <w:rPr>
          <w:b/>
          <w:bCs/>
        </w:rPr>
        <w:t>AgriBERT</w:t>
      </w:r>
      <w:proofErr w:type="spellEnd"/>
      <w:r w:rsidRPr="006D4F38">
        <w:t xml:space="preserve"> if available/trainable) to generate high-quality contextual embeddings for the query text.</w:t>
      </w:r>
    </w:p>
    <w:p w14:paraId="184BFA79" w14:textId="77777777" w:rsidR="006D4F38" w:rsidRPr="006D4F38" w:rsidRDefault="006D4F38" w:rsidP="006D4F38">
      <w:pPr>
        <w:numPr>
          <w:ilvl w:val="1"/>
          <w:numId w:val="1"/>
        </w:numPr>
      </w:pPr>
      <w:r w:rsidRPr="006D4F38">
        <w:rPr>
          <w:b/>
          <w:bCs/>
        </w:rPr>
        <w:t>Attention Mechanism Integration:</w:t>
      </w:r>
      <w:r w:rsidRPr="006D4F38">
        <w:t xml:space="preserve"> Add a </w:t>
      </w:r>
      <w:r w:rsidRPr="006D4F38">
        <w:rPr>
          <w:b/>
          <w:bCs/>
        </w:rPr>
        <w:t>Self-Attention</w:t>
      </w:r>
      <w:r w:rsidRPr="006D4F38">
        <w:t xml:space="preserve"> layer or a simpler </w:t>
      </w:r>
      <w:r w:rsidRPr="006D4F38">
        <w:rPr>
          <w:b/>
          <w:bCs/>
        </w:rPr>
        <w:t>Weighted-Attention</w:t>
      </w:r>
      <w:r w:rsidRPr="006D4F38">
        <w:t xml:space="preserve"> layer on top of BERT's output (specifically the [CLS] token's embedding) before the final classification layers. This mechanism can help the model focus on the most critical words in the query that determine its topic.</w:t>
      </w:r>
    </w:p>
    <w:p w14:paraId="35D4A26A" w14:textId="77777777" w:rsidR="006D4F38" w:rsidRPr="006D4F38" w:rsidRDefault="006D4F38" w:rsidP="006D4F38">
      <w:pPr>
        <w:numPr>
          <w:ilvl w:val="0"/>
          <w:numId w:val="1"/>
        </w:numPr>
      </w:pPr>
      <w:r w:rsidRPr="006D4F38">
        <w:rPr>
          <w:b/>
          <w:bCs/>
        </w:rPr>
        <w:t>Evaluation and Analysis:</w:t>
      </w:r>
    </w:p>
    <w:p w14:paraId="39679EAA" w14:textId="77777777" w:rsidR="006D4F38" w:rsidRPr="006D4F38" w:rsidRDefault="006D4F38" w:rsidP="006D4F38">
      <w:pPr>
        <w:numPr>
          <w:ilvl w:val="1"/>
          <w:numId w:val="1"/>
        </w:numPr>
      </w:pPr>
      <w:r w:rsidRPr="006D4F38">
        <w:t>Compare performance metrics (Accuracy, Precision, Recall, F1-score) of the BERT-Attention model against a simpler BERT-only model and a traditional machine learning baseline (e.g., Naive Bayes or SVM with TF-IDF features).</w:t>
      </w:r>
    </w:p>
    <w:p w14:paraId="573EB7A6" w14:textId="77777777" w:rsidR="006D4F38" w:rsidRPr="006D4F38" w:rsidRDefault="006D4F38" w:rsidP="006D4F38">
      <w:pPr>
        <w:numPr>
          <w:ilvl w:val="1"/>
          <w:numId w:val="1"/>
        </w:numPr>
      </w:pPr>
      <w:r w:rsidRPr="006D4F38">
        <w:t xml:space="preserve">Generate </w:t>
      </w:r>
      <w:r w:rsidRPr="006D4F38">
        <w:rPr>
          <w:b/>
          <w:bCs/>
        </w:rPr>
        <w:t>attention heatmaps</w:t>
      </w:r>
      <w:r w:rsidRPr="006D4F38">
        <w:t xml:space="preserve"> for a subset of queries to visualize which words the model focused on when </w:t>
      </w:r>
      <w:proofErr w:type="gramStart"/>
      <w:r w:rsidRPr="006D4F38">
        <w:t>making a decision</w:t>
      </w:r>
      <w:proofErr w:type="gramEnd"/>
      <w:r w:rsidRPr="006D4F38">
        <w:t>. This provides valuable interpretability.</w:t>
      </w:r>
    </w:p>
    <w:p w14:paraId="088EE9AF" w14:textId="77777777" w:rsidR="006D4F38" w:rsidRDefault="006D4F38"/>
    <w:p w14:paraId="14B6391F" w14:textId="77777777" w:rsidR="006D4F38" w:rsidRDefault="006D4F38" w:rsidP="006D4F38">
      <w:pPr>
        <w:pStyle w:val="Heading1"/>
      </w:pPr>
      <w:r>
        <w:t>In Easy Words</w:t>
      </w:r>
    </w:p>
    <w:p w14:paraId="1AE74226" w14:textId="77777777" w:rsidR="006D4F38" w:rsidRPr="006D4F38" w:rsidRDefault="006D4F38" w:rsidP="006D4F38">
      <w:r w:rsidRPr="006D4F38">
        <w:t>That's a great request! Focusing on the essence of each project will make it easier to choose and explain.</w:t>
      </w:r>
    </w:p>
    <w:p w14:paraId="34E15D2F" w14:textId="77777777" w:rsidR="006D4F38" w:rsidRPr="006D4F38" w:rsidRDefault="006D4F38" w:rsidP="006D4F38">
      <w:r w:rsidRPr="006D4F38">
        <w:t>Here is a simplified explanation of the three Deep Learning project suggestions for the Kisan Call Centre data:</w:t>
      </w:r>
    </w:p>
    <w:p w14:paraId="44C0A273" w14:textId="77777777" w:rsidR="006D4F38" w:rsidRPr="006D4F38" w:rsidRDefault="006D4F38" w:rsidP="006D4F38">
      <w:r w:rsidRPr="006D4F38">
        <w:pict w14:anchorId="7EE46442">
          <v:rect id="_x0000_i1043" style="width:0;height:1.5pt" o:hralign="center" o:hrstd="t" o:hr="t" fillcolor="#a0a0a0" stroked="f"/>
        </w:pict>
      </w:r>
    </w:p>
    <w:p w14:paraId="2D24EF78" w14:textId="77777777" w:rsidR="006D4F38" w:rsidRPr="006D4F38" w:rsidRDefault="006D4F38" w:rsidP="006D4F38">
      <w:pPr>
        <w:rPr>
          <w:b/>
          <w:bCs/>
        </w:rPr>
      </w:pPr>
      <w:r w:rsidRPr="006D4F38">
        <w:rPr>
          <w:b/>
          <w:bCs/>
        </w:rPr>
        <w:t>1. Core Project: Enhanced Topic Classification</w:t>
      </w:r>
    </w:p>
    <w:p w14:paraId="7D039253" w14:textId="77777777" w:rsidR="006D4F38" w:rsidRPr="006D4F38" w:rsidRDefault="006D4F38" w:rsidP="006D4F38">
      <w:pPr>
        <w:rPr>
          <w:b/>
          <w:bCs/>
        </w:rPr>
      </w:pPr>
      <w:r w:rsidRPr="006D4F38">
        <w:rPr>
          <w:b/>
          <w:bCs/>
        </w:rPr>
        <w:t>The Goal:</w:t>
      </w:r>
    </w:p>
    <w:p w14:paraId="0D118227" w14:textId="77777777" w:rsidR="006D4F38" w:rsidRPr="006D4F38" w:rsidRDefault="006D4F38" w:rsidP="006D4F38">
      <w:r w:rsidRPr="006D4F38">
        <w:t xml:space="preserve">To build a super-smart sorting machine that can read a farmer's query and instantly label </w:t>
      </w:r>
      <w:r w:rsidRPr="006D4F38">
        <w:rPr>
          <w:i/>
          <w:iCs/>
        </w:rPr>
        <w:t>exactly</w:t>
      </w:r>
      <w:r w:rsidRPr="006D4F38">
        <w:t xml:space="preserve"> what the problem is (e.g., "Cotton pest" vs. "Wheat fertilizer").</w:t>
      </w:r>
    </w:p>
    <w:p w14:paraId="73BAB95A" w14:textId="77777777" w:rsidR="006D4F38" w:rsidRPr="006D4F38" w:rsidRDefault="006D4F38" w:rsidP="006D4F38">
      <w:pPr>
        <w:rPr>
          <w:b/>
          <w:bCs/>
        </w:rPr>
      </w:pPr>
      <w:r w:rsidRPr="006D4F38">
        <w:rPr>
          <w:b/>
          <w:bCs/>
        </w:rPr>
        <w:t>Analogy:</w:t>
      </w:r>
    </w:p>
    <w:p w14:paraId="5D65B1D2" w14:textId="77777777" w:rsidR="006D4F38" w:rsidRPr="006D4F38" w:rsidRDefault="006D4F38" w:rsidP="006D4F38">
      <w:r w:rsidRPr="006D4F38">
        <w:lastRenderedPageBreak/>
        <w:t>Imagine you have a big pile of mail. This project is like having a person who not only sorts it into big bins ("Bills," "Junk Mail," "Magazines") but also puts sticky notes on each one for the sub-category ("Bills - Electricity," "Bills - Phone").</w:t>
      </w:r>
    </w:p>
    <w:p w14:paraId="2163B682" w14:textId="77777777" w:rsidR="006D4F38" w:rsidRPr="006D4F38" w:rsidRDefault="006D4F38" w:rsidP="006D4F38">
      <w:pPr>
        <w:rPr>
          <w:b/>
          <w:bCs/>
        </w:rPr>
      </w:pPr>
      <w:r w:rsidRPr="006D4F38">
        <w:rPr>
          <w:b/>
          <w:bCs/>
        </w:rPr>
        <w:t>Key Deep Learning Idea: BERT and Attention</w:t>
      </w:r>
    </w:p>
    <w:p w14:paraId="095D5E50" w14:textId="77777777" w:rsidR="006D4F38" w:rsidRPr="006D4F38" w:rsidRDefault="006D4F38" w:rsidP="006D4F38">
      <w:pPr>
        <w:numPr>
          <w:ilvl w:val="0"/>
          <w:numId w:val="2"/>
        </w:numPr>
      </w:pPr>
      <w:r w:rsidRPr="006D4F38">
        <w:rPr>
          <w:b/>
          <w:bCs/>
        </w:rPr>
        <w:t>BERT:</w:t>
      </w:r>
      <w:r w:rsidRPr="006D4F38">
        <w:t xml:space="preserve"> The "query reader." It understands the meaning and context of the words, even if the farmer uses a local term or phrased the question oddly.</w:t>
      </w:r>
    </w:p>
    <w:p w14:paraId="5DF7E8AB" w14:textId="77777777" w:rsidR="006D4F38" w:rsidRPr="006D4F38" w:rsidRDefault="006D4F38" w:rsidP="006D4F38">
      <w:pPr>
        <w:numPr>
          <w:ilvl w:val="0"/>
          <w:numId w:val="2"/>
        </w:numPr>
      </w:pPr>
      <w:r w:rsidRPr="006D4F38">
        <w:rPr>
          <w:b/>
          <w:bCs/>
        </w:rPr>
        <w:t>Attention:</w:t>
      </w:r>
      <w:r w:rsidRPr="006D4F38">
        <w:t xml:space="preserve"> The "focus mechanism." It tells BERT to pay extra close attention to the most important words in the query (e.g., if the query </w:t>
      </w:r>
      <w:proofErr w:type="gramStart"/>
      <w:r w:rsidRPr="006D4F38">
        <w:t>says</w:t>
      </w:r>
      <w:proofErr w:type="gramEnd"/>
      <w:r w:rsidRPr="006D4F38">
        <w:t xml:space="preserve"> "cotton leaf curl and spray," the attention focuses on "</w:t>
      </w:r>
      <w:r w:rsidRPr="006D4F38">
        <w:rPr>
          <w:b/>
          <w:bCs/>
        </w:rPr>
        <w:t>cotton</w:t>
      </w:r>
      <w:r w:rsidRPr="006D4F38">
        <w:t>" and "</w:t>
      </w:r>
      <w:r w:rsidRPr="006D4F38">
        <w:rPr>
          <w:b/>
          <w:bCs/>
        </w:rPr>
        <w:t>leaf curl</w:t>
      </w:r>
      <w:r w:rsidRPr="006D4F38">
        <w:t>" and ignores words like "and" and "the").</w:t>
      </w:r>
    </w:p>
    <w:p w14:paraId="0AA5DE83" w14:textId="77777777" w:rsidR="006D4F38" w:rsidRPr="006D4F38" w:rsidRDefault="006D4F38" w:rsidP="006D4F38">
      <w:pPr>
        <w:rPr>
          <w:b/>
          <w:bCs/>
        </w:rPr>
      </w:pPr>
      <w:r w:rsidRPr="006D4F38">
        <w:rPr>
          <w:b/>
          <w:bCs/>
        </w:rPr>
        <w:t>Your Output:</w:t>
      </w:r>
    </w:p>
    <w:p w14:paraId="7E352773" w14:textId="2634E64C" w:rsidR="006D4F38" w:rsidRDefault="006D4F38">
      <w:r w:rsidRPr="006D4F38">
        <w:t xml:space="preserve">A model that is highly accurate at giving a farmer's query a precise, two-part label (e.g., </w:t>
      </w:r>
      <w:r w:rsidRPr="006D4F38">
        <w:rPr>
          <w:b/>
          <w:bCs/>
        </w:rPr>
        <w:t>Topic: Pest Management, Sub-Topic: Mites</w:t>
      </w:r>
      <w:r w:rsidRPr="006D4F38">
        <w:t>).</w:t>
      </w:r>
    </w:p>
    <w:p w14:paraId="2FBBD5B5" w14:textId="77777777" w:rsidR="00631489" w:rsidRDefault="00631489"/>
    <w:p w14:paraId="1A881239" w14:textId="77777777" w:rsidR="00631489" w:rsidRPr="00631489" w:rsidRDefault="00631489" w:rsidP="00631489">
      <w:r w:rsidRPr="00631489">
        <w:t xml:space="preserve">That's an excellent choice! </w:t>
      </w:r>
      <w:r w:rsidRPr="00631489">
        <w:rPr>
          <w:b/>
          <w:bCs/>
        </w:rPr>
        <w:t xml:space="preserve">Google </w:t>
      </w:r>
      <w:proofErr w:type="spellStart"/>
      <w:r w:rsidRPr="00631489">
        <w:rPr>
          <w:b/>
          <w:bCs/>
        </w:rPr>
        <w:t>Colab</w:t>
      </w:r>
      <w:proofErr w:type="spellEnd"/>
      <w:r w:rsidRPr="00631489">
        <w:t xml:space="preserve"> is the ideal environment for this project because it provides </w:t>
      </w:r>
      <w:r w:rsidRPr="00631489">
        <w:rPr>
          <w:b/>
          <w:bCs/>
        </w:rPr>
        <w:t>free access to GPUs</w:t>
      </w:r>
      <w:r w:rsidRPr="00631489">
        <w:t>, which are essential for fine-tuning large models like BERT.</w:t>
      </w:r>
    </w:p>
    <w:p w14:paraId="712FC57C" w14:textId="77777777" w:rsidR="00631489" w:rsidRPr="00631489" w:rsidRDefault="00631489" w:rsidP="00631489">
      <w:r w:rsidRPr="00631489">
        <w:t xml:space="preserve">Here is a refined, step-by-step implementation guide focused on using Google </w:t>
      </w:r>
      <w:proofErr w:type="spellStart"/>
      <w:r w:rsidRPr="00631489">
        <w:t>Colab's</w:t>
      </w:r>
      <w:proofErr w:type="spellEnd"/>
      <w:r w:rsidRPr="00631489">
        <w:t xml:space="preserve"> capabilities and libraries like </w:t>
      </w:r>
      <w:r w:rsidRPr="00631489">
        <w:rPr>
          <w:b/>
          <w:bCs/>
        </w:rPr>
        <w:t>Hugging Face Transformers</w:t>
      </w:r>
      <w:r w:rsidRPr="00631489">
        <w:t xml:space="preserve"> and </w:t>
      </w:r>
      <w:proofErr w:type="spellStart"/>
      <w:r w:rsidRPr="00631489">
        <w:rPr>
          <w:b/>
          <w:bCs/>
        </w:rPr>
        <w:t>PyTorch</w:t>
      </w:r>
      <w:proofErr w:type="spellEnd"/>
      <w:r w:rsidRPr="00631489">
        <w:t xml:space="preserve"> (the most common framework in NLP research).</w:t>
      </w:r>
    </w:p>
    <w:p w14:paraId="50B80967" w14:textId="77777777" w:rsidR="00631489" w:rsidRPr="00631489" w:rsidRDefault="00631489" w:rsidP="00631489">
      <w:r w:rsidRPr="00631489">
        <w:pict w14:anchorId="3B1FF896">
          <v:rect id="_x0000_i1069" style="width:0;height:1.5pt" o:hralign="center" o:hrstd="t" o:hr="t" fillcolor="#a0a0a0" stroked="f"/>
        </w:pict>
      </w:r>
    </w:p>
    <w:p w14:paraId="3F4D88DD" w14:textId="77777777" w:rsidR="00631489" w:rsidRPr="00631489" w:rsidRDefault="00631489" w:rsidP="00631489">
      <w:pPr>
        <w:pStyle w:val="Heading1"/>
      </w:pPr>
      <w:proofErr w:type="spellStart"/>
      <w:r w:rsidRPr="00631489">
        <w:t>Colab</w:t>
      </w:r>
      <w:proofErr w:type="spellEnd"/>
      <w:r w:rsidRPr="00631489">
        <w:t xml:space="preserve"> Implementation Steps for Project 1</w:t>
      </w:r>
    </w:p>
    <w:p w14:paraId="1C8854F6" w14:textId="77777777" w:rsidR="00631489" w:rsidRPr="00631489" w:rsidRDefault="00631489" w:rsidP="00631489">
      <w:r w:rsidRPr="00631489">
        <w:t xml:space="preserve">Your project focuses on building a custom deep learning model. The steps below detail the coding and infrastructure tasks within a </w:t>
      </w:r>
      <w:proofErr w:type="spellStart"/>
      <w:r w:rsidRPr="00631489">
        <w:t>Colab</w:t>
      </w:r>
      <w:proofErr w:type="spellEnd"/>
      <w:r w:rsidRPr="00631489">
        <w:t xml:space="preserve"> environment.</w:t>
      </w:r>
    </w:p>
    <w:p w14:paraId="35303091" w14:textId="77777777" w:rsidR="00631489" w:rsidRPr="00631489" w:rsidRDefault="00631489" w:rsidP="00631489">
      <w:pPr>
        <w:rPr>
          <w:b/>
          <w:bCs/>
        </w:rPr>
      </w:pPr>
      <w:r w:rsidRPr="00631489">
        <w:rPr>
          <w:rFonts w:ascii="Segoe UI Emoji" w:hAnsi="Segoe UI Emoji" w:cs="Segoe UI Emoji"/>
          <w:b/>
          <w:bCs/>
        </w:rPr>
        <w:t>💻</w:t>
      </w:r>
      <w:r w:rsidRPr="00631489">
        <w:rPr>
          <w:b/>
          <w:bCs/>
        </w:rPr>
        <w:t xml:space="preserve"> Phase 1: </w:t>
      </w:r>
      <w:proofErr w:type="spellStart"/>
      <w:r w:rsidRPr="00631489">
        <w:rPr>
          <w:b/>
          <w:bCs/>
        </w:rPr>
        <w:t>Colab</w:t>
      </w:r>
      <w:proofErr w:type="spellEnd"/>
      <w:r w:rsidRPr="00631489">
        <w:rPr>
          <w:b/>
          <w:bCs/>
        </w:rPr>
        <w:t xml:space="preserve"> Setup &amp; Data Import</w:t>
      </w:r>
    </w:p>
    <w:p w14:paraId="14C4044B" w14:textId="77777777" w:rsidR="00631489" w:rsidRPr="00631489" w:rsidRDefault="00631489" w:rsidP="00631489">
      <w:r w:rsidRPr="00631489">
        <w:t>The first few cells in your notebook should focus here.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169"/>
        <w:gridCol w:w="5258"/>
      </w:tblGrid>
      <w:tr w:rsidR="00631489" w:rsidRPr="00631489" w14:paraId="10CA94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56E03" w14:textId="77777777" w:rsidR="00631489" w:rsidRPr="00631489" w:rsidRDefault="00631489" w:rsidP="00631489">
            <w:proofErr w:type="spellStart"/>
            <w:r w:rsidRPr="00631489">
              <w:t>Colab</w:t>
            </w:r>
            <w:proofErr w:type="spellEnd"/>
            <w:r w:rsidRPr="00631489"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02BA4ED9" w14:textId="77777777" w:rsidR="00631489" w:rsidRPr="00631489" w:rsidRDefault="00631489" w:rsidP="00631489">
            <w:r w:rsidRPr="00631489">
              <w:t>Code/Action</w:t>
            </w:r>
          </w:p>
        </w:tc>
        <w:tc>
          <w:tcPr>
            <w:tcW w:w="0" w:type="auto"/>
            <w:vAlign w:val="center"/>
            <w:hideMark/>
          </w:tcPr>
          <w:p w14:paraId="406F8192" w14:textId="77777777" w:rsidR="00631489" w:rsidRPr="00631489" w:rsidRDefault="00631489" w:rsidP="00631489">
            <w:r w:rsidRPr="00631489">
              <w:t>Purpose</w:t>
            </w:r>
          </w:p>
        </w:tc>
      </w:tr>
      <w:tr w:rsidR="00631489" w:rsidRPr="00631489" w14:paraId="1A727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617E" w14:textId="77777777" w:rsidR="00631489" w:rsidRPr="00631489" w:rsidRDefault="00631489" w:rsidP="00631489">
            <w:r w:rsidRPr="00631489">
              <w:rPr>
                <w:b/>
                <w:bCs/>
              </w:rPr>
              <w:t>1.1 Enable GPU</w:t>
            </w:r>
          </w:p>
        </w:tc>
        <w:tc>
          <w:tcPr>
            <w:tcW w:w="0" w:type="auto"/>
            <w:vAlign w:val="center"/>
            <w:hideMark/>
          </w:tcPr>
          <w:p w14:paraId="116AF0F9" w14:textId="77777777" w:rsidR="00631489" w:rsidRPr="00631489" w:rsidRDefault="00631489" w:rsidP="00631489">
            <w:r w:rsidRPr="00631489">
              <w:t xml:space="preserve">Go to </w:t>
            </w:r>
            <w:r w:rsidRPr="00631489">
              <w:rPr>
                <w:b/>
                <w:bCs/>
              </w:rPr>
              <w:t>Runtime Change runtime type</w:t>
            </w:r>
            <w:r w:rsidRPr="00631489">
              <w:t xml:space="preserve"> and select </w:t>
            </w:r>
            <w:r w:rsidRPr="00631489">
              <w:rPr>
                <w:b/>
                <w:bCs/>
              </w:rPr>
              <w:t>GPU</w:t>
            </w:r>
            <w:r w:rsidRPr="00631489">
              <w:t xml:space="preserve"> as the hardware accelerator.</w:t>
            </w:r>
          </w:p>
        </w:tc>
        <w:tc>
          <w:tcPr>
            <w:tcW w:w="0" w:type="auto"/>
            <w:vAlign w:val="center"/>
            <w:hideMark/>
          </w:tcPr>
          <w:p w14:paraId="4EAB3DE6" w14:textId="77777777" w:rsidR="00631489" w:rsidRPr="00631489" w:rsidRDefault="00631489" w:rsidP="00631489">
            <w:r w:rsidRPr="00631489">
              <w:t>Provides the necessary power for BERT fine-tuning (BERT is very slow on a CPU).</w:t>
            </w:r>
          </w:p>
        </w:tc>
      </w:tr>
      <w:tr w:rsidR="00631489" w:rsidRPr="00631489" w14:paraId="04914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C9FC" w14:textId="77777777" w:rsidR="00631489" w:rsidRPr="00631489" w:rsidRDefault="00631489" w:rsidP="00631489">
            <w:r w:rsidRPr="00631489">
              <w:rPr>
                <w:b/>
                <w:bCs/>
              </w:rPr>
              <w:t>1.2 Install Libraries</w:t>
            </w:r>
          </w:p>
        </w:tc>
        <w:tc>
          <w:tcPr>
            <w:tcW w:w="0" w:type="auto"/>
            <w:vAlign w:val="center"/>
            <w:hideMark/>
          </w:tcPr>
          <w:p w14:paraId="58BAA23C" w14:textId="77777777" w:rsidR="00631489" w:rsidRPr="00631489" w:rsidRDefault="00631489" w:rsidP="00631489">
            <w:r w:rsidRPr="00631489">
              <w:t>Install Hugging Face Transformers and other required tools.</w:t>
            </w:r>
          </w:p>
        </w:tc>
        <w:tc>
          <w:tcPr>
            <w:tcW w:w="0" w:type="auto"/>
            <w:vAlign w:val="center"/>
            <w:hideMark/>
          </w:tcPr>
          <w:p w14:paraId="0AEEC1E6" w14:textId="77777777" w:rsidR="00631489" w:rsidRPr="00631489" w:rsidRDefault="00631489" w:rsidP="00631489">
            <w:proofErr w:type="gramStart"/>
            <w:r w:rsidRPr="00631489">
              <w:t>!pip</w:t>
            </w:r>
            <w:proofErr w:type="gramEnd"/>
            <w:r w:rsidRPr="00631489">
              <w:t xml:space="preserve"> install transformers torch scikit-learn pandas matplotlib</w:t>
            </w:r>
          </w:p>
        </w:tc>
      </w:tr>
      <w:tr w:rsidR="00631489" w:rsidRPr="00631489" w14:paraId="4542D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01F21" w14:textId="77777777" w:rsidR="00631489" w:rsidRPr="00631489" w:rsidRDefault="00631489" w:rsidP="00631489">
            <w:r w:rsidRPr="00631489">
              <w:rPr>
                <w:b/>
                <w:bCs/>
              </w:rPr>
              <w:t>1.3 Import Data</w:t>
            </w:r>
          </w:p>
        </w:tc>
        <w:tc>
          <w:tcPr>
            <w:tcW w:w="0" w:type="auto"/>
            <w:vAlign w:val="center"/>
            <w:hideMark/>
          </w:tcPr>
          <w:p w14:paraId="60A707C8" w14:textId="77777777" w:rsidR="00631489" w:rsidRPr="00631489" w:rsidRDefault="00631489" w:rsidP="00631489">
            <w:r w:rsidRPr="00631489">
              <w:t xml:space="preserve">Mount Google Drive or upload your 3 months of KCC data (.csv or </w:t>
            </w:r>
            <w:r w:rsidRPr="00631489">
              <w:lastRenderedPageBreak/>
              <w:t xml:space="preserve">.xlsx) to the </w:t>
            </w:r>
            <w:proofErr w:type="spellStart"/>
            <w:r w:rsidRPr="00631489">
              <w:t>Colab</w:t>
            </w:r>
            <w:proofErr w:type="spellEnd"/>
            <w:r w:rsidRPr="00631489">
              <w:t xml:space="preserve"> environment.</w:t>
            </w:r>
          </w:p>
        </w:tc>
        <w:tc>
          <w:tcPr>
            <w:tcW w:w="0" w:type="auto"/>
            <w:vAlign w:val="center"/>
            <w:hideMark/>
          </w:tcPr>
          <w:p w14:paraId="02E278D9" w14:textId="77777777" w:rsidR="00631489" w:rsidRPr="00631489" w:rsidRDefault="00631489" w:rsidP="00631489">
            <w:r w:rsidRPr="00631489">
              <w:lastRenderedPageBreak/>
              <w:t xml:space="preserve">from </w:t>
            </w:r>
            <w:proofErr w:type="spellStart"/>
            <w:proofErr w:type="gramStart"/>
            <w:r w:rsidRPr="00631489">
              <w:t>google.colab</w:t>
            </w:r>
            <w:proofErr w:type="spellEnd"/>
            <w:proofErr w:type="gramEnd"/>
            <w:r w:rsidRPr="00631489">
              <w:t xml:space="preserve"> import drive / </w:t>
            </w:r>
            <w:proofErr w:type="spellStart"/>
            <w:proofErr w:type="gramStart"/>
            <w:r w:rsidRPr="00631489">
              <w:t>drive.mount</w:t>
            </w:r>
            <w:proofErr w:type="spellEnd"/>
            <w:proofErr w:type="gramEnd"/>
            <w:r w:rsidRPr="00631489">
              <w:t xml:space="preserve">('/content/drive') then load data with </w:t>
            </w:r>
            <w:proofErr w:type="spellStart"/>
            <w:proofErr w:type="gramStart"/>
            <w:r w:rsidRPr="00631489">
              <w:t>pd.read</w:t>
            </w:r>
            <w:proofErr w:type="gramEnd"/>
            <w:r w:rsidRPr="00631489">
              <w:t>_csv</w:t>
            </w:r>
            <w:proofErr w:type="spellEnd"/>
            <w:r w:rsidRPr="00631489">
              <w:t>(...).</w:t>
            </w:r>
          </w:p>
        </w:tc>
      </w:tr>
      <w:tr w:rsidR="00631489" w:rsidRPr="00631489" w14:paraId="09262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B2AF" w14:textId="77777777" w:rsidR="00631489" w:rsidRPr="00631489" w:rsidRDefault="00631489" w:rsidP="00631489">
            <w:r w:rsidRPr="00631489">
              <w:rPr>
                <w:b/>
                <w:bCs/>
              </w:rPr>
              <w:t>1.4 Data Preprocessing</w:t>
            </w:r>
          </w:p>
        </w:tc>
        <w:tc>
          <w:tcPr>
            <w:tcW w:w="0" w:type="auto"/>
            <w:vAlign w:val="center"/>
            <w:hideMark/>
          </w:tcPr>
          <w:p w14:paraId="751FB817" w14:textId="77777777" w:rsidR="00631489" w:rsidRPr="00631489" w:rsidRDefault="00631489" w:rsidP="00631489">
            <w:r w:rsidRPr="00631489">
              <w:t>Clean query text and create your multi-label target vectors.</w:t>
            </w:r>
          </w:p>
        </w:tc>
        <w:tc>
          <w:tcPr>
            <w:tcW w:w="0" w:type="auto"/>
            <w:vAlign w:val="center"/>
            <w:hideMark/>
          </w:tcPr>
          <w:p w14:paraId="5CE6465C" w14:textId="77777777" w:rsidR="00631489" w:rsidRPr="00631489" w:rsidRDefault="00631489" w:rsidP="00631489">
            <w:r w:rsidRPr="00631489">
              <w:t xml:space="preserve">Use </w:t>
            </w:r>
            <w:r w:rsidRPr="00631489">
              <w:rPr>
                <w:b/>
                <w:bCs/>
              </w:rPr>
              <w:t>pandas</w:t>
            </w:r>
            <w:r w:rsidRPr="00631489">
              <w:t xml:space="preserve"> to filter and clean text, and </w:t>
            </w:r>
            <w:proofErr w:type="spellStart"/>
            <w:proofErr w:type="gramStart"/>
            <w:r w:rsidRPr="00631489">
              <w:t>sklearn.preprocessing</w:t>
            </w:r>
            <w:proofErr w:type="gramEnd"/>
            <w:r w:rsidRPr="00631489">
              <w:t>.MultiLabelBinarizer</w:t>
            </w:r>
            <w:proofErr w:type="spellEnd"/>
            <w:r w:rsidRPr="00631489">
              <w:t xml:space="preserve"> to encode your topic/sub-topic columns into the binary format (your labels).</w:t>
            </w:r>
          </w:p>
        </w:tc>
      </w:tr>
    </w:tbl>
    <w:p w14:paraId="3EB59189" w14:textId="77777777" w:rsidR="00631489" w:rsidRDefault="00631489" w:rsidP="00631489"/>
    <w:p w14:paraId="6E5E46ED" w14:textId="644B7ADE" w:rsidR="00631489" w:rsidRPr="00631489" w:rsidRDefault="00631489" w:rsidP="00631489">
      <w:r w:rsidRPr="00631489">
        <w:pict w14:anchorId="54905AF2">
          <v:rect id="_x0000_i1070" style="width:0;height:1.5pt" o:hralign="center" o:hrstd="t" o:hr="t" fillcolor="#a0a0a0" stroked="f"/>
        </w:pict>
      </w:r>
    </w:p>
    <w:p w14:paraId="31D3E9FC" w14:textId="77777777" w:rsidR="00631489" w:rsidRPr="00631489" w:rsidRDefault="00631489" w:rsidP="00631489">
      <w:pPr>
        <w:rPr>
          <w:b/>
          <w:bCs/>
        </w:rPr>
      </w:pPr>
      <w:r w:rsidRPr="00631489">
        <w:rPr>
          <w:rFonts w:ascii="Segoe UI Emoji" w:hAnsi="Segoe UI Emoji" w:cs="Segoe UI Emoji"/>
          <w:b/>
          <w:bCs/>
        </w:rPr>
        <w:t>🛠️</w:t>
      </w:r>
      <w:r w:rsidRPr="00631489">
        <w:rPr>
          <w:b/>
          <w:bCs/>
        </w:rPr>
        <w:t xml:space="preserve"> Phase 2: Building the BERT + Attention Architecture</w:t>
      </w:r>
    </w:p>
    <w:p w14:paraId="29C43400" w14:textId="77777777" w:rsidR="00631489" w:rsidRPr="00631489" w:rsidRDefault="00631489" w:rsidP="00631489">
      <w:r w:rsidRPr="00631489">
        <w:t xml:space="preserve">You will create a custom </w:t>
      </w:r>
      <w:proofErr w:type="spellStart"/>
      <w:r w:rsidRPr="00631489">
        <w:t>PyTorch</w:t>
      </w:r>
      <w:proofErr w:type="spellEnd"/>
      <w:r w:rsidRPr="00631489">
        <w:t xml:space="preserve"> model class to integrate your attention layer.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406"/>
        <w:gridCol w:w="4983"/>
      </w:tblGrid>
      <w:tr w:rsidR="00631489" w:rsidRPr="00631489" w14:paraId="7D82CF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BBA77" w14:textId="77777777" w:rsidR="00631489" w:rsidRPr="00631489" w:rsidRDefault="00631489" w:rsidP="00631489">
            <w:proofErr w:type="spellStart"/>
            <w:r w:rsidRPr="00631489">
              <w:t>Colab</w:t>
            </w:r>
            <w:proofErr w:type="spellEnd"/>
            <w:r w:rsidRPr="00631489"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47FD5899" w14:textId="77777777" w:rsidR="00631489" w:rsidRPr="00631489" w:rsidRDefault="00631489" w:rsidP="00631489">
            <w:r w:rsidRPr="00631489">
              <w:t>Code/Action</w:t>
            </w:r>
          </w:p>
        </w:tc>
        <w:tc>
          <w:tcPr>
            <w:tcW w:w="0" w:type="auto"/>
            <w:vAlign w:val="center"/>
            <w:hideMark/>
          </w:tcPr>
          <w:p w14:paraId="5D3CB89A" w14:textId="77777777" w:rsidR="00631489" w:rsidRPr="00631489" w:rsidRDefault="00631489" w:rsidP="00631489">
            <w:r w:rsidRPr="00631489">
              <w:t>Purpose</w:t>
            </w:r>
          </w:p>
        </w:tc>
      </w:tr>
      <w:tr w:rsidR="00631489" w:rsidRPr="00631489" w14:paraId="72C78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F09F" w14:textId="77777777" w:rsidR="00631489" w:rsidRPr="00631489" w:rsidRDefault="00631489" w:rsidP="00631489">
            <w:r w:rsidRPr="00631489">
              <w:rPr>
                <w:b/>
                <w:bCs/>
              </w:rPr>
              <w:t>2.1 Load Tokenizer &amp; Model</w:t>
            </w:r>
          </w:p>
        </w:tc>
        <w:tc>
          <w:tcPr>
            <w:tcW w:w="0" w:type="auto"/>
            <w:vAlign w:val="center"/>
            <w:hideMark/>
          </w:tcPr>
          <w:p w14:paraId="47CCD668" w14:textId="77777777" w:rsidR="00631489" w:rsidRPr="00631489" w:rsidRDefault="00631489" w:rsidP="00631489">
            <w:r w:rsidRPr="00631489">
              <w:t xml:space="preserve">Choose a multilingual model like </w:t>
            </w:r>
            <w:proofErr w:type="spellStart"/>
            <w:r w:rsidRPr="00631489">
              <w:t>bert</w:t>
            </w:r>
            <w:proofErr w:type="spellEnd"/>
            <w:r w:rsidRPr="00631489">
              <w:t>-base-multilingual-cased (</w:t>
            </w:r>
            <w:proofErr w:type="spellStart"/>
            <w:r w:rsidRPr="00631489">
              <w:rPr>
                <w:b/>
                <w:bCs/>
              </w:rPr>
              <w:t>mBERT</w:t>
            </w:r>
            <w:proofErr w:type="spellEnd"/>
            <w:r w:rsidRPr="00631489">
              <w:t xml:space="preserve">) or </w:t>
            </w:r>
            <w:proofErr w:type="spellStart"/>
            <w:r w:rsidRPr="00631489">
              <w:t>xlm</w:t>
            </w:r>
            <w:proofErr w:type="spellEnd"/>
            <w:r w:rsidRPr="00631489">
              <w:t>-</w:t>
            </w:r>
            <w:proofErr w:type="spellStart"/>
            <w:r w:rsidRPr="00631489">
              <w:t>roberta</w:t>
            </w:r>
            <w:proofErr w:type="spellEnd"/>
            <w:r w:rsidRPr="00631489">
              <w:t>-base.</w:t>
            </w:r>
          </w:p>
        </w:tc>
        <w:tc>
          <w:tcPr>
            <w:tcW w:w="0" w:type="auto"/>
            <w:vAlign w:val="center"/>
            <w:hideMark/>
          </w:tcPr>
          <w:p w14:paraId="184A3B09" w14:textId="77777777" w:rsidR="00631489" w:rsidRPr="00631489" w:rsidRDefault="00631489" w:rsidP="00631489">
            <w:r w:rsidRPr="00631489">
              <w:t xml:space="preserve">tokenizer = </w:t>
            </w:r>
            <w:proofErr w:type="spellStart"/>
            <w:r w:rsidRPr="00631489">
              <w:t>AutoTokenizer.from_</w:t>
            </w:r>
            <w:proofErr w:type="gramStart"/>
            <w:r w:rsidRPr="00631489">
              <w:t>pretrained</w:t>
            </w:r>
            <w:proofErr w:type="spellEnd"/>
            <w:r w:rsidRPr="00631489">
              <w:t>(</w:t>
            </w:r>
            <w:proofErr w:type="gramEnd"/>
            <w:r w:rsidRPr="00631489">
              <w:t>MODEL_NAME)</w:t>
            </w:r>
          </w:p>
        </w:tc>
      </w:tr>
      <w:tr w:rsidR="00631489" w:rsidRPr="00631489" w14:paraId="541E9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CC24" w14:textId="77777777" w:rsidR="00631489" w:rsidRPr="00631489" w:rsidRDefault="00631489" w:rsidP="00631489">
            <w:r w:rsidRPr="00631489">
              <w:rPr>
                <w:b/>
                <w:bCs/>
              </w:rPr>
              <w:t>2.2 Define Custom Model Class</w:t>
            </w:r>
          </w:p>
        </w:tc>
        <w:tc>
          <w:tcPr>
            <w:tcW w:w="0" w:type="auto"/>
            <w:vAlign w:val="center"/>
            <w:hideMark/>
          </w:tcPr>
          <w:p w14:paraId="1FAD6C01" w14:textId="77777777" w:rsidR="00631489" w:rsidRPr="00631489" w:rsidRDefault="00631489" w:rsidP="00631489">
            <w:r w:rsidRPr="00631489">
              <w:t xml:space="preserve">Create a Python class that inherits from </w:t>
            </w:r>
            <w:proofErr w:type="spellStart"/>
            <w:r w:rsidRPr="00631489">
              <w:t>torch.</w:t>
            </w:r>
            <w:proofErr w:type="gramStart"/>
            <w:r w:rsidRPr="00631489">
              <w:t>nn.Module</w:t>
            </w:r>
            <w:proofErr w:type="spellEnd"/>
            <w:proofErr w:type="gramEnd"/>
            <w:r w:rsidRPr="00631489">
              <w:t>.</w:t>
            </w:r>
          </w:p>
        </w:tc>
        <w:tc>
          <w:tcPr>
            <w:tcW w:w="0" w:type="auto"/>
            <w:vAlign w:val="center"/>
            <w:hideMark/>
          </w:tcPr>
          <w:p w14:paraId="5B151DA1" w14:textId="77777777" w:rsidR="00631489" w:rsidRPr="00631489" w:rsidRDefault="00631489" w:rsidP="00631489">
            <w:r w:rsidRPr="00631489">
              <w:t>This class will contain the pre-trained BERT body and your new custom layers.</w:t>
            </w:r>
          </w:p>
        </w:tc>
      </w:tr>
      <w:tr w:rsidR="00631489" w:rsidRPr="00631489" w14:paraId="04983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7250" w14:textId="77777777" w:rsidR="00631489" w:rsidRPr="00631489" w:rsidRDefault="00631489" w:rsidP="00631489">
            <w:r w:rsidRPr="00631489">
              <w:rPr>
                <w:b/>
                <w:bCs/>
              </w:rPr>
              <w:t>2.3 Integrate Attention Layer</w:t>
            </w:r>
          </w:p>
        </w:tc>
        <w:tc>
          <w:tcPr>
            <w:tcW w:w="0" w:type="auto"/>
            <w:vAlign w:val="center"/>
            <w:hideMark/>
          </w:tcPr>
          <w:p w14:paraId="01DC35E4" w14:textId="77777777" w:rsidR="00631489" w:rsidRPr="00631489" w:rsidRDefault="00631489" w:rsidP="00631489">
            <w:r w:rsidRPr="00631489">
              <w:t xml:space="preserve">You will add a </w:t>
            </w:r>
            <w:r w:rsidRPr="00631489">
              <w:rPr>
                <w:b/>
                <w:bCs/>
              </w:rPr>
              <w:t>Weighted Attention Layer</w:t>
            </w:r>
            <w:r w:rsidRPr="00631489">
              <w:t xml:space="preserve"> on top of BERT's </w:t>
            </w:r>
            <w:r w:rsidRPr="00631489">
              <w:rPr>
                <w:b/>
                <w:bCs/>
              </w:rPr>
              <w:t>sequence output</w:t>
            </w:r>
            <w:r w:rsidRPr="00631489">
              <w:t>.</w:t>
            </w:r>
          </w:p>
        </w:tc>
        <w:tc>
          <w:tcPr>
            <w:tcW w:w="0" w:type="auto"/>
            <w:vAlign w:val="center"/>
            <w:hideMark/>
          </w:tcPr>
          <w:p w14:paraId="780C2299" w14:textId="77777777" w:rsidR="00631489" w:rsidRPr="00631489" w:rsidRDefault="00631489" w:rsidP="00631489">
            <w:r w:rsidRPr="00631489">
              <w:rPr>
                <w:b/>
                <w:bCs/>
              </w:rPr>
              <w:t>Code Snippet Idea:</w:t>
            </w:r>
          </w:p>
        </w:tc>
      </w:tr>
      <w:tr w:rsidR="00631489" w:rsidRPr="00631489" w14:paraId="65FA3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20162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30BBE937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33EEA9F0" w14:textId="77777777" w:rsidR="00631489" w:rsidRPr="00631489" w:rsidRDefault="00631489" w:rsidP="00631489">
            <w:r w:rsidRPr="00631489">
              <w:t xml:space="preserve">1. Get </w:t>
            </w:r>
            <w:proofErr w:type="spellStart"/>
            <w:r w:rsidRPr="00631489">
              <w:t>sequence_output</w:t>
            </w:r>
            <w:proofErr w:type="spellEnd"/>
            <w:r w:rsidRPr="00631489">
              <w:t xml:space="preserve"> from BERT (vectors for every token).</w:t>
            </w:r>
          </w:p>
        </w:tc>
      </w:tr>
      <w:tr w:rsidR="00631489" w:rsidRPr="00631489" w14:paraId="281D1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9B4F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1752089B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4120F328" w14:textId="77777777" w:rsidR="00631489" w:rsidRPr="00631489" w:rsidRDefault="00631489" w:rsidP="00631489">
            <w:r w:rsidRPr="00631489">
              <w:t>2. Apply a linear layer + tanh to get "attention energy."</w:t>
            </w:r>
          </w:p>
        </w:tc>
      </w:tr>
      <w:tr w:rsidR="00631489" w:rsidRPr="00631489" w14:paraId="79F5F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F1D6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705C4002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1E107F72" w14:textId="77777777" w:rsidR="00631489" w:rsidRPr="00631489" w:rsidRDefault="00631489" w:rsidP="00631489">
            <w:r w:rsidRPr="00631489">
              <w:t xml:space="preserve">3. Apply </w:t>
            </w:r>
            <w:proofErr w:type="spellStart"/>
            <w:r w:rsidRPr="00631489">
              <w:t>softmax</w:t>
            </w:r>
            <w:proofErr w:type="spellEnd"/>
            <w:r w:rsidRPr="00631489">
              <w:t xml:space="preserve"> to normalize the energy into </w:t>
            </w:r>
            <w:r w:rsidRPr="00631489">
              <w:rPr>
                <w:b/>
                <w:bCs/>
              </w:rPr>
              <w:t>attention weights</w:t>
            </w:r>
            <w:r w:rsidRPr="00631489">
              <w:t xml:space="preserve"> (vector ).</w:t>
            </w:r>
          </w:p>
        </w:tc>
      </w:tr>
      <w:tr w:rsidR="00631489" w:rsidRPr="00631489" w14:paraId="05DC3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3C76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7C315CCC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0CC1E789" w14:textId="77777777" w:rsidR="00631489" w:rsidRPr="00631489" w:rsidRDefault="00631489" w:rsidP="00631489">
            <w:r w:rsidRPr="00631489">
              <w:t>4. Compute the final document representation (</w:t>
            </w:r>
            <w:proofErr w:type="gramStart"/>
            <w:r w:rsidRPr="00631489">
              <w:t>vector )</w:t>
            </w:r>
            <w:proofErr w:type="gramEnd"/>
            <w:r w:rsidRPr="00631489">
              <w:t xml:space="preserve"> as a </w:t>
            </w:r>
            <w:r w:rsidRPr="00631489">
              <w:rPr>
                <w:b/>
                <w:bCs/>
              </w:rPr>
              <w:t>weighted sum</w:t>
            </w:r>
            <w:r w:rsidRPr="00631489">
              <w:t xml:space="preserve"> of the sequence output</w:t>
            </w:r>
            <w:proofErr w:type="gramStart"/>
            <w:r w:rsidRPr="00631489">
              <w:t>: .</w:t>
            </w:r>
            <w:proofErr w:type="gramEnd"/>
          </w:p>
        </w:tc>
      </w:tr>
      <w:tr w:rsidR="00631489" w:rsidRPr="00631489" w14:paraId="5B4B68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6ACB" w14:textId="77777777" w:rsidR="00631489" w:rsidRPr="00631489" w:rsidRDefault="00631489" w:rsidP="00631489">
            <w:r w:rsidRPr="00631489">
              <w:rPr>
                <w:b/>
                <w:bCs/>
              </w:rPr>
              <w:t>2.4 Final Classification Layer</w:t>
            </w:r>
          </w:p>
        </w:tc>
        <w:tc>
          <w:tcPr>
            <w:tcW w:w="0" w:type="auto"/>
            <w:vAlign w:val="center"/>
            <w:hideMark/>
          </w:tcPr>
          <w:p w14:paraId="043CDF6B" w14:textId="77777777" w:rsidR="00631489" w:rsidRPr="00631489" w:rsidRDefault="00631489" w:rsidP="00631489">
            <w:r w:rsidRPr="00631489">
              <w:t>Add the output layer to get your multi-label prediction.</w:t>
            </w:r>
          </w:p>
        </w:tc>
        <w:tc>
          <w:tcPr>
            <w:tcW w:w="0" w:type="auto"/>
            <w:vAlign w:val="center"/>
            <w:hideMark/>
          </w:tcPr>
          <w:p w14:paraId="2E53AE1D" w14:textId="77777777" w:rsidR="00631489" w:rsidRPr="00631489" w:rsidRDefault="00631489" w:rsidP="00631489">
            <w:proofErr w:type="spellStart"/>
            <w:proofErr w:type="gramStart"/>
            <w:r w:rsidRPr="00631489">
              <w:t>nn.Linear</w:t>
            </w:r>
            <w:proofErr w:type="spellEnd"/>
            <w:proofErr w:type="gramEnd"/>
            <w:r w:rsidRPr="00631489">
              <w:t>(</w:t>
            </w:r>
            <w:proofErr w:type="spellStart"/>
            <w:r w:rsidRPr="00631489">
              <w:t>BERT_hidden_size</w:t>
            </w:r>
            <w:proofErr w:type="spellEnd"/>
            <w:r w:rsidRPr="00631489">
              <w:t xml:space="preserve">, </w:t>
            </w:r>
            <w:proofErr w:type="spellStart"/>
            <w:r w:rsidRPr="00631489">
              <w:t>num_labels</w:t>
            </w:r>
            <w:proofErr w:type="spellEnd"/>
            <w:r w:rsidRPr="00631489">
              <w:t>)</w:t>
            </w:r>
          </w:p>
        </w:tc>
      </w:tr>
    </w:tbl>
    <w:p w14:paraId="0235C822" w14:textId="77777777" w:rsidR="00631489" w:rsidRDefault="00631489" w:rsidP="00631489"/>
    <w:p w14:paraId="171871B4" w14:textId="5F2DFC52" w:rsidR="00631489" w:rsidRPr="00631489" w:rsidRDefault="00631489" w:rsidP="00631489">
      <w:r w:rsidRPr="00631489">
        <w:pict w14:anchorId="40FDE88E">
          <v:rect id="_x0000_i1071" style="width:0;height:1.5pt" o:hralign="center" o:hrstd="t" o:hr="t" fillcolor="#a0a0a0" stroked="f"/>
        </w:pict>
      </w:r>
    </w:p>
    <w:p w14:paraId="1FCED6A4" w14:textId="77777777" w:rsidR="00631489" w:rsidRPr="00631489" w:rsidRDefault="00631489" w:rsidP="00631489">
      <w:pPr>
        <w:rPr>
          <w:b/>
          <w:bCs/>
        </w:rPr>
      </w:pPr>
      <w:r w:rsidRPr="00631489">
        <w:rPr>
          <w:rFonts w:ascii="Segoe UI Emoji" w:hAnsi="Segoe UI Emoji" w:cs="Segoe UI Emoji"/>
          <w:b/>
          <w:bCs/>
        </w:rPr>
        <w:t>🚀</w:t>
      </w:r>
      <w:r w:rsidRPr="00631489">
        <w:rPr>
          <w:b/>
          <w:bCs/>
        </w:rPr>
        <w:t xml:space="preserve"> Phase 3: Training and Fine-Tuning</w:t>
      </w:r>
    </w:p>
    <w:p w14:paraId="5D0D19A8" w14:textId="77777777" w:rsidR="00631489" w:rsidRPr="00631489" w:rsidRDefault="00631489" w:rsidP="00631489">
      <w:r w:rsidRPr="00631489">
        <w:t xml:space="preserve">This is where you run the optimization process on the </w:t>
      </w:r>
      <w:proofErr w:type="spellStart"/>
      <w:r w:rsidRPr="00631489">
        <w:t>Colab</w:t>
      </w:r>
      <w:proofErr w:type="spellEnd"/>
      <w:r w:rsidRPr="00631489">
        <w:t xml:space="preserve"> GPU.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3044"/>
        <w:gridCol w:w="4376"/>
      </w:tblGrid>
      <w:tr w:rsidR="00631489" w:rsidRPr="00631489" w14:paraId="6C856B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E3831" w14:textId="77777777" w:rsidR="00631489" w:rsidRPr="00631489" w:rsidRDefault="00631489" w:rsidP="00631489">
            <w:proofErr w:type="spellStart"/>
            <w:r w:rsidRPr="00631489">
              <w:t>Colab</w:t>
            </w:r>
            <w:proofErr w:type="spellEnd"/>
            <w:r w:rsidRPr="00631489"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02DE9ACD" w14:textId="77777777" w:rsidR="00631489" w:rsidRPr="00631489" w:rsidRDefault="00631489" w:rsidP="00631489">
            <w:r w:rsidRPr="00631489">
              <w:t>Code/Action</w:t>
            </w:r>
          </w:p>
        </w:tc>
        <w:tc>
          <w:tcPr>
            <w:tcW w:w="0" w:type="auto"/>
            <w:vAlign w:val="center"/>
            <w:hideMark/>
          </w:tcPr>
          <w:p w14:paraId="30E56CA3" w14:textId="77777777" w:rsidR="00631489" w:rsidRPr="00631489" w:rsidRDefault="00631489" w:rsidP="00631489">
            <w:r w:rsidRPr="00631489">
              <w:t>Purpose</w:t>
            </w:r>
          </w:p>
        </w:tc>
      </w:tr>
      <w:tr w:rsidR="00631489" w:rsidRPr="00631489" w14:paraId="03ABC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DE13D" w14:textId="77777777" w:rsidR="00631489" w:rsidRPr="00631489" w:rsidRDefault="00631489" w:rsidP="00631489">
            <w:r w:rsidRPr="00631489">
              <w:rPr>
                <w:b/>
                <w:bCs/>
              </w:rPr>
              <w:t>3.1 Define Optimizer &amp; Scheduler</w:t>
            </w:r>
          </w:p>
        </w:tc>
        <w:tc>
          <w:tcPr>
            <w:tcW w:w="0" w:type="auto"/>
            <w:vAlign w:val="center"/>
            <w:hideMark/>
          </w:tcPr>
          <w:p w14:paraId="5936C962" w14:textId="77777777" w:rsidR="00631489" w:rsidRPr="00631489" w:rsidRDefault="00631489" w:rsidP="00631489">
            <w:r w:rsidRPr="00631489">
              <w:t xml:space="preserve">Use the standard </w:t>
            </w:r>
            <w:proofErr w:type="spellStart"/>
            <w:r w:rsidRPr="00631489">
              <w:t>AdamW</w:t>
            </w:r>
            <w:proofErr w:type="spellEnd"/>
            <w:r w:rsidRPr="00631489">
              <w:t xml:space="preserve"> optimizer and a learning rate scheduler.</w:t>
            </w:r>
          </w:p>
        </w:tc>
        <w:tc>
          <w:tcPr>
            <w:tcW w:w="0" w:type="auto"/>
            <w:vAlign w:val="center"/>
            <w:hideMark/>
          </w:tcPr>
          <w:p w14:paraId="25D8A7D8" w14:textId="77777777" w:rsidR="00631489" w:rsidRPr="00631489" w:rsidRDefault="00631489" w:rsidP="00631489">
            <w:proofErr w:type="spellStart"/>
            <w:r w:rsidRPr="00631489">
              <w:t>AdamW</w:t>
            </w:r>
            <w:proofErr w:type="spellEnd"/>
            <w:r w:rsidRPr="00631489">
              <w:t xml:space="preserve"> is the recommended optimizer for transformer fine-tuning. The scheduler helps prevent initial gradient explosions.</w:t>
            </w:r>
          </w:p>
        </w:tc>
      </w:tr>
      <w:tr w:rsidR="00631489" w:rsidRPr="00631489" w14:paraId="50AE4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0987" w14:textId="77777777" w:rsidR="00631489" w:rsidRPr="00631489" w:rsidRDefault="00631489" w:rsidP="00631489">
            <w:r w:rsidRPr="00631489">
              <w:rPr>
                <w:b/>
                <w:bCs/>
              </w:rPr>
              <w:t>3.2 Run Training Loop</w:t>
            </w:r>
          </w:p>
        </w:tc>
        <w:tc>
          <w:tcPr>
            <w:tcW w:w="0" w:type="auto"/>
            <w:vAlign w:val="center"/>
            <w:hideMark/>
          </w:tcPr>
          <w:p w14:paraId="53E1808B" w14:textId="77777777" w:rsidR="00631489" w:rsidRPr="00631489" w:rsidRDefault="00631489" w:rsidP="00631489">
            <w:r w:rsidRPr="00631489">
              <w:t>Iterate through your data, performing forward and backward passes.</w:t>
            </w:r>
          </w:p>
        </w:tc>
        <w:tc>
          <w:tcPr>
            <w:tcW w:w="0" w:type="auto"/>
            <w:vAlign w:val="center"/>
            <w:hideMark/>
          </w:tcPr>
          <w:p w14:paraId="0D0D421F" w14:textId="77777777" w:rsidR="00631489" w:rsidRPr="00631489" w:rsidRDefault="00631489" w:rsidP="00631489">
            <w:r w:rsidRPr="00631489">
              <w:t xml:space="preserve">Your loop will calculate the </w:t>
            </w:r>
            <w:proofErr w:type="spellStart"/>
            <w:r w:rsidRPr="00631489">
              <w:rPr>
                <w:b/>
                <w:bCs/>
              </w:rPr>
              <w:t>BCEWithLogitsLoss</w:t>
            </w:r>
            <w:proofErr w:type="spellEnd"/>
            <w:r w:rsidRPr="00631489">
              <w:t>, perform backpropagation (</w:t>
            </w:r>
            <w:proofErr w:type="spellStart"/>
            <w:proofErr w:type="gramStart"/>
            <w:r w:rsidRPr="00631489">
              <w:t>loss.backward</w:t>
            </w:r>
            <w:proofErr w:type="spellEnd"/>
            <w:proofErr w:type="gramEnd"/>
            <w:r w:rsidRPr="00631489">
              <w:t>()), and update weights (</w:t>
            </w:r>
            <w:proofErr w:type="spellStart"/>
            <w:proofErr w:type="gramStart"/>
            <w:r w:rsidRPr="00631489">
              <w:t>optimizer.step</w:t>
            </w:r>
            <w:proofErr w:type="spellEnd"/>
            <w:proofErr w:type="gramEnd"/>
            <w:r w:rsidRPr="00631489">
              <w:t>()).</w:t>
            </w:r>
          </w:p>
        </w:tc>
      </w:tr>
      <w:tr w:rsidR="00631489" w:rsidRPr="00631489" w14:paraId="1E800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9F88" w14:textId="77777777" w:rsidR="00631489" w:rsidRPr="00631489" w:rsidRDefault="00631489" w:rsidP="00631489">
            <w:r w:rsidRPr="00631489">
              <w:rPr>
                <w:b/>
                <w:bCs/>
              </w:rPr>
              <w:t>3.3 Save the Best Model</w:t>
            </w:r>
          </w:p>
        </w:tc>
        <w:tc>
          <w:tcPr>
            <w:tcW w:w="0" w:type="auto"/>
            <w:vAlign w:val="center"/>
            <w:hideMark/>
          </w:tcPr>
          <w:p w14:paraId="033708D0" w14:textId="77777777" w:rsidR="00631489" w:rsidRPr="00631489" w:rsidRDefault="00631489" w:rsidP="00631489">
            <w:r w:rsidRPr="00631489">
              <w:t xml:space="preserve">Use a callback to save the model weights only when performance on the </w:t>
            </w:r>
            <w:r w:rsidRPr="00631489">
              <w:rPr>
                <w:b/>
                <w:bCs/>
              </w:rPr>
              <w:t>Validation Set</w:t>
            </w:r>
            <w:r w:rsidRPr="00631489">
              <w:t xml:space="preserve"> improves.</w:t>
            </w:r>
          </w:p>
        </w:tc>
        <w:tc>
          <w:tcPr>
            <w:tcW w:w="0" w:type="auto"/>
            <w:vAlign w:val="center"/>
            <w:hideMark/>
          </w:tcPr>
          <w:p w14:paraId="7159D652" w14:textId="77777777" w:rsidR="00631489" w:rsidRPr="00631489" w:rsidRDefault="00631489" w:rsidP="00631489">
            <w:r w:rsidRPr="00631489">
              <w:t>This ensures you have the best version of your model, which you will load for final testing.</w:t>
            </w:r>
          </w:p>
        </w:tc>
      </w:tr>
    </w:tbl>
    <w:p w14:paraId="59F13054" w14:textId="77777777" w:rsidR="00631489" w:rsidRPr="00631489" w:rsidRDefault="00631489" w:rsidP="00631489">
      <w:r w:rsidRPr="00631489">
        <w:pict w14:anchorId="67CF65FA">
          <v:rect id="_x0000_i1072" style="width:0;height:1.5pt" o:hralign="center" o:hrstd="t" o:hr="t" fillcolor="#a0a0a0" stroked="f"/>
        </w:pict>
      </w:r>
    </w:p>
    <w:p w14:paraId="14D7D977" w14:textId="77777777" w:rsidR="00631489" w:rsidRPr="00631489" w:rsidRDefault="00631489" w:rsidP="00631489">
      <w:pPr>
        <w:rPr>
          <w:b/>
          <w:bCs/>
        </w:rPr>
      </w:pPr>
      <w:r w:rsidRPr="00631489">
        <w:rPr>
          <w:rFonts w:ascii="Segoe UI Emoji" w:hAnsi="Segoe UI Emoji" w:cs="Segoe UI Emoji"/>
          <w:b/>
          <w:bCs/>
        </w:rPr>
        <w:t>📊</w:t>
      </w:r>
      <w:r w:rsidRPr="00631489">
        <w:rPr>
          <w:b/>
          <w:bCs/>
        </w:rPr>
        <w:t xml:space="preserve"> Phase 4: Analysis and Deliverables</w:t>
      </w:r>
    </w:p>
    <w:p w14:paraId="37BE60A1" w14:textId="77777777" w:rsidR="00631489" w:rsidRPr="00631489" w:rsidRDefault="00631489" w:rsidP="00631489">
      <w:r w:rsidRPr="00631489">
        <w:t>The last phase generates the required project documentation and proofs.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3320"/>
        <w:gridCol w:w="3501"/>
      </w:tblGrid>
      <w:tr w:rsidR="00631489" w:rsidRPr="00631489" w14:paraId="461371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DD562" w14:textId="77777777" w:rsidR="00631489" w:rsidRPr="00631489" w:rsidRDefault="00631489" w:rsidP="00631489">
            <w:proofErr w:type="spellStart"/>
            <w:r w:rsidRPr="00631489">
              <w:t>Colab</w:t>
            </w:r>
            <w:proofErr w:type="spellEnd"/>
            <w:r w:rsidRPr="00631489"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653FE2B9" w14:textId="77777777" w:rsidR="00631489" w:rsidRPr="00631489" w:rsidRDefault="00631489" w:rsidP="00631489">
            <w:r w:rsidRPr="00631489">
              <w:t>Code/Action</w:t>
            </w:r>
          </w:p>
        </w:tc>
        <w:tc>
          <w:tcPr>
            <w:tcW w:w="0" w:type="auto"/>
            <w:vAlign w:val="center"/>
            <w:hideMark/>
          </w:tcPr>
          <w:p w14:paraId="5EE9B00B" w14:textId="77777777" w:rsidR="00631489" w:rsidRPr="00631489" w:rsidRDefault="00631489" w:rsidP="00631489">
            <w:r w:rsidRPr="00631489">
              <w:t>Purpose</w:t>
            </w:r>
          </w:p>
        </w:tc>
      </w:tr>
      <w:tr w:rsidR="00631489" w:rsidRPr="00631489" w14:paraId="50E86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D2EB" w14:textId="77777777" w:rsidR="00631489" w:rsidRPr="00631489" w:rsidRDefault="00631489" w:rsidP="00631489">
            <w:r w:rsidRPr="00631489">
              <w:rPr>
                <w:b/>
                <w:bCs/>
              </w:rPr>
              <w:t>4.1 Test &amp; Metric Calculation</w:t>
            </w:r>
          </w:p>
        </w:tc>
        <w:tc>
          <w:tcPr>
            <w:tcW w:w="0" w:type="auto"/>
            <w:vAlign w:val="center"/>
            <w:hideMark/>
          </w:tcPr>
          <w:p w14:paraId="74BF84F1" w14:textId="77777777" w:rsidR="00631489" w:rsidRPr="00631489" w:rsidRDefault="00631489" w:rsidP="00631489">
            <w:r w:rsidRPr="00631489">
              <w:t xml:space="preserve">Load the best model and evaluate it on the untouched </w:t>
            </w:r>
            <w:r w:rsidRPr="00631489">
              <w:rPr>
                <w:b/>
                <w:bCs/>
              </w:rPr>
              <w:t>Test Set</w:t>
            </w:r>
            <w:r w:rsidRPr="00631489">
              <w:t>.</w:t>
            </w:r>
          </w:p>
        </w:tc>
        <w:tc>
          <w:tcPr>
            <w:tcW w:w="0" w:type="auto"/>
            <w:vAlign w:val="center"/>
            <w:hideMark/>
          </w:tcPr>
          <w:p w14:paraId="725C1040" w14:textId="77777777" w:rsidR="00631489" w:rsidRPr="00631489" w:rsidRDefault="00631489" w:rsidP="00631489">
            <w:r w:rsidRPr="00631489">
              <w:t xml:space="preserve">Calculate and report </w:t>
            </w:r>
            <w:r w:rsidRPr="00631489">
              <w:rPr>
                <w:b/>
                <w:bCs/>
              </w:rPr>
              <w:t>Macro F1-score</w:t>
            </w:r>
            <w:r w:rsidRPr="00631489">
              <w:t xml:space="preserve">, </w:t>
            </w:r>
            <w:r w:rsidRPr="00631489">
              <w:rPr>
                <w:b/>
                <w:bCs/>
              </w:rPr>
              <w:t>Precision</w:t>
            </w:r>
            <w:r w:rsidRPr="00631489">
              <w:t xml:space="preserve">, and </w:t>
            </w:r>
            <w:r w:rsidRPr="00631489">
              <w:rPr>
                <w:b/>
                <w:bCs/>
              </w:rPr>
              <w:t>Recall</w:t>
            </w:r>
            <w:r w:rsidRPr="00631489">
              <w:t>.</w:t>
            </w:r>
          </w:p>
        </w:tc>
      </w:tr>
      <w:tr w:rsidR="00631489" w:rsidRPr="00631489" w14:paraId="4DC5C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948A" w14:textId="77777777" w:rsidR="00631489" w:rsidRPr="00631489" w:rsidRDefault="00631489" w:rsidP="00631489">
            <w:r w:rsidRPr="00631489">
              <w:rPr>
                <w:b/>
                <w:bCs/>
              </w:rPr>
              <w:t>4.2 Benchmark Plot</w:t>
            </w:r>
          </w:p>
        </w:tc>
        <w:tc>
          <w:tcPr>
            <w:tcW w:w="0" w:type="auto"/>
            <w:vAlign w:val="center"/>
            <w:hideMark/>
          </w:tcPr>
          <w:p w14:paraId="5A3E6213" w14:textId="77777777" w:rsidR="00631489" w:rsidRPr="00631489" w:rsidRDefault="00631489" w:rsidP="00631489">
            <w:r w:rsidRPr="00631489">
              <w:t>Plot your final model's performance against your baseline models (e.g., Simple LSTM) to show the architectural advantage.</w:t>
            </w:r>
          </w:p>
        </w:tc>
        <w:tc>
          <w:tcPr>
            <w:tcW w:w="0" w:type="auto"/>
            <w:vAlign w:val="center"/>
            <w:hideMark/>
          </w:tcPr>
          <w:p w14:paraId="26455B21" w14:textId="77777777" w:rsidR="00631489" w:rsidRPr="00631489" w:rsidRDefault="00631489" w:rsidP="00631489">
            <w:r w:rsidRPr="00631489">
              <w:t xml:space="preserve">Use </w:t>
            </w:r>
            <w:r w:rsidRPr="00631489">
              <w:rPr>
                <w:b/>
                <w:bCs/>
              </w:rPr>
              <w:t>Matplotlib</w:t>
            </w:r>
            <w:r w:rsidRPr="00631489">
              <w:t xml:space="preserve"> to generate a simple bar chart.</w:t>
            </w:r>
          </w:p>
        </w:tc>
      </w:tr>
      <w:tr w:rsidR="00631489" w:rsidRPr="00631489" w14:paraId="63B5B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7F10" w14:textId="77777777" w:rsidR="00631489" w:rsidRPr="00631489" w:rsidRDefault="00631489" w:rsidP="00631489">
            <w:r w:rsidRPr="00631489">
              <w:rPr>
                <w:b/>
                <w:bCs/>
              </w:rPr>
              <w:t>4.3 Attention Heatmaps (The Interpretability Proof)</w:t>
            </w:r>
          </w:p>
        </w:tc>
        <w:tc>
          <w:tcPr>
            <w:tcW w:w="0" w:type="auto"/>
            <w:vAlign w:val="center"/>
            <w:hideMark/>
          </w:tcPr>
          <w:p w14:paraId="5B52523E" w14:textId="77777777" w:rsidR="00631489" w:rsidRPr="00631489" w:rsidRDefault="00631489" w:rsidP="00631489">
            <w:r w:rsidRPr="00631489">
              <w:t>This is your most important visual proof. You need to capture the attention weights from the layer you built (or the internal BERT layers).</w:t>
            </w:r>
          </w:p>
        </w:tc>
        <w:tc>
          <w:tcPr>
            <w:tcW w:w="0" w:type="auto"/>
            <w:vAlign w:val="center"/>
            <w:hideMark/>
          </w:tcPr>
          <w:p w14:paraId="0029EEAB" w14:textId="77777777" w:rsidR="00631489" w:rsidRPr="00631489" w:rsidRDefault="00631489" w:rsidP="00631489">
            <w:r w:rsidRPr="00631489">
              <w:t xml:space="preserve">Use </w:t>
            </w:r>
            <w:r w:rsidRPr="00631489">
              <w:rPr>
                <w:b/>
                <w:bCs/>
              </w:rPr>
              <w:t>Matplotlib</w:t>
            </w:r>
            <w:r w:rsidRPr="00631489">
              <w:t xml:space="preserve"> and </w:t>
            </w:r>
            <w:r w:rsidRPr="00631489">
              <w:rPr>
                <w:b/>
                <w:bCs/>
              </w:rPr>
              <w:t>Seaborn</w:t>
            </w:r>
            <w:r w:rsidRPr="00631489">
              <w:t xml:space="preserve"> to create a heatmap for 3-5 sample queries, showing which words drove the classification decision. For example:</w:t>
            </w:r>
          </w:p>
        </w:tc>
      </w:tr>
      <w:tr w:rsidR="00631489" w:rsidRPr="00631489" w14:paraId="45D86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0475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790FDA9C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70429844" w14:textId="77777777" w:rsidR="00631489" w:rsidRPr="00631489" w:rsidRDefault="00631489" w:rsidP="00631489">
            <w:r w:rsidRPr="00631489">
              <w:rPr>
                <w:b/>
                <w:bCs/>
              </w:rPr>
              <w:t>Query:</w:t>
            </w:r>
            <w:r w:rsidRPr="00631489">
              <w:t xml:space="preserve"> "My cotton is facing </w:t>
            </w:r>
            <w:r w:rsidRPr="00631489">
              <w:rPr>
                <w:b/>
                <w:bCs/>
              </w:rPr>
              <w:t>whitefly</w:t>
            </w:r>
            <w:r w:rsidRPr="00631489">
              <w:t xml:space="preserve"> problem, what to spray?"</w:t>
            </w:r>
          </w:p>
        </w:tc>
      </w:tr>
      <w:tr w:rsidR="00631489" w:rsidRPr="00631489" w14:paraId="49CA6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9E6D3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7498F255" w14:textId="77777777" w:rsidR="00631489" w:rsidRPr="00631489" w:rsidRDefault="00631489" w:rsidP="00631489"/>
        </w:tc>
        <w:tc>
          <w:tcPr>
            <w:tcW w:w="0" w:type="auto"/>
            <w:vAlign w:val="center"/>
            <w:hideMark/>
          </w:tcPr>
          <w:p w14:paraId="2A95A43C" w14:textId="77777777" w:rsidR="00631489" w:rsidRPr="00631489" w:rsidRDefault="00631489" w:rsidP="00631489">
            <w:r w:rsidRPr="00631489">
              <w:rPr>
                <w:b/>
                <w:bCs/>
              </w:rPr>
              <w:t>Heatmap Output:</w:t>
            </w:r>
            <w:r w:rsidRPr="00631489">
              <w:t xml:space="preserve"> High attention weights on </w:t>
            </w:r>
            <w:r w:rsidRPr="00631489">
              <w:rPr>
                <w:b/>
                <w:bCs/>
              </w:rPr>
              <w:t>cotton</w:t>
            </w:r>
            <w:r w:rsidRPr="00631489">
              <w:t xml:space="preserve"> and </w:t>
            </w:r>
            <w:r w:rsidRPr="00631489">
              <w:rPr>
                <w:b/>
                <w:bCs/>
              </w:rPr>
              <w:t>whitefly</w:t>
            </w:r>
            <w:r w:rsidRPr="00631489">
              <w:t>.</w:t>
            </w:r>
          </w:p>
        </w:tc>
      </w:tr>
    </w:tbl>
    <w:p w14:paraId="75131C29" w14:textId="77777777" w:rsidR="00631489" w:rsidRDefault="00631489"/>
    <w:p w14:paraId="03CE9302" w14:textId="77777777" w:rsidR="008F0192" w:rsidRDefault="008F0192"/>
    <w:sectPr w:rsidR="008F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47DBD"/>
    <w:multiLevelType w:val="multilevel"/>
    <w:tmpl w:val="25C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178AD"/>
    <w:multiLevelType w:val="multilevel"/>
    <w:tmpl w:val="8AA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145357">
    <w:abstractNumId w:val="1"/>
  </w:num>
  <w:num w:numId="2" w16cid:durableId="20876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8"/>
    <w:rsid w:val="0030444F"/>
    <w:rsid w:val="00631489"/>
    <w:rsid w:val="006D4F38"/>
    <w:rsid w:val="007F6FF7"/>
    <w:rsid w:val="008F0192"/>
    <w:rsid w:val="009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85FF"/>
  <w15:chartTrackingRefBased/>
  <w15:docId w15:val="{981A10AB-E03B-48D1-A1A5-028ABBF3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1107</Words>
  <Characters>6124</Characters>
  <Application>Microsoft Office Word</Application>
  <DocSecurity>0</DocSecurity>
  <Lines>122</Lines>
  <Paragraphs>66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 Atharva Manish</dc:creator>
  <cp:keywords/>
  <dc:description/>
  <cp:lastModifiedBy>Mene Atharva Manish</cp:lastModifiedBy>
  <cp:revision>2</cp:revision>
  <dcterms:created xsi:type="dcterms:W3CDTF">2025-10-24T14:17:00Z</dcterms:created>
  <dcterms:modified xsi:type="dcterms:W3CDTF">2025-10-24T14:35:00Z</dcterms:modified>
</cp:coreProperties>
</file>