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6AC" w:rsidRPr="00A306AC" w:rsidRDefault="00A306AC" w:rsidP="00EF7B08">
      <w:pPr>
        <w:spacing w:after="81" w:line="259" w:lineRule="auto"/>
        <w:ind w:left="0" w:right="102" w:firstLine="0"/>
        <w:jc w:val="right"/>
      </w:pPr>
    </w:p>
    <w:p w:rsidR="00A306AC" w:rsidRPr="00A306AC" w:rsidRDefault="00A306AC" w:rsidP="00A306AC">
      <w:pPr>
        <w:spacing w:after="158" w:line="259" w:lineRule="auto"/>
        <w:ind w:left="0" w:firstLine="0"/>
      </w:pPr>
      <w:r w:rsidRPr="00A306AC">
        <w:rPr>
          <w:b/>
          <w:color w:val="0000CC"/>
          <w:sz w:val="28"/>
        </w:rPr>
        <w:t xml:space="preserve">A-level New Curriculum IRE  </w:t>
      </w:r>
    </w:p>
    <w:p w:rsidR="00A306AC" w:rsidRPr="00A306AC" w:rsidRDefault="00A306AC" w:rsidP="00A306AC">
      <w:pPr>
        <w:spacing w:after="161" w:line="259" w:lineRule="auto"/>
        <w:ind w:left="0" w:firstLine="0"/>
      </w:pPr>
      <w:r w:rsidRPr="00A306AC">
        <w:rPr>
          <w:b/>
          <w:color w:val="0070C0"/>
          <w:sz w:val="28"/>
        </w:rPr>
        <w:t xml:space="preserve">SENIOR Six term 1  </w:t>
      </w:r>
    </w:p>
    <w:p w:rsidR="00A306AC" w:rsidRPr="00A306AC" w:rsidRDefault="00A306AC" w:rsidP="00A306AC">
      <w:pPr>
        <w:spacing w:after="117" w:line="259" w:lineRule="auto"/>
        <w:ind w:left="0" w:firstLine="0"/>
      </w:pPr>
      <w:r w:rsidRPr="00A306AC">
        <w:rPr>
          <w:b/>
          <w:color w:val="FF0000"/>
          <w:sz w:val="28"/>
        </w:rPr>
        <w:t xml:space="preserve">TOPIC 1/5: The Development of Islamic Law (Sharia) </w:t>
      </w:r>
    </w:p>
    <w:p w:rsidR="00A306AC" w:rsidRPr="00A306AC" w:rsidRDefault="00A306AC" w:rsidP="00A306AC">
      <w:pPr>
        <w:spacing w:after="169"/>
      </w:pPr>
      <w:r w:rsidRPr="00A306AC">
        <w:rPr>
          <w:b/>
          <w:color w:val="FF0000"/>
        </w:rPr>
        <w:t>Competency:</w:t>
      </w:r>
      <w:r w:rsidRPr="00A306AC">
        <w:rPr>
          <w:color w:val="FF0000"/>
        </w:rPr>
        <w:t xml:space="preserve"> </w:t>
      </w:r>
      <w:r w:rsidRPr="00A306AC">
        <w:t xml:space="preserve">The learner analyses the origin, development, and principles of Islamic law (Sharia) and understands its evolution and relevance in contemporary contexts. </w:t>
      </w:r>
    </w:p>
    <w:p w:rsidR="00A306AC" w:rsidRPr="00A306AC" w:rsidRDefault="00A306AC" w:rsidP="00A306AC">
      <w:pPr>
        <w:spacing w:after="291"/>
      </w:pPr>
      <w:r w:rsidRPr="00A306AC">
        <w:rPr>
          <w:b/>
          <w:color w:val="FF0000"/>
        </w:rPr>
        <w:t>Objective 1:</w:t>
      </w:r>
      <w:r w:rsidRPr="00A306AC">
        <w:rPr>
          <w:color w:val="FF0000"/>
        </w:rPr>
        <w:t xml:space="preserve"> </w:t>
      </w:r>
      <w:r w:rsidRPr="00A306AC">
        <w:t xml:space="preserve">Examine the stages of Islamic law development to appreciate the values of the Islamic legal practices </w:t>
      </w:r>
    </w:p>
    <w:p w:rsidR="00A306AC" w:rsidRPr="00A306AC" w:rsidRDefault="00A306AC" w:rsidP="00A306AC">
      <w:pPr>
        <w:spacing w:after="308"/>
      </w:pPr>
      <w:r w:rsidRPr="00A306AC">
        <w:t xml:space="preserve">The development of </w:t>
      </w:r>
      <w:r w:rsidRPr="00A306AC">
        <w:rPr>
          <w:b/>
        </w:rPr>
        <w:t>Islamic law (Sharī‘ah)</w:t>
      </w:r>
      <w:r w:rsidRPr="00A306AC">
        <w:t xml:space="preserve"> unfolded in distinct stages, each reflecting the evolving needs of the Muslim community and the safeguarding of divine guidance. Examining these stages helps us appreciate the values embedded in Islamic legal practices—justice, mercy, accountability, and community welfare. </w:t>
      </w:r>
    </w:p>
    <w:p w:rsidR="00A306AC" w:rsidRPr="00A306AC" w:rsidRDefault="00A306AC" w:rsidP="00A306AC">
      <w:pPr>
        <w:numPr>
          <w:ilvl w:val="0"/>
          <w:numId w:val="25"/>
        </w:numPr>
        <w:spacing w:after="261" w:line="259" w:lineRule="auto"/>
      </w:pPr>
      <w:r w:rsidRPr="00A306AC">
        <w:rPr>
          <w:b/>
          <w:color w:val="0000CC"/>
        </w:rPr>
        <w:t xml:space="preserve">The Qur’anic Stage (610–632 CE) </w:t>
      </w:r>
    </w:p>
    <w:p w:rsidR="00A306AC" w:rsidRPr="00A306AC" w:rsidRDefault="00A306AC" w:rsidP="00A306AC">
      <w:pPr>
        <w:numPr>
          <w:ilvl w:val="1"/>
          <w:numId w:val="25"/>
        </w:numPr>
        <w:spacing w:after="5"/>
      </w:pPr>
      <w:r w:rsidRPr="00A306AC">
        <w:rPr>
          <w:b/>
        </w:rPr>
        <w:t>Source</w:t>
      </w:r>
      <w:r w:rsidRPr="00A306AC">
        <w:t xml:space="preserve">: Direct revelation of the Qur’an to Prophet Muhammad </w:t>
      </w:r>
      <w:r w:rsidRPr="00A306AC">
        <w:rPr>
          <w:szCs w:val="24"/>
          <w:rtl/>
        </w:rPr>
        <w:t>ﷺ</w:t>
      </w:r>
      <w:r w:rsidRPr="00A306AC">
        <w:t xml:space="preserve">. </w:t>
      </w:r>
    </w:p>
    <w:p w:rsidR="00A306AC" w:rsidRPr="00A306AC" w:rsidRDefault="00A306AC" w:rsidP="00A306AC">
      <w:pPr>
        <w:numPr>
          <w:ilvl w:val="1"/>
          <w:numId w:val="25"/>
        </w:numPr>
        <w:spacing w:after="5"/>
      </w:pPr>
      <w:r w:rsidRPr="00A306AC">
        <w:rPr>
          <w:b/>
        </w:rPr>
        <w:t>Nature</w:t>
      </w:r>
      <w:r w:rsidRPr="00A306AC">
        <w:t xml:space="preserve">: Provided foundational principles—belief in God, worship, morality, social justice, and basic legal rulings (e.g., inheritance, marriage, contracts). </w:t>
      </w:r>
    </w:p>
    <w:p w:rsidR="00A306AC" w:rsidRPr="00A306AC" w:rsidRDefault="00A306AC" w:rsidP="00A306AC">
      <w:pPr>
        <w:numPr>
          <w:ilvl w:val="1"/>
          <w:numId w:val="25"/>
        </w:numPr>
        <w:spacing w:after="0" w:line="259" w:lineRule="auto"/>
      </w:pPr>
      <w:r w:rsidRPr="00A306AC">
        <w:rPr>
          <w:b/>
        </w:rPr>
        <w:t>Values</w:t>
      </w:r>
      <w:r w:rsidRPr="00A306AC">
        <w:t xml:space="preserve">: </w:t>
      </w:r>
    </w:p>
    <w:p w:rsidR="00A306AC" w:rsidRPr="00A306AC" w:rsidRDefault="00A306AC" w:rsidP="00A306AC">
      <w:pPr>
        <w:numPr>
          <w:ilvl w:val="2"/>
          <w:numId w:val="25"/>
        </w:numPr>
        <w:spacing w:after="408"/>
        <w:ind w:right="502"/>
      </w:pPr>
      <w:r w:rsidRPr="00A306AC">
        <w:rPr>
          <w:b/>
        </w:rPr>
        <w:t>Divine authority</w:t>
      </w:r>
      <w:r w:rsidRPr="00A306AC">
        <w:t xml:space="preserve">: Law rooted in God’s will. </w:t>
      </w:r>
      <w:r w:rsidRPr="00A306AC">
        <w:rPr>
          <w:rFonts w:ascii="Courier New" w:eastAsia="Courier New" w:hAnsi="Courier New" w:cs="Courier New"/>
          <w:sz w:val="20"/>
        </w:rPr>
        <w:t>o</w:t>
      </w:r>
      <w:r w:rsidRPr="00A306AC">
        <w:rPr>
          <w:rFonts w:ascii="Arial" w:eastAsia="Arial" w:hAnsi="Arial" w:cs="Arial"/>
          <w:sz w:val="20"/>
        </w:rPr>
        <w:t xml:space="preserve"> </w:t>
      </w:r>
      <w:r w:rsidRPr="00A306AC">
        <w:rPr>
          <w:rFonts w:ascii="Arial" w:eastAsia="Arial" w:hAnsi="Arial" w:cs="Arial"/>
          <w:sz w:val="20"/>
        </w:rPr>
        <w:tab/>
      </w:r>
      <w:r w:rsidRPr="00A306AC">
        <w:rPr>
          <w:b/>
        </w:rPr>
        <w:t>Justice and equality</w:t>
      </w:r>
      <w:r w:rsidRPr="00A306AC">
        <w:t xml:space="preserve">: Protection of orphans, women, and the poor. </w:t>
      </w:r>
      <w:r w:rsidRPr="00A306AC">
        <w:rPr>
          <w:rFonts w:ascii="Courier New" w:eastAsia="Courier New" w:hAnsi="Courier New" w:cs="Courier New"/>
          <w:sz w:val="20"/>
        </w:rPr>
        <w:t>o</w:t>
      </w:r>
      <w:r w:rsidRPr="00A306AC">
        <w:rPr>
          <w:rFonts w:ascii="Arial" w:eastAsia="Arial" w:hAnsi="Arial" w:cs="Arial"/>
          <w:sz w:val="20"/>
        </w:rPr>
        <w:t xml:space="preserve"> </w:t>
      </w:r>
      <w:r w:rsidRPr="00A306AC">
        <w:rPr>
          <w:rFonts w:ascii="Arial" w:eastAsia="Arial" w:hAnsi="Arial" w:cs="Arial"/>
          <w:sz w:val="20"/>
        </w:rPr>
        <w:tab/>
      </w:r>
      <w:r w:rsidRPr="00A306AC">
        <w:rPr>
          <w:b/>
        </w:rPr>
        <w:t>Mercy and compassion</w:t>
      </w:r>
      <w:r w:rsidRPr="00A306AC">
        <w:t xml:space="preserve">: Encouragement of forgiveness and charity. </w:t>
      </w:r>
    </w:p>
    <w:p w:rsidR="00A306AC" w:rsidRPr="00A306AC" w:rsidRDefault="00A306AC" w:rsidP="00A306AC">
      <w:pPr>
        <w:numPr>
          <w:ilvl w:val="0"/>
          <w:numId w:val="25"/>
        </w:numPr>
        <w:spacing w:after="139" w:line="259" w:lineRule="auto"/>
      </w:pPr>
      <w:r w:rsidRPr="00A306AC">
        <w:rPr>
          <w:b/>
          <w:color w:val="0000CC"/>
        </w:rPr>
        <w:t>Prophetic Stage (Sunnah)</w:t>
      </w:r>
      <w:r w:rsidRPr="00A306AC">
        <w:rPr>
          <w:rFonts w:ascii="Times New Roman" w:eastAsia="Times New Roman" w:hAnsi="Times New Roman" w:cs="Times New Roman"/>
          <w:color w:val="0000CC"/>
          <w:sz w:val="36"/>
        </w:rPr>
        <w:t xml:space="preserve"> </w:t>
      </w:r>
    </w:p>
    <w:p w:rsidR="00A306AC" w:rsidRPr="00A306AC" w:rsidRDefault="00A306AC" w:rsidP="00A306AC">
      <w:pPr>
        <w:numPr>
          <w:ilvl w:val="1"/>
          <w:numId w:val="25"/>
        </w:numPr>
        <w:spacing w:after="5"/>
      </w:pPr>
      <w:r w:rsidRPr="00A306AC">
        <w:rPr>
          <w:b/>
        </w:rPr>
        <w:t>Source</w:t>
      </w:r>
      <w:r w:rsidRPr="00A306AC">
        <w:t xml:space="preserve">: The Prophet’s sayings, actions, and approvals (Hadith). </w:t>
      </w:r>
    </w:p>
    <w:p w:rsidR="00A306AC" w:rsidRPr="00A306AC" w:rsidRDefault="00A306AC" w:rsidP="00A306AC">
      <w:pPr>
        <w:numPr>
          <w:ilvl w:val="1"/>
          <w:numId w:val="25"/>
        </w:numPr>
        <w:spacing w:after="5"/>
      </w:pPr>
      <w:r w:rsidRPr="00A306AC">
        <w:rPr>
          <w:b/>
        </w:rPr>
        <w:t>Nature</w:t>
      </w:r>
      <w:r w:rsidRPr="00A306AC">
        <w:t xml:space="preserve">: Clarified and expanded Qur’anic rulings; provided practical examples of worship, ethics, and governance. </w:t>
      </w:r>
    </w:p>
    <w:p w:rsidR="00A306AC" w:rsidRPr="00A306AC" w:rsidRDefault="00A306AC" w:rsidP="00A306AC">
      <w:pPr>
        <w:numPr>
          <w:ilvl w:val="1"/>
          <w:numId w:val="25"/>
        </w:numPr>
        <w:spacing w:after="0" w:line="259" w:lineRule="auto"/>
      </w:pPr>
      <w:r w:rsidRPr="00A306AC">
        <w:rPr>
          <w:b/>
        </w:rPr>
        <w:t>Values</w:t>
      </w:r>
      <w:r w:rsidRPr="00A306AC">
        <w:t xml:space="preserve">: </w:t>
      </w:r>
    </w:p>
    <w:p w:rsidR="00A306AC" w:rsidRPr="00A306AC" w:rsidRDefault="00A306AC" w:rsidP="00A306AC">
      <w:pPr>
        <w:numPr>
          <w:ilvl w:val="2"/>
          <w:numId w:val="25"/>
        </w:numPr>
        <w:spacing w:after="5"/>
        <w:ind w:right="502"/>
      </w:pPr>
      <w:r w:rsidRPr="00A306AC">
        <w:rPr>
          <w:b/>
        </w:rPr>
        <w:t>Living example</w:t>
      </w:r>
      <w:r w:rsidRPr="00A306AC">
        <w:t xml:space="preserve">: The Prophet embodied the law in daily life. </w:t>
      </w:r>
      <w:r w:rsidRPr="00A306AC">
        <w:rPr>
          <w:rFonts w:ascii="Courier New" w:eastAsia="Courier New" w:hAnsi="Courier New" w:cs="Courier New"/>
          <w:sz w:val="20"/>
        </w:rPr>
        <w:t>o</w:t>
      </w:r>
      <w:r w:rsidRPr="00A306AC">
        <w:rPr>
          <w:rFonts w:ascii="Arial" w:eastAsia="Arial" w:hAnsi="Arial" w:cs="Arial"/>
          <w:sz w:val="20"/>
        </w:rPr>
        <w:t xml:space="preserve"> </w:t>
      </w:r>
      <w:r w:rsidRPr="00A306AC">
        <w:rPr>
          <w:rFonts w:ascii="Arial" w:eastAsia="Arial" w:hAnsi="Arial" w:cs="Arial"/>
          <w:sz w:val="20"/>
        </w:rPr>
        <w:tab/>
      </w:r>
      <w:r w:rsidRPr="00A306AC">
        <w:rPr>
          <w:b/>
        </w:rPr>
        <w:t>Flexibility</w:t>
      </w:r>
      <w:r w:rsidRPr="00A306AC">
        <w:t xml:space="preserve">: Adapted rulings to circumstances with wisdom. </w:t>
      </w:r>
      <w:r w:rsidRPr="00A306AC">
        <w:rPr>
          <w:rFonts w:ascii="Courier New" w:eastAsia="Courier New" w:hAnsi="Courier New" w:cs="Courier New"/>
          <w:sz w:val="20"/>
        </w:rPr>
        <w:t>o</w:t>
      </w:r>
      <w:r w:rsidRPr="00A306AC">
        <w:rPr>
          <w:rFonts w:ascii="Arial" w:eastAsia="Arial" w:hAnsi="Arial" w:cs="Arial"/>
          <w:sz w:val="20"/>
        </w:rPr>
        <w:t xml:space="preserve"> </w:t>
      </w:r>
      <w:r w:rsidRPr="00A306AC">
        <w:rPr>
          <w:rFonts w:ascii="Arial" w:eastAsia="Arial" w:hAnsi="Arial" w:cs="Arial"/>
          <w:sz w:val="20"/>
        </w:rPr>
        <w:tab/>
      </w:r>
      <w:r w:rsidRPr="00A306AC">
        <w:rPr>
          <w:b/>
        </w:rPr>
        <w:t>Community guidance</w:t>
      </w:r>
      <w:r w:rsidRPr="00A306AC">
        <w:t xml:space="preserve">: Ensured unity and moral integrity. </w:t>
      </w:r>
    </w:p>
    <w:p w:rsidR="00A306AC" w:rsidRPr="00A306AC" w:rsidRDefault="00A306AC" w:rsidP="00A306AC">
      <w:pPr>
        <w:numPr>
          <w:ilvl w:val="0"/>
          <w:numId w:val="25"/>
        </w:numPr>
        <w:spacing w:after="139" w:line="259" w:lineRule="auto"/>
      </w:pPr>
      <w:r w:rsidRPr="00A306AC">
        <w:rPr>
          <w:b/>
          <w:color w:val="0000CC"/>
        </w:rPr>
        <w:t>The Companions’ Stage (632–661 CE)</w:t>
      </w:r>
      <w:r w:rsidRPr="00A306AC">
        <w:rPr>
          <w:rFonts w:ascii="Times New Roman" w:eastAsia="Times New Roman" w:hAnsi="Times New Roman" w:cs="Times New Roman"/>
          <w:color w:val="0000CC"/>
          <w:sz w:val="36"/>
        </w:rPr>
        <w:t xml:space="preserve"> </w:t>
      </w:r>
    </w:p>
    <w:p w:rsidR="00A306AC" w:rsidRPr="00A306AC" w:rsidRDefault="00A306AC" w:rsidP="00A306AC">
      <w:pPr>
        <w:numPr>
          <w:ilvl w:val="1"/>
          <w:numId w:val="25"/>
        </w:numPr>
        <w:spacing w:after="5"/>
      </w:pPr>
      <w:r w:rsidRPr="00A306AC">
        <w:rPr>
          <w:b/>
        </w:rPr>
        <w:t>Source</w:t>
      </w:r>
      <w:r w:rsidRPr="00A306AC">
        <w:t xml:space="preserve">: Interpretations and rulings of the Prophet’s Companions (Sahābah). </w:t>
      </w:r>
    </w:p>
    <w:p w:rsidR="00A306AC" w:rsidRPr="00A306AC" w:rsidRDefault="00A306AC" w:rsidP="00A306AC">
      <w:pPr>
        <w:numPr>
          <w:ilvl w:val="1"/>
          <w:numId w:val="25"/>
        </w:numPr>
        <w:spacing w:after="278"/>
      </w:pPr>
      <w:r w:rsidRPr="00A306AC">
        <w:rPr>
          <w:b/>
        </w:rPr>
        <w:t>Nature</w:t>
      </w:r>
      <w:r w:rsidRPr="00A306AC">
        <w:t xml:space="preserve">: Applied Qur’an and Sunnah to new situations after the Prophet’s death. </w:t>
      </w:r>
      <w:r w:rsidRPr="00A306AC">
        <w:rPr>
          <w:rFonts w:ascii="Segoe UI Symbol" w:eastAsia="Segoe UI Symbol" w:hAnsi="Segoe UI Symbol" w:cs="Segoe UI Symbol"/>
          <w:sz w:val="20"/>
        </w:rPr>
        <w:t></w:t>
      </w:r>
      <w:r w:rsidRPr="00A306AC">
        <w:rPr>
          <w:rFonts w:ascii="Arial" w:eastAsia="Arial" w:hAnsi="Arial" w:cs="Arial"/>
          <w:sz w:val="20"/>
        </w:rPr>
        <w:t xml:space="preserve"> </w:t>
      </w:r>
      <w:r w:rsidRPr="00A306AC">
        <w:rPr>
          <w:rFonts w:ascii="Arial" w:eastAsia="Arial" w:hAnsi="Arial" w:cs="Arial"/>
          <w:sz w:val="20"/>
        </w:rPr>
        <w:tab/>
      </w:r>
      <w:r w:rsidRPr="00A306AC">
        <w:rPr>
          <w:b/>
        </w:rPr>
        <w:t>Values</w:t>
      </w:r>
      <w:r w:rsidRPr="00A306AC">
        <w:t xml:space="preserve">: </w:t>
      </w:r>
    </w:p>
    <w:p w:rsidR="00A306AC" w:rsidRPr="00A306AC" w:rsidRDefault="00A306AC" w:rsidP="00A306AC">
      <w:pPr>
        <w:numPr>
          <w:ilvl w:val="2"/>
          <w:numId w:val="25"/>
        </w:numPr>
        <w:spacing w:after="5"/>
        <w:ind w:right="502"/>
      </w:pPr>
      <w:r w:rsidRPr="00A306AC">
        <w:rPr>
          <w:b/>
        </w:rPr>
        <w:lastRenderedPageBreak/>
        <w:t>Collective responsibility</w:t>
      </w:r>
      <w:r w:rsidRPr="00A306AC">
        <w:t>: Decisions made through consultation (</w:t>
      </w:r>
      <w:r w:rsidRPr="00A306AC">
        <w:rPr>
          <w:i/>
        </w:rPr>
        <w:t>shūrā</w:t>
      </w:r>
      <w:r w:rsidRPr="00A306AC">
        <w:t xml:space="preserve">). </w:t>
      </w:r>
    </w:p>
    <w:p w:rsidR="00A306AC" w:rsidRPr="00A306AC" w:rsidRDefault="00A306AC" w:rsidP="00A306AC">
      <w:pPr>
        <w:numPr>
          <w:ilvl w:val="2"/>
          <w:numId w:val="25"/>
        </w:numPr>
        <w:spacing w:after="406"/>
        <w:ind w:right="502"/>
      </w:pPr>
      <w:r w:rsidRPr="00A306AC">
        <w:rPr>
          <w:b/>
        </w:rPr>
        <w:t>Continuity</w:t>
      </w:r>
      <w:r w:rsidRPr="00A306AC">
        <w:t xml:space="preserve">: Preserved the Prophet’s teachings faithfully. </w:t>
      </w:r>
      <w:r w:rsidRPr="00A306AC">
        <w:rPr>
          <w:rFonts w:ascii="Courier New" w:eastAsia="Courier New" w:hAnsi="Courier New" w:cs="Courier New"/>
          <w:sz w:val="20"/>
        </w:rPr>
        <w:t>o</w:t>
      </w:r>
      <w:r w:rsidRPr="00A306AC">
        <w:rPr>
          <w:rFonts w:ascii="Arial" w:eastAsia="Arial" w:hAnsi="Arial" w:cs="Arial"/>
          <w:sz w:val="20"/>
        </w:rPr>
        <w:t xml:space="preserve"> </w:t>
      </w:r>
      <w:r w:rsidRPr="00A306AC">
        <w:rPr>
          <w:rFonts w:ascii="Arial" w:eastAsia="Arial" w:hAnsi="Arial" w:cs="Arial"/>
          <w:sz w:val="20"/>
        </w:rPr>
        <w:tab/>
      </w:r>
      <w:r w:rsidRPr="00A306AC">
        <w:rPr>
          <w:b/>
        </w:rPr>
        <w:t>Practicality</w:t>
      </w:r>
      <w:r w:rsidRPr="00A306AC">
        <w:t xml:space="preserve">: Addressed emerging issues in expanding Muslim lands. </w:t>
      </w:r>
    </w:p>
    <w:p w:rsidR="00A306AC" w:rsidRPr="00A306AC" w:rsidRDefault="00A306AC" w:rsidP="00A306AC">
      <w:pPr>
        <w:numPr>
          <w:ilvl w:val="0"/>
          <w:numId w:val="25"/>
        </w:numPr>
        <w:spacing w:after="139" w:line="259" w:lineRule="auto"/>
      </w:pPr>
      <w:r w:rsidRPr="00A306AC">
        <w:rPr>
          <w:b/>
          <w:color w:val="0000CC"/>
        </w:rPr>
        <w:t>The Early Jurists’ Stage (661–750 CE)</w:t>
      </w:r>
      <w:r w:rsidRPr="00A306AC">
        <w:rPr>
          <w:rFonts w:ascii="Times New Roman" w:eastAsia="Times New Roman" w:hAnsi="Times New Roman" w:cs="Times New Roman"/>
          <w:color w:val="0000CC"/>
          <w:sz w:val="36"/>
        </w:rPr>
        <w:t xml:space="preserve"> </w:t>
      </w:r>
    </w:p>
    <w:p w:rsidR="00A306AC" w:rsidRPr="00A306AC" w:rsidRDefault="00A306AC" w:rsidP="00A306AC">
      <w:pPr>
        <w:numPr>
          <w:ilvl w:val="1"/>
          <w:numId w:val="25"/>
        </w:numPr>
        <w:spacing w:after="5"/>
      </w:pPr>
      <w:r w:rsidRPr="00A306AC">
        <w:rPr>
          <w:b/>
        </w:rPr>
        <w:t>Source</w:t>
      </w:r>
      <w:r w:rsidRPr="00A306AC">
        <w:t xml:space="preserve">: Scholars in centers like Madinah, Kufa, Basra, and Damascus. </w:t>
      </w:r>
    </w:p>
    <w:p w:rsidR="00A306AC" w:rsidRPr="00A306AC" w:rsidRDefault="00A306AC" w:rsidP="00A306AC">
      <w:pPr>
        <w:numPr>
          <w:ilvl w:val="1"/>
          <w:numId w:val="25"/>
        </w:numPr>
        <w:spacing w:after="278"/>
      </w:pPr>
      <w:r w:rsidRPr="00A306AC">
        <w:rPr>
          <w:b/>
        </w:rPr>
        <w:t>Nature</w:t>
      </w:r>
      <w:r w:rsidRPr="00A306AC">
        <w:t xml:space="preserve">: Development of </w:t>
      </w:r>
      <w:r w:rsidRPr="00A306AC">
        <w:rPr>
          <w:i/>
        </w:rPr>
        <w:t>fiqh</w:t>
      </w:r>
      <w:r w:rsidRPr="00A306AC">
        <w:t xml:space="preserve"> (jurisprudence) and systematic methods of interpretation. </w:t>
      </w:r>
      <w:r w:rsidRPr="00A306AC">
        <w:rPr>
          <w:rFonts w:ascii="Segoe UI Symbol" w:eastAsia="Segoe UI Symbol" w:hAnsi="Segoe UI Symbol" w:cs="Segoe UI Symbol"/>
          <w:sz w:val="20"/>
        </w:rPr>
        <w:t></w:t>
      </w:r>
      <w:r w:rsidRPr="00A306AC">
        <w:rPr>
          <w:rFonts w:ascii="Arial" w:eastAsia="Arial" w:hAnsi="Arial" w:cs="Arial"/>
          <w:sz w:val="20"/>
        </w:rPr>
        <w:t xml:space="preserve"> </w:t>
      </w:r>
      <w:r w:rsidRPr="00A306AC">
        <w:rPr>
          <w:rFonts w:ascii="Arial" w:eastAsia="Arial" w:hAnsi="Arial" w:cs="Arial"/>
          <w:sz w:val="20"/>
        </w:rPr>
        <w:tab/>
      </w:r>
      <w:r w:rsidRPr="00A306AC">
        <w:rPr>
          <w:b/>
        </w:rPr>
        <w:t>Values</w:t>
      </w:r>
      <w:r w:rsidRPr="00A306AC">
        <w:t xml:space="preserve">: </w:t>
      </w:r>
    </w:p>
    <w:p w:rsidR="00A306AC" w:rsidRPr="00A306AC" w:rsidRDefault="00A306AC" w:rsidP="00A306AC">
      <w:pPr>
        <w:numPr>
          <w:ilvl w:val="2"/>
          <w:numId w:val="25"/>
        </w:numPr>
        <w:spacing w:after="5"/>
        <w:ind w:right="502"/>
      </w:pPr>
      <w:r w:rsidRPr="00A306AC">
        <w:rPr>
          <w:b/>
          <w:i/>
        </w:rPr>
        <w:t>Reasoning (</w:t>
      </w:r>
      <w:r w:rsidRPr="00A306AC">
        <w:rPr>
          <w:b/>
        </w:rPr>
        <w:t>ijtihād)</w:t>
      </w:r>
      <w:r w:rsidRPr="00A306AC">
        <w:rPr>
          <w:b/>
          <w:i/>
        </w:rPr>
        <w:t>:</w:t>
      </w:r>
      <w:r w:rsidRPr="00A306AC">
        <w:rPr>
          <w:i/>
        </w:rPr>
        <w:t xml:space="preserve"> Use of analogy (</w:t>
      </w:r>
      <w:r w:rsidRPr="00A306AC">
        <w:t>qiyās) and consensus (</w:t>
      </w:r>
      <w:r w:rsidRPr="00A306AC">
        <w:rPr>
          <w:i/>
        </w:rPr>
        <w:t>ijmā‘</w:t>
      </w:r>
      <w:r w:rsidRPr="00A306AC">
        <w:t xml:space="preserve">). </w:t>
      </w:r>
      <w:r w:rsidRPr="00A306AC">
        <w:rPr>
          <w:rFonts w:ascii="Courier New" w:eastAsia="Courier New" w:hAnsi="Courier New" w:cs="Courier New"/>
          <w:sz w:val="20"/>
        </w:rPr>
        <w:t>o</w:t>
      </w:r>
      <w:r w:rsidRPr="00A306AC">
        <w:rPr>
          <w:rFonts w:ascii="Arial" w:eastAsia="Arial" w:hAnsi="Arial" w:cs="Arial"/>
          <w:sz w:val="20"/>
        </w:rPr>
        <w:t xml:space="preserve"> </w:t>
      </w:r>
      <w:r w:rsidRPr="00A306AC">
        <w:rPr>
          <w:rFonts w:ascii="Arial" w:eastAsia="Arial" w:hAnsi="Arial" w:cs="Arial"/>
          <w:sz w:val="20"/>
        </w:rPr>
        <w:tab/>
      </w:r>
      <w:r w:rsidRPr="00A306AC">
        <w:rPr>
          <w:b/>
        </w:rPr>
        <w:t>Adaptability</w:t>
      </w:r>
      <w:r w:rsidRPr="00A306AC">
        <w:t xml:space="preserve">: Law applied to diverse cultures and societies. </w:t>
      </w:r>
    </w:p>
    <w:p w:rsidR="00A306AC" w:rsidRPr="00A306AC" w:rsidRDefault="00A306AC" w:rsidP="00A306AC">
      <w:pPr>
        <w:numPr>
          <w:ilvl w:val="2"/>
          <w:numId w:val="25"/>
        </w:numPr>
        <w:spacing w:after="405"/>
        <w:ind w:right="502"/>
      </w:pPr>
      <w:r w:rsidRPr="00A306AC">
        <w:rPr>
          <w:b/>
        </w:rPr>
        <w:t>Integrity</w:t>
      </w:r>
      <w:r w:rsidRPr="00A306AC">
        <w:t xml:space="preserve">: Scholars resisted political manipulation of law. </w:t>
      </w:r>
    </w:p>
    <w:p w:rsidR="00A306AC" w:rsidRPr="00A306AC" w:rsidRDefault="00A306AC" w:rsidP="00A306AC">
      <w:pPr>
        <w:numPr>
          <w:ilvl w:val="0"/>
          <w:numId w:val="25"/>
        </w:numPr>
        <w:spacing w:after="139" w:line="259" w:lineRule="auto"/>
      </w:pPr>
      <w:r w:rsidRPr="00A306AC">
        <w:rPr>
          <w:b/>
          <w:color w:val="0000CC"/>
        </w:rPr>
        <w:t>The Codification Stage (8th–10th Century)</w:t>
      </w:r>
      <w:r w:rsidRPr="00A306AC">
        <w:rPr>
          <w:rFonts w:ascii="Times New Roman" w:eastAsia="Times New Roman" w:hAnsi="Times New Roman" w:cs="Times New Roman"/>
          <w:color w:val="0000CC"/>
          <w:sz w:val="36"/>
        </w:rPr>
        <w:t xml:space="preserve"> </w:t>
      </w:r>
    </w:p>
    <w:p w:rsidR="00A306AC" w:rsidRPr="00A306AC" w:rsidRDefault="00A306AC" w:rsidP="00A306AC">
      <w:pPr>
        <w:numPr>
          <w:ilvl w:val="1"/>
          <w:numId w:val="25"/>
        </w:numPr>
        <w:spacing w:after="5"/>
      </w:pPr>
      <w:r w:rsidRPr="00A306AC">
        <w:rPr>
          <w:b/>
        </w:rPr>
        <w:t>Source</w:t>
      </w:r>
      <w:r w:rsidRPr="00A306AC">
        <w:t>: Formation of the major schools of law (</w:t>
      </w:r>
      <w:r w:rsidRPr="00A306AC">
        <w:rPr>
          <w:i/>
        </w:rPr>
        <w:t>madhāhib</w:t>
      </w:r>
      <w:r w:rsidRPr="00A306AC">
        <w:t xml:space="preserve">): Hanafi, Maliki, Shafi‘i, Hanbali (Sunni), and Ja‘fari (Shi‘a). </w:t>
      </w:r>
    </w:p>
    <w:p w:rsidR="00A306AC" w:rsidRPr="00A306AC" w:rsidRDefault="00A306AC" w:rsidP="00A306AC">
      <w:pPr>
        <w:numPr>
          <w:ilvl w:val="1"/>
          <w:numId w:val="25"/>
        </w:numPr>
        <w:spacing w:after="278"/>
      </w:pPr>
      <w:r w:rsidRPr="00A306AC">
        <w:rPr>
          <w:b/>
        </w:rPr>
        <w:t>Nature</w:t>
      </w:r>
      <w:r w:rsidRPr="00A306AC">
        <w:t xml:space="preserve">: Systematic codification of legal principles and rulings. </w:t>
      </w:r>
      <w:r w:rsidRPr="00A306AC">
        <w:rPr>
          <w:rFonts w:ascii="Segoe UI Symbol" w:eastAsia="Segoe UI Symbol" w:hAnsi="Segoe UI Symbol" w:cs="Segoe UI Symbol"/>
          <w:sz w:val="20"/>
        </w:rPr>
        <w:t></w:t>
      </w:r>
      <w:r w:rsidRPr="00A306AC">
        <w:rPr>
          <w:rFonts w:ascii="Arial" w:eastAsia="Arial" w:hAnsi="Arial" w:cs="Arial"/>
          <w:sz w:val="20"/>
        </w:rPr>
        <w:t xml:space="preserve"> </w:t>
      </w:r>
      <w:r w:rsidRPr="00A306AC">
        <w:rPr>
          <w:rFonts w:ascii="Arial" w:eastAsia="Arial" w:hAnsi="Arial" w:cs="Arial"/>
          <w:sz w:val="20"/>
        </w:rPr>
        <w:tab/>
      </w:r>
      <w:r w:rsidRPr="00A306AC">
        <w:rPr>
          <w:b/>
        </w:rPr>
        <w:t>Values</w:t>
      </w:r>
      <w:r w:rsidRPr="00A306AC">
        <w:t xml:space="preserve">: </w:t>
      </w:r>
    </w:p>
    <w:p w:rsidR="00A306AC" w:rsidRPr="00A306AC" w:rsidRDefault="00A306AC" w:rsidP="00A306AC">
      <w:pPr>
        <w:numPr>
          <w:ilvl w:val="2"/>
          <w:numId w:val="25"/>
        </w:numPr>
        <w:spacing w:after="5"/>
        <w:ind w:right="502"/>
      </w:pPr>
      <w:r w:rsidRPr="00A306AC">
        <w:rPr>
          <w:b/>
        </w:rPr>
        <w:t>Unity in diversity</w:t>
      </w:r>
      <w:r w:rsidRPr="00A306AC">
        <w:t xml:space="preserve">: Multiple schools allowed flexibility while maintaining orthodoxy. </w:t>
      </w:r>
    </w:p>
    <w:p w:rsidR="00A306AC" w:rsidRPr="00A306AC" w:rsidRDefault="00A306AC" w:rsidP="00A306AC">
      <w:pPr>
        <w:numPr>
          <w:ilvl w:val="2"/>
          <w:numId w:val="25"/>
        </w:numPr>
        <w:spacing w:after="409"/>
        <w:ind w:right="502"/>
      </w:pPr>
      <w:r w:rsidRPr="00A306AC">
        <w:rPr>
          <w:b/>
        </w:rPr>
        <w:t>Scholarship</w:t>
      </w:r>
      <w:r w:rsidRPr="00A306AC">
        <w:t xml:space="preserve">: Emphasis on rigorous study and transmission. </w:t>
      </w:r>
      <w:r w:rsidRPr="00A306AC">
        <w:rPr>
          <w:rFonts w:ascii="Courier New" w:eastAsia="Courier New" w:hAnsi="Courier New" w:cs="Courier New"/>
          <w:sz w:val="20"/>
        </w:rPr>
        <w:t>o</w:t>
      </w:r>
      <w:r w:rsidRPr="00A306AC">
        <w:rPr>
          <w:rFonts w:ascii="Arial" w:eastAsia="Arial" w:hAnsi="Arial" w:cs="Arial"/>
          <w:sz w:val="20"/>
        </w:rPr>
        <w:t xml:space="preserve"> </w:t>
      </w:r>
      <w:r w:rsidRPr="00A306AC">
        <w:rPr>
          <w:rFonts w:ascii="Arial" w:eastAsia="Arial" w:hAnsi="Arial" w:cs="Arial"/>
          <w:sz w:val="20"/>
        </w:rPr>
        <w:tab/>
      </w:r>
      <w:r w:rsidRPr="00A306AC">
        <w:rPr>
          <w:b/>
        </w:rPr>
        <w:t>Stability</w:t>
      </w:r>
      <w:r w:rsidRPr="00A306AC">
        <w:t xml:space="preserve">: Provided consistent legal frameworks for governance. </w:t>
      </w:r>
    </w:p>
    <w:p w:rsidR="00A306AC" w:rsidRPr="00A306AC" w:rsidRDefault="00A306AC" w:rsidP="00A306AC">
      <w:pPr>
        <w:numPr>
          <w:ilvl w:val="0"/>
          <w:numId w:val="25"/>
        </w:numPr>
        <w:spacing w:after="139" w:line="259" w:lineRule="auto"/>
      </w:pPr>
      <w:r w:rsidRPr="00A306AC">
        <w:rPr>
          <w:b/>
          <w:color w:val="0000CC"/>
        </w:rPr>
        <w:t>The Consolidation Stage (10th–19th Century)</w:t>
      </w:r>
      <w:r w:rsidRPr="00A306AC">
        <w:rPr>
          <w:rFonts w:ascii="Times New Roman" w:eastAsia="Times New Roman" w:hAnsi="Times New Roman" w:cs="Times New Roman"/>
          <w:color w:val="0000CC"/>
          <w:sz w:val="36"/>
        </w:rPr>
        <w:t xml:space="preserve"> </w:t>
      </w:r>
    </w:p>
    <w:p w:rsidR="00A306AC" w:rsidRPr="00A306AC" w:rsidRDefault="00A306AC" w:rsidP="00A306AC">
      <w:pPr>
        <w:numPr>
          <w:ilvl w:val="1"/>
          <w:numId w:val="25"/>
        </w:numPr>
        <w:spacing w:after="5"/>
      </w:pPr>
      <w:r w:rsidRPr="00A306AC">
        <w:rPr>
          <w:b/>
        </w:rPr>
        <w:t>Source</w:t>
      </w:r>
      <w:r w:rsidRPr="00A306AC">
        <w:t xml:space="preserve">: Commentaries, fatwas, and legal manuals. </w:t>
      </w:r>
    </w:p>
    <w:p w:rsidR="00A306AC" w:rsidRPr="00A306AC" w:rsidRDefault="00A306AC" w:rsidP="00A306AC">
      <w:pPr>
        <w:numPr>
          <w:ilvl w:val="1"/>
          <w:numId w:val="25"/>
        </w:numPr>
        <w:spacing w:after="276"/>
      </w:pPr>
      <w:r w:rsidRPr="00A306AC">
        <w:rPr>
          <w:b/>
        </w:rPr>
        <w:t>Nature</w:t>
      </w:r>
      <w:r w:rsidRPr="00A306AC">
        <w:t xml:space="preserve">: Expansion of jurisprudence into detailed rulings; reduced independent </w:t>
      </w:r>
      <w:r w:rsidRPr="00A306AC">
        <w:rPr>
          <w:i/>
        </w:rPr>
        <w:t>ijtihād</w:t>
      </w:r>
      <w:r w:rsidRPr="00A306AC">
        <w:t xml:space="preserve"> in favor of established precedents. </w:t>
      </w:r>
      <w:r w:rsidRPr="00A306AC">
        <w:rPr>
          <w:rFonts w:ascii="Segoe UI Symbol" w:eastAsia="Segoe UI Symbol" w:hAnsi="Segoe UI Symbol" w:cs="Segoe UI Symbol"/>
          <w:sz w:val="20"/>
        </w:rPr>
        <w:t></w:t>
      </w:r>
      <w:r w:rsidRPr="00A306AC">
        <w:rPr>
          <w:rFonts w:ascii="Arial" w:eastAsia="Arial" w:hAnsi="Arial" w:cs="Arial"/>
          <w:sz w:val="20"/>
        </w:rPr>
        <w:t xml:space="preserve"> </w:t>
      </w:r>
      <w:r w:rsidRPr="00A306AC">
        <w:rPr>
          <w:rFonts w:ascii="Arial" w:eastAsia="Arial" w:hAnsi="Arial" w:cs="Arial"/>
          <w:sz w:val="20"/>
        </w:rPr>
        <w:tab/>
      </w:r>
      <w:r w:rsidRPr="00A306AC">
        <w:rPr>
          <w:b/>
        </w:rPr>
        <w:t>Values</w:t>
      </w:r>
      <w:r w:rsidRPr="00A306AC">
        <w:t xml:space="preserve">: </w:t>
      </w:r>
    </w:p>
    <w:p w:rsidR="00A306AC" w:rsidRPr="00A306AC" w:rsidRDefault="00A306AC" w:rsidP="00A306AC">
      <w:pPr>
        <w:numPr>
          <w:ilvl w:val="2"/>
          <w:numId w:val="25"/>
        </w:numPr>
        <w:spacing w:after="5"/>
        <w:ind w:right="502"/>
      </w:pPr>
      <w:r w:rsidRPr="00A306AC">
        <w:rPr>
          <w:b/>
        </w:rPr>
        <w:t>Preservation</w:t>
      </w:r>
      <w:r w:rsidRPr="00A306AC">
        <w:t xml:space="preserve">: Safeguarded centuries of scholarship. </w:t>
      </w:r>
      <w:r w:rsidRPr="00A306AC">
        <w:rPr>
          <w:rFonts w:ascii="Courier New" w:eastAsia="Courier New" w:hAnsi="Courier New" w:cs="Courier New"/>
          <w:sz w:val="20"/>
        </w:rPr>
        <w:t>o</w:t>
      </w:r>
      <w:r w:rsidRPr="00A306AC">
        <w:rPr>
          <w:rFonts w:ascii="Arial" w:eastAsia="Arial" w:hAnsi="Arial" w:cs="Arial"/>
          <w:sz w:val="20"/>
        </w:rPr>
        <w:t xml:space="preserve"> </w:t>
      </w:r>
      <w:r w:rsidRPr="00A306AC">
        <w:rPr>
          <w:rFonts w:ascii="Arial" w:eastAsia="Arial" w:hAnsi="Arial" w:cs="Arial"/>
          <w:sz w:val="20"/>
        </w:rPr>
        <w:tab/>
      </w:r>
      <w:r w:rsidRPr="00A306AC">
        <w:rPr>
          <w:b/>
        </w:rPr>
        <w:t>Continuity</w:t>
      </w:r>
      <w:r w:rsidRPr="00A306AC">
        <w:t xml:space="preserve">: Maintained consistency across generations. </w:t>
      </w:r>
      <w:r w:rsidRPr="00A306AC">
        <w:rPr>
          <w:rFonts w:ascii="Courier New" w:eastAsia="Courier New" w:hAnsi="Courier New" w:cs="Courier New"/>
          <w:sz w:val="20"/>
        </w:rPr>
        <w:t>o</w:t>
      </w:r>
      <w:r w:rsidRPr="00A306AC">
        <w:rPr>
          <w:rFonts w:ascii="Arial" w:eastAsia="Arial" w:hAnsi="Arial" w:cs="Arial"/>
          <w:sz w:val="20"/>
        </w:rPr>
        <w:t xml:space="preserve"> </w:t>
      </w:r>
      <w:r w:rsidRPr="00A306AC">
        <w:rPr>
          <w:rFonts w:ascii="Arial" w:eastAsia="Arial" w:hAnsi="Arial" w:cs="Arial"/>
          <w:sz w:val="20"/>
        </w:rPr>
        <w:tab/>
      </w:r>
      <w:r w:rsidRPr="00A306AC">
        <w:rPr>
          <w:b/>
        </w:rPr>
        <w:t>Community welfare</w:t>
      </w:r>
      <w:r w:rsidRPr="00A306AC">
        <w:t xml:space="preserve">: Law applied to social, economic, and political life. </w:t>
      </w:r>
    </w:p>
    <w:p w:rsidR="00A306AC" w:rsidRPr="00A306AC" w:rsidRDefault="00A306AC" w:rsidP="00A306AC">
      <w:pPr>
        <w:numPr>
          <w:ilvl w:val="0"/>
          <w:numId w:val="25"/>
        </w:numPr>
        <w:spacing w:after="139" w:line="259" w:lineRule="auto"/>
      </w:pPr>
      <w:r w:rsidRPr="00A306AC">
        <w:rPr>
          <w:b/>
          <w:color w:val="0000CC"/>
        </w:rPr>
        <w:t>The Modern Stage (19th Century–Present)</w:t>
      </w:r>
      <w:r w:rsidRPr="00A306AC">
        <w:rPr>
          <w:rFonts w:ascii="Times New Roman" w:eastAsia="Times New Roman" w:hAnsi="Times New Roman" w:cs="Times New Roman"/>
          <w:color w:val="0000CC"/>
          <w:sz w:val="36"/>
        </w:rPr>
        <w:t xml:space="preserve"> </w:t>
      </w:r>
    </w:p>
    <w:p w:rsidR="00A306AC" w:rsidRPr="00A306AC" w:rsidRDefault="00A306AC" w:rsidP="00A306AC">
      <w:pPr>
        <w:numPr>
          <w:ilvl w:val="1"/>
          <w:numId w:val="25"/>
        </w:numPr>
        <w:spacing w:after="5"/>
      </w:pPr>
      <w:r w:rsidRPr="00A306AC">
        <w:rPr>
          <w:b/>
        </w:rPr>
        <w:t>Source</w:t>
      </w:r>
      <w:r w:rsidRPr="00A306AC">
        <w:t xml:space="preserve">: Interaction with modernity, colonialism, and nation-states. </w:t>
      </w:r>
    </w:p>
    <w:p w:rsidR="00A306AC" w:rsidRPr="00A306AC" w:rsidRDefault="00A306AC" w:rsidP="00A306AC">
      <w:pPr>
        <w:numPr>
          <w:ilvl w:val="1"/>
          <w:numId w:val="25"/>
        </w:numPr>
        <w:spacing w:after="278"/>
      </w:pPr>
      <w:r w:rsidRPr="00A306AC">
        <w:rPr>
          <w:b/>
        </w:rPr>
        <w:t>Nature</w:t>
      </w:r>
      <w:r w:rsidRPr="00A306AC">
        <w:t xml:space="preserve">: Reform movements, revival of </w:t>
      </w:r>
      <w:r w:rsidRPr="00A306AC">
        <w:rPr>
          <w:i/>
        </w:rPr>
        <w:t>ijtihād</w:t>
      </w:r>
      <w:r w:rsidRPr="00A306AC">
        <w:t xml:space="preserve">, and integration of Sharī‘ah with modern legal systems. </w:t>
      </w:r>
      <w:r w:rsidRPr="00A306AC">
        <w:rPr>
          <w:rFonts w:ascii="Segoe UI Symbol" w:eastAsia="Segoe UI Symbol" w:hAnsi="Segoe UI Symbol" w:cs="Segoe UI Symbol"/>
          <w:sz w:val="20"/>
        </w:rPr>
        <w:t></w:t>
      </w:r>
      <w:r w:rsidRPr="00A306AC">
        <w:rPr>
          <w:rFonts w:ascii="Arial" w:eastAsia="Arial" w:hAnsi="Arial" w:cs="Arial"/>
          <w:sz w:val="20"/>
        </w:rPr>
        <w:t xml:space="preserve"> </w:t>
      </w:r>
      <w:r w:rsidRPr="00A306AC">
        <w:rPr>
          <w:rFonts w:ascii="Arial" w:eastAsia="Arial" w:hAnsi="Arial" w:cs="Arial"/>
          <w:sz w:val="20"/>
        </w:rPr>
        <w:tab/>
      </w:r>
      <w:r w:rsidRPr="00A306AC">
        <w:rPr>
          <w:b/>
        </w:rPr>
        <w:t>Values</w:t>
      </w:r>
      <w:r w:rsidRPr="00A306AC">
        <w:t xml:space="preserve">: </w:t>
      </w:r>
    </w:p>
    <w:p w:rsidR="00A306AC" w:rsidRPr="00A306AC" w:rsidRDefault="00A306AC" w:rsidP="00A306AC">
      <w:pPr>
        <w:numPr>
          <w:ilvl w:val="2"/>
          <w:numId w:val="25"/>
        </w:numPr>
        <w:spacing w:after="5"/>
        <w:ind w:right="502"/>
      </w:pPr>
      <w:r w:rsidRPr="00A306AC">
        <w:rPr>
          <w:b/>
        </w:rPr>
        <w:lastRenderedPageBreak/>
        <w:t>Relevance</w:t>
      </w:r>
      <w:r w:rsidRPr="00A306AC">
        <w:t xml:space="preserve">: Addressing contemporary issues (human rights, finance, governance). </w:t>
      </w:r>
    </w:p>
    <w:p w:rsidR="00A306AC" w:rsidRPr="00A306AC" w:rsidRDefault="00A306AC" w:rsidP="00A306AC">
      <w:pPr>
        <w:numPr>
          <w:ilvl w:val="2"/>
          <w:numId w:val="25"/>
        </w:numPr>
        <w:spacing w:after="5"/>
        <w:ind w:right="502"/>
      </w:pPr>
      <w:r w:rsidRPr="00A306AC">
        <w:rPr>
          <w:b/>
        </w:rPr>
        <w:t>Balance</w:t>
      </w:r>
      <w:r w:rsidRPr="00A306AC">
        <w:t xml:space="preserve">: Preserving tradition while engaging modern challenges. </w:t>
      </w:r>
    </w:p>
    <w:p w:rsidR="00A306AC" w:rsidRPr="00A306AC" w:rsidRDefault="00A306AC" w:rsidP="00A306AC">
      <w:pPr>
        <w:numPr>
          <w:ilvl w:val="2"/>
          <w:numId w:val="25"/>
        </w:numPr>
        <w:spacing w:after="268"/>
        <w:ind w:right="502"/>
      </w:pPr>
      <w:r w:rsidRPr="00A306AC">
        <w:rPr>
          <w:b/>
        </w:rPr>
        <w:t>Justice and ethics</w:t>
      </w:r>
      <w:r w:rsidRPr="00A306AC">
        <w:t xml:space="preserve">: Upholding timeless values in new contexts. </w:t>
      </w:r>
    </w:p>
    <w:p w:rsidR="00A306AC" w:rsidRPr="00A306AC" w:rsidRDefault="00A306AC" w:rsidP="00A306AC">
      <w:pPr>
        <w:spacing w:after="258" w:line="259" w:lineRule="auto"/>
        <w:ind w:left="-5"/>
      </w:pPr>
      <w:r w:rsidRPr="00A306AC">
        <w:rPr>
          <w:b/>
        </w:rPr>
        <w:t xml:space="preserve">Appreciation of Islamic Legal Values </w:t>
      </w:r>
    </w:p>
    <w:p w:rsidR="00A306AC" w:rsidRPr="00A306AC" w:rsidRDefault="00A306AC" w:rsidP="00A306AC">
      <w:pPr>
        <w:numPr>
          <w:ilvl w:val="1"/>
          <w:numId w:val="25"/>
        </w:numPr>
        <w:spacing w:after="5"/>
      </w:pPr>
      <w:r w:rsidRPr="00A306AC">
        <w:rPr>
          <w:b/>
        </w:rPr>
        <w:t>Justice</w:t>
      </w:r>
      <w:r w:rsidRPr="00A306AC">
        <w:t xml:space="preserve">: Protecting rights and ensuring fairness. </w:t>
      </w:r>
    </w:p>
    <w:p w:rsidR="00A306AC" w:rsidRPr="00A306AC" w:rsidRDefault="00A306AC" w:rsidP="00A306AC">
      <w:pPr>
        <w:numPr>
          <w:ilvl w:val="1"/>
          <w:numId w:val="25"/>
        </w:numPr>
        <w:spacing w:after="5"/>
      </w:pPr>
      <w:r w:rsidRPr="00A306AC">
        <w:rPr>
          <w:b/>
        </w:rPr>
        <w:t>Mercy</w:t>
      </w:r>
      <w:r w:rsidRPr="00A306AC">
        <w:t xml:space="preserve">: Encouraging forgiveness and compassion. </w:t>
      </w:r>
    </w:p>
    <w:p w:rsidR="00A306AC" w:rsidRPr="00A306AC" w:rsidRDefault="00A306AC" w:rsidP="00A306AC">
      <w:pPr>
        <w:numPr>
          <w:ilvl w:val="1"/>
          <w:numId w:val="25"/>
        </w:numPr>
        <w:spacing w:after="5"/>
      </w:pPr>
      <w:r w:rsidRPr="00A306AC">
        <w:rPr>
          <w:b/>
        </w:rPr>
        <w:t>Accountability</w:t>
      </w:r>
      <w:r w:rsidRPr="00A306AC">
        <w:t xml:space="preserve">: Holding individuals and rulers responsible. </w:t>
      </w:r>
    </w:p>
    <w:p w:rsidR="00A306AC" w:rsidRPr="00A306AC" w:rsidRDefault="00A306AC" w:rsidP="00A306AC">
      <w:pPr>
        <w:numPr>
          <w:ilvl w:val="1"/>
          <w:numId w:val="25"/>
        </w:numPr>
        <w:spacing w:after="272"/>
      </w:pPr>
      <w:r w:rsidRPr="00A306AC">
        <w:rPr>
          <w:b/>
        </w:rPr>
        <w:t>Community welfare</w:t>
      </w:r>
      <w:r w:rsidRPr="00A306AC">
        <w:t xml:space="preserve">: Promoting social harmony and protecting the vulnerable. </w:t>
      </w:r>
      <w:r w:rsidRPr="00A306AC">
        <w:rPr>
          <w:rFonts w:ascii="Segoe UI Symbol" w:eastAsia="Segoe UI Symbol" w:hAnsi="Segoe UI Symbol" w:cs="Segoe UI Symbol"/>
          <w:sz w:val="20"/>
        </w:rPr>
        <w:t></w:t>
      </w:r>
      <w:r w:rsidRPr="00A306AC">
        <w:rPr>
          <w:rFonts w:ascii="Arial" w:eastAsia="Arial" w:hAnsi="Arial" w:cs="Arial"/>
          <w:sz w:val="20"/>
        </w:rPr>
        <w:t xml:space="preserve"> </w:t>
      </w:r>
      <w:r w:rsidRPr="00A306AC">
        <w:rPr>
          <w:rFonts w:ascii="Arial" w:eastAsia="Arial" w:hAnsi="Arial" w:cs="Arial"/>
          <w:sz w:val="20"/>
        </w:rPr>
        <w:tab/>
      </w:r>
      <w:r w:rsidRPr="00A306AC">
        <w:rPr>
          <w:b/>
        </w:rPr>
        <w:t>Adaptability</w:t>
      </w:r>
      <w:r w:rsidRPr="00A306AC">
        <w:t xml:space="preserve">: Ensuring relevance across cultures and eras. </w:t>
      </w:r>
    </w:p>
    <w:p w:rsidR="00A306AC" w:rsidRPr="00A306AC" w:rsidRDefault="00A306AC" w:rsidP="00A306AC">
      <w:pPr>
        <w:spacing w:after="269"/>
      </w:pPr>
      <w:r w:rsidRPr="00A306AC">
        <w:rPr>
          <w:b/>
        </w:rPr>
        <w:t>Summary</w:t>
      </w:r>
      <w:r w:rsidRPr="00A306AC">
        <w:t xml:space="preserve">: Islamic law developed through stages—from Qur’anic revelation, Prophetic guidance, and Companions’ rulings, to juristic codification, consolidation, and modern reform. Each stage reflects values of justice, mercy, accountability, and adaptability, ensuring that Sharī‘ah remains a living system guiding both personal conduct and communal life. </w:t>
      </w:r>
    </w:p>
    <w:p w:rsidR="00A306AC" w:rsidRPr="00A306AC" w:rsidRDefault="00A306AC" w:rsidP="00A306AC">
      <w:pPr>
        <w:spacing w:after="238" w:line="259" w:lineRule="auto"/>
        <w:ind w:left="-5"/>
      </w:pPr>
      <w:r w:rsidRPr="00A306AC">
        <w:rPr>
          <w:b/>
          <w:color w:val="FF0000"/>
        </w:rPr>
        <w:t xml:space="preserve"> </w:t>
      </w:r>
    </w:p>
    <w:p w:rsidR="00A306AC" w:rsidRDefault="00A306AC">
      <w:pPr>
        <w:spacing w:after="119" w:line="259" w:lineRule="auto"/>
        <w:ind w:left="0" w:firstLine="0"/>
        <w:rPr>
          <w:b/>
          <w:color w:val="FF0000"/>
          <w:sz w:val="28"/>
        </w:rPr>
      </w:pPr>
    </w:p>
    <w:p w:rsidR="00985F5D" w:rsidRDefault="006D4D1B">
      <w:pPr>
        <w:spacing w:after="119" w:line="259" w:lineRule="auto"/>
        <w:ind w:left="0" w:firstLine="0"/>
      </w:pPr>
      <w:r>
        <w:rPr>
          <w:b/>
          <w:color w:val="FF0000"/>
          <w:sz w:val="28"/>
        </w:rPr>
        <w:t xml:space="preserve">TOPIC 2/5: Islamic Law (Sharia) </w:t>
      </w:r>
    </w:p>
    <w:p w:rsidR="00985F5D" w:rsidRDefault="006D4D1B">
      <w:pPr>
        <w:spacing w:after="184"/>
      </w:pPr>
      <w:r>
        <w:rPr>
          <w:b/>
          <w:color w:val="FF0000"/>
        </w:rPr>
        <w:t>Competency:</w:t>
      </w:r>
      <w:r>
        <w:rPr>
          <w:color w:val="FF0000"/>
        </w:rPr>
        <w:t xml:space="preserve"> </w:t>
      </w:r>
      <w:r>
        <w:t xml:space="preserve">The learner analyses the major source of Islamic law and explains the significance in the development and application of Islamic legal principles. </w:t>
      </w:r>
    </w:p>
    <w:p w:rsidR="00985F5D" w:rsidRDefault="006D4D1B">
      <w:pPr>
        <w:spacing w:after="277" w:line="261" w:lineRule="auto"/>
        <w:ind w:left="-5"/>
      </w:pPr>
      <w:r>
        <w:rPr>
          <w:b/>
          <w:color w:val="FF0000"/>
        </w:rPr>
        <w:t>Objective 1:</w:t>
      </w:r>
      <w:r>
        <w:rPr>
          <w:color w:val="FF0000"/>
        </w:rPr>
        <w:t xml:space="preserve"> </w:t>
      </w:r>
      <w:r>
        <w:rPr>
          <w:sz w:val="22"/>
        </w:rPr>
        <w:t xml:space="preserve">Analyse the Qur’an as the primary source of Islamic law and evaluate how other sources support its teachings in formulating legal principles. (Qur’an verses 4:59, 2:2, 5:48,4:105, 5:44,7:157,24:51,9:31,42:10 and 17:9)  </w:t>
      </w:r>
    </w:p>
    <w:p w:rsidR="00985F5D" w:rsidRDefault="006D4D1B">
      <w:pPr>
        <w:spacing w:after="309"/>
      </w:pPr>
      <w:r>
        <w:t>Below is a comprehensiv</w:t>
      </w:r>
      <w:r>
        <w:t xml:space="preserve">e analysis of the </w:t>
      </w:r>
      <w:r>
        <w:rPr>
          <w:b/>
        </w:rPr>
        <w:t>Qur’an as the primary source of Islamic law</w:t>
      </w:r>
      <w:r>
        <w:t xml:space="preserve">, how other sources support it, and how the selected verses can be applied to modern legal systems and ethical dilemmas: </w:t>
      </w:r>
    </w:p>
    <w:p w:rsidR="00985F5D" w:rsidRDefault="006D4D1B">
      <w:pPr>
        <w:pStyle w:val="Heading1"/>
        <w:tabs>
          <w:tab w:val="center" w:pos="2936"/>
        </w:tabs>
        <w:ind w:left="-15" w:firstLine="0"/>
      </w:pPr>
      <w:r>
        <w:t>1.</w:t>
      </w:r>
      <w:r>
        <w:rPr>
          <w:rFonts w:ascii="Arial" w:eastAsia="Arial" w:hAnsi="Arial" w:cs="Arial"/>
        </w:rPr>
        <w:t xml:space="preserve"> </w:t>
      </w:r>
      <w:r>
        <w:rPr>
          <w:rFonts w:ascii="Arial" w:eastAsia="Arial" w:hAnsi="Arial" w:cs="Arial"/>
        </w:rPr>
        <w:tab/>
      </w:r>
      <w:r>
        <w:t xml:space="preserve">The Qur’an as the Primary Source of Islamic Law </w:t>
      </w:r>
    </w:p>
    <w:p w:rsidR="00985F5D" w:rsidRDefault="006D4D1B">
      <w:pPr>
        <w:numPr>
          <w:ilvl w:val="0"/>
          <w:numId w:val="1"/>
        </w:numPr>
        <w:ind w:hanging="360"/>
      </w:pPr>
      <w:r>
        <w:t>The Qur’an is regard</w:t>
      </w:r>
      <w:r>
        <w:t xml:space="preserve">ed as the </w:t>
      </w:r>
      <w:r>
        <w:rPr>
          <w:b/>
        </w:rPr>
        <w:t>ultimate authority</w:t>
      </w:r>
      <w:r>
        <w:t xml:space="preserve"> in Islamic law (</w:t>
      </w:r>
      <w:r>
        <w:rPr>
          <w:i/>
        </w:rPr>
        <w:t>Sharī‘ah</w:t>
      </w:r>
      <w:r>
        <w:t xml:space="preserve">). </w:t>
      </w:r>
    </w:p>
    <w:p w:rsidR="00985F5D" w:rsidRDefault="006D4D1B">
      <w:pPr>
        <w:numPr>
          <w:ilvl w:val="0"/>
          <w:numId w:val="1"/>
        </w:numPr>
        <w:ind w:hanging="360"/>
      </w:pPr>
      <w:r>
        <w:t xml:space="preserve">It provides </w:t>
      </w:r>
      <w:r>
        <w:rPr>
          <w:b/>
        </w:rPr>
        <w:t>foundational principles</w:t>
      </w:r>
      <w:r>
        <w:t xml:space="preserve">: justice, equality, accountability, mercy, and guidance for worship, ethics, and social relations. </w:t>
      </w:r>
    </w:p>
    <w:p w:rsidR="00985F5D" w:rsidRDefault="006D4D1B">
      <w:pPr>
        <w:numPr>
          <w:ilvl w:val="0"/>
          <w:numId w:val="1"/>
        </w:numPr>
        <w:spacing w:after="306"/>
        <w:ind w:hanging="360"/>
      </w:pPr>
      <w:r>
        <w:t>While it contains explicit rulings (e.g., inheritance, contract</w:t>
      </w:r>
      <w:r>
        <w:t xml:space="preserve">s, punishments), it also lays down </w:t>
      </w:r>
      <w:r>
        <w:rPr>
          <w:b/>
        </w:rPr>
        <w:t>general values</w:t>
      </w:r>
      <w:r>
        <w:t xml:space="preserve"> that guide jurists in interpreting new situations. </w:t>
      </w:r>
    </w:p>
    <w:p w:rsidR="00985F5D" w:rsidRDefault="006D4D1B">
      <w:pPr>
        <w:pStyle w:val="Heading1"/>
        <w:tabs>
          <w:tab w:val="center" w:pos="2231"/>
        </w:tabs>
        <w:ind w:left="-15" w:firstLine="0"/>
      </w:pPr>
      <w:r>
        <w:lastRenderedPageBreak/>
        <w:t>2.</w:t>
      </w:r>
      <w:r>
        <w:rPr>
          <w:rFonts w:ascii="Arial" w:eastAsia="Arial" w:hAnsi="Arial" w:cs="Arial"/>
        </w:rPr>
        <w:t xml:space="preserve"> </w:t>
      </w:r>
      <w:r>
        <w:rPr>
          <w:rFonts w:ascii="Arial" w:eastAsia="Arial" w:hAnsi="Arial" w:cs="Arial"/>
        </w:rPr>
        <w:tab/>
      </w:r>
      <w:r>
        <w:t xml:space="preserve">Supporting Sources of Islamic Law </w:t>
      </w:r>
    </w:p>
    <w:p w:rsidR="00985F5D" w:rsidRDefault="006D4D1B">
      <w:pPr>
        <w:numPr>
          <w:ilvl w:val="0"/>
          <w:numId w:val="2"/>
        </w:numPr>
        <w:ind w:hanging="360"/>
      </w:pPr>
      <w:r>
        <w:rPr>
          <w:b/>
        </w:rPr>
        <w:t>Sunnah (Hadith)</w:t>
      </w:r>
      <w:r>
        <w:t xml:space="preserve">: Explains and details Qur’anic rulings (e.g., prayer methods, zakat). </w:t>
      </w:r>
    </w:p>
    <w:p w:rsidR="00985F5D" w:rsidRDefault="006D4D1B">
      <w:pPr>
        <w:numPr>
          <w:ilvl w:val="0"/>
          <w:numId w:val="2"/>
        </w:numPr>
        <w:ind w:hanging="360"/>
      </w:pPr>
      <w:r>
        <w:rPr>
          <w:b/>
        </w:rPr>
        <w:t>Ijma‘ (Consensus)</w:t>
      </w:r>
      <w:r>
        <w:t>: Agreement</w:t>
      </w:r>
      <w:r>
        <w:t xml:space="preserve"> of scholars ensures unity and continuity. </w:t>
      </w:r>
    </w:p>
    <w:p w:rsidR="00985F5D" w:rsidRDefault="006D4D1B">
      <w:pPr>
        <w:numPr>
          <w:ilvl w:val="0"/>
          <w:numId w:val="2"/>
        </w:numPr>
        <w:ind w:hanging="360"/>
      </w:pPr>
      <w:r>
        <w:rPr>
          <w:b/>
        </w:rPr>
        <w:t>Qiyās (Analogy)</w:t>
      </w:r>
      <w:r>
        <w:t xml:space="preserve">: Extends rulings to new cases by analogy (e.g., applying prohibition of wine to drugs). </w:t>
      </w:r>
    </w:p>
    <w:p w:rsidR="00985F5D" w:rsidRDefault="006D4D1B">
      <w:pPr>
        <w:numPr>
          <w:ilvl w:val="0"/>
          <w:numId w:val="2"/>
        </w:numPr>
        <w:spacing w:after="272" w:line="250" w:lineRule="auto"/>
        <w:ind w:hanging="360"/>
      </w:pPr>
      <w:r>
        <w:rPr>
          <w:b/>
        </w:rPr>
        <w:t>Istihsān (Juristic Preference)</w:t>
      </w:r>
      <w:r>
        <w:t xml:space="preserve"> and </w:t>
      </w:r>
      <w:r>
        <w:rPr>
          <w:b/>
        </w:rPr>
        <w:t>Maslahah (Public Interest)</w:t>
      </w:r>
      <w:r>
        <w:t xml:space="preserve">: Ensure flexibility and welfare in law. </w:t>
      </w:r>
    </w:p>
    <w:p w:rsidR="00985F5D" w:rsidRDefault="006D4D1B">
      <w:pPr>
        <w:ind w:left="535"/>
      </w:pPr>
      <w:r>
        <w:t xml:space="preserve">Together, these sources </w:t>
      </w:r>
      <w:r>
        <w:rPr>
          <w:b/>
        </w:rPr>
        <w:t>support and elaborate</w:t>
      </w:r>
      <w:r>
        <w:t xml:space="preserve"> Qur’anic principles, ensuring law remains relevant across time and cultures. </w:t>
      </w:r>
    </w:p>
    <w:p w:rsidR="00985F5D" w:rsidRDefault="006D4D1B">
      <w:pPr>
        <w:pStyle w:val="Heading1"/>
        <w:tabs>
          <w:tab w:val="center" w:pos="1884"/>
        </w:tabs>
        <w:ind w:left="-15" w:firstLine="0"/>
      </w:pPr>
      <w:r>
        <w:t>3.</w:t>
      </w:r>
      <w:r>
        <w:rPr>
          <w:rFonts w:ascii="Arial" w:eastAsia="Arial" w:hAnsi="Arial" w:cs="Arial"/>
        </w:rPr>
        <w:t xml:space="preserve"> </w:t>
      </w:r>
      <w:r>
        <w:rPr>
          <w:rFonts w:ascii="Arial" w:eastAsia="Arial" w:hAnsi="Arial" w:cs="Arial"/>
        </w:rPr>
        <w:tab/>
      </w:r>
      <w:r>
        <w:t xml:space="preserve">Analysis of Selected Verses </w:t>
      </w:r>
    </w:p>
    <w:p w:rsidR="00985F5D" w:rsidRDefault="006D4D1B">
      <w:pPr>
        <w:spacing w:after="281" w:line="259" w:lineRule="auto"/>
        <w:ind w:left="535"/>
      </w:pPr>
      <w:r>
        <w:rPr>
          <w:color w:val="0000CC"/>
        </w:rPr>
        <w:t xml:space="preserve">Qur’an 4:59 – Obey Allah, His Messenger, and those in authority </w:t>
      </w:r>
    </w:p>
    <w:p w:rsidR="00985F5D" w:rsidRDefault="006D4D1B">
      <w:pPr>
        <w:numPr>
          <w:ilvl w:val="0"/>
          <w:numId w:val="3"/>
        </w:numPr>
        <w:ind w:hanging="360"/>
      </w:pPr>
      <w:r>
        <w:rPr>
          <w:b/>
        </w:rPr>
        <w:t>Principle</w:t>
      </w:r>
      <w:r>
        <w:t>: Legitimacy of governanc</w:t>
      </w:r>
      <w:r>
        <w:t xml:space="preserve">e rests on obedience to divine law. </w:t>
      </w:r>
    </w:p>
    <w:p w:rsidR="00985F5D" w:rsidRDefault="006D4D1B">
      <w:pPr>
        <w:numPr>
          <w:ilvl w:val="0"/>
          <w:numId w:val="3"/>
        </w:numPr>
        <w:ind w:hanging="360"/>
      </w:pPr>
      <w:r>
        <w:rPr>
          <w:b/>
        </w:rPr>
        <w:t>Modern Application</w:t>
      </w:r>
      <w:r>
        <w:t xml:space="preserve">: Encourages rule of law and accountability of leaders.  </w:t>
      </w:r>
    </w:p>
    <w:p w:rsidR="00985F5D" w:rsidRDefault="006D4D1B">
      <w:pPr>
        <w:numPr>
          <w:ilvl w:val="0"/>
          <w:numId w:val="3"/>
        </w:numPr>
        <w:spacing w:after="268"/>
        <w:ind w:hanging="360"/>
      </w:pPr>
      <w:r>
        <w:rPr>
          <w:b/>
        </w:rPr>
        <w:t>Ethical dilemma:</w:t>
      </w:r>
      <w:r>
        <w:t xml:space="preserve"> balancing obedience to authority with resistance to unjust laws. </w:t>
      </w:r>
    </w:p>
    <w:p w:rsidR="00985F5D" w:rsidRDefault="006D4D1B">
      <w:pPr>
        <w:spacing w:after="281" w:line="259" w:lineRule="auto"/>
        <w:ind w:left="535"/>
      </w:pPr>
      <w:r>
        <w:rPr>
          <w:color w:val="0000CC"/>
        </w:rPr>
        <w:t>Qur’an 2:2 – This is the Book, no doubt, guidance for the Go</w:t>
      </w:r>
      <w:r>
        <w:rPr>
          <w:color w:val="0000CC"/>
        </w:rPr>
        <w:t xml:space="preserve">d-conscious </w:t>
      </w:r>
    </w:p>
    <w:p w:rsidR="00985F5D" w:rsidRDefault="006D4D1B">
      <w:pPr>
        <w:numPr>
          <w:ilvl w:val="0"/>
          <w:numId w:val="3"/>
        </w:numPr>
        <w:ind w:hanging="360"/>
      </w:pPr>
      <w:r>
        <w:rPr>
          <w:b/>
        </w:rPr>
        <w:t>Principle</w:t>
      </w:r>
      <w:r>
        <w:t xml:space="preserve">: Qur’an is the ultimate source of guidance. </w:t>
      </w:r>
    </w:p>
    <w:p w:rsidR="00985F5D" w:rsidRDefault="006D4D1B">
      <w:pPr>
        <w:numPr>
          <w:ilvl w:val="0"/>
          <w:numId w:val="3"/>
        </w:numPr>
        <w:spacing w:after="269"/>
        <w:ind w:hanging="360"/>
      </w:pPr>
      <w:r>
        <w:rPr>
          <w:b/>
        </w:rPr>
        <w:t>Modern Application</w:t>
      </w:r>
      <w:r>
        <w:t xml:space="preserve">: In legal systems, it emphasizes moral conscience and integrity as foundations of justice. </w:t>
      </w:r>
    </w:p>
    <w:p w:rsidR="00985F5D" w:rsidRDefault="006D4D1B">
      <w:pPr>
        <w:spacing w:after="281" w:line="259" w:lineRule="auto"/>
        <w:ind w:left="535"/>
      </w:pPr>
      <w:r>
        <w:rPr>
          <w:color w:val="0000CC"/>
        </w:rPr>
        <w:t>Qur’an 5:48 – To each community We gave a law and a way… compete in good deed</w:t>
      </w:r>
      <w:r>
        <w:rPr>
          <w:color w:val="0000CC"/>
        </w:rPr>
        <w:t xml:space="preserve">s </w:t>
      </w:r>
    </w:p>
    <w:p w:rsidR="00985F5D" w:rsidRDefault="006D4D1B">
      <w:pPr>
        <w:numPr>
          <w:ilvl w:val="0"/>
          <w:numId w:val="3"/>
        </w:numPr>
        <w:ind w:hanging="360"/>
      </w:pPr>
      <w:r>
        <w:rPr>
          <w:b/>
        </w:rPr>
        <w:t>Principle</w:t>
      </w:r>
      <w:r>
        <w:t xml:space="preserve">: Diversity of legal traditions is acknowledged. </w:t>
      </w:r>
    </w:p>
    <w:p w:rsidR="00985F5D" w:rsidRDefault="006D4D1B">
      <w:pPr>
        <w:numPr>
          <w:ilvl w:val="0"/>
          <w:numId w:val="3"/>
        </w:numPr>
        <w:spacing w:after="164" w:line="354" w:lineRule="auto"/>
        <w:ind w:hanging="360"/>
      </w:pPr>
      <w:r>
        <w:rPr>
          <w:b/>
        </w:rPr>
        <w:t>Modern Application</w:t>
      </w:r>
      <w:r>
        <w:t xml:space="preserve">: Promotes pluralism and coexistence in multi-faith societies. </w:t>
      </w:r>
      <w:r>
        <w:rPr>
          <w:b/>
        </w:rPr>
        <w:t>Ethical dilemma:</w:t>
      </w:r>
      <w:r>
        <w:t xml:space="preserve"> respecting religious laws while maintaining universal justice. </w:t>
      </w:r>
      <w:r>
        <w:rPr>
          <w:color w:val="0000CC"/>
        </w:rPr>
        <w:t>Qur’an 4:105 – We revealed the Bo</w:t>
      </w:r>
      <w:r>
        <w:rPr>
          <w:color w:val="0000CC"/>
        </w:rPr>
        <w:t xml:space="preserve">ok with truth so you may judge between people </w:t>
      </w:r>
    </w:p>
    <w:p w:rsidR="00985F5D" w:rsidRDefault="006D4D1B">
      <w:pPr>
        <w:numPr>
          <w:ilvl w:val="0"/>
          <w:numId w:val="3"/>
        </w:numPr>
        <w:ind w:hanging="360"/>
      </w:pPr>
      <w:r>
        <w:rPr>
          <w:b/>
        </w:rPr>
        <w:t>Principle</w:t>
      </w:r>
      <w:r>
        <w:t xml:space="preserve">: Justice must be based on divine truth. </w:t>
      </w:r>
    </w:p>
    <w:p w:rsidR="00985F5D" w:rsidRDefault="006D4D1B">
      <w:pPr>
        <w:numPr>
          <w:ilvl w:val="0"/>
          <w:numId w:val="3"/>
        </w:numPr>
        <w:spacing w:after="268"/>
        <w:ind w:hanging="360"/>
      </w:pPr>
      <w:r>
        <w:rPr>
          <w:b/>
        </w:rPr>
        <w:t>Modern Application</w:t>
      </w:r>
      <w:r>
        <w:t xml:space="preserve">: Judges must uphold fairness, resisting corruption or bias. </w:t>
      </w:r>
    </w:p>
    <w:p w:rsidR="00985F5D" w:rsidRDefault="006D4D1B">
      <w:pPr>
        <w:pStyle w:val="Heading1"/>
        <w:spacing w:after="261" w:line="259" w:lineRule="auto"/>
        <w:ind w:left="550"/>
      </w:pPr>
      <w:r>
        <w:rPr>
          <w:color w:val="0000CC"/>
        </w:rPr>
        <w:t xml:space="preserve">Qur’an 5:44 – Those who do not judge by what Allah revealed are disbelievers </w:t>
      </w:r>
    </w:p>
    <w:p w:rsidR="00985F5D" w:rsidRDefault="006D4D1B">
      <w:pPr>
        <w:numPr>
          <w:ilvl w:val="0"/>
          <w:numId w:val="4"/>
        </w:numPr>
        <w:ind w:hanging="360"/>
      </w:pPr>
      <w:r>
        <w:rPr>
          <w:b/>
        </w:rPr>
        <w:t>Principle</w:t>
      </w:r>
      <w:r>
        <w:t xml:space="preserve">: Divine law is the ultimate measure of justice. </w:t>
      </w:r>
    </w:p>
    <w:p w:rsidR="00985F5D" w:rsidRDefault="006D4D1B">
      <w:pPr>
        <w:numPr>
          <w:ilvl w:val="0"/>
          <w:numId w:val="4"/>
        </w:numPr>
        <w:ind w:hanging="360"/>
      </w:pPr>
      <w:r>
        <w:rPr>
          <w:b/>
        </w:rPr>
        <w:t>Modern Application</w:t>
      </w:r>
      <w:r>
        <w:t xml:space="preserve">: Raises questions about secular law vs. religious law.  </w:t>
      </w:r>
    </w:p>
    <w:p w:rsidR="00985F5D" w:rsidRDefault="006D4D1B">
      <w:pPr>
        <w:numPr>
          <w:ilvl w:val="0"/>
          <w:numId w:val="4"/>
        </w:numPr>
        <w:spacing w:after="268"/>
        <w:ind w:hanging="360"/>
      </w:pPr>
      <w:r>
        <w:rPr>
          <w:b/>
        </w:rPr>
        <w:t>Ethical dilemma:</w:t>
      </w:r>
      <w:r>
        <w:t xml:space="preserve"> reconciling divine principles with modern constitutional frameworks. </w:t>
      </w:r>
    </w:p>
    <w:p w:rsidR="00985F5D" w:rsidRDefault="006D4D1B">
      <w:pPr>
        <w:spacing w:after="281" w:line="259" w:lineRule="auto"/>
        <w:ind w:left="535"/>
      </w:pPr>
      <w:r>
        <w:rPr>
          <w:color w:val="0000CC"/>
        </w:rPr>
        <w:lastRenderedPageBreak/>
        <w:t>Qur’an 7:157 – The Prophet enjoins</w:t>
      </w:r>
      <w:r>
        <w:rPr>
          <w:color w:val="0000CC"/>
        </w:rPr>
        <w:t xml:space="preserve"> good, forbids evil, makes lawful the pure and forbids the impure </w:t>
      </w:r>
    </w:p>
    <w:p w:rsidR="00985F5D" w:rsidRDefault="006D4D1B">
      <w:pPr>
        <w:numPr>
          <w:ilvl w:val="0"/>
          <w:numId w:val="4"/>
        </w:numPr>
        <w:ind w:hanging="360"/>
      </w:pPr>
      <w:r>
        <w:rPr>
          <w:b/>
        </w:rPr>
        <w:t>Principle</w:t>
      </w:r>
      <w:r>
        <w:t xml:space="preserve">: Law promotes welfare and prevents harm. </w:t>
      </w:r>
    </w:p>
    <w:p w:rsidR="00985F5D" w:rsidRDefault="006D4D1B">
      <w:pPr>
        <w:numPr>
          <w:ilvl w:val="0"/>
          <w:numId w:val="4"/>
        </w:numPr>
        <w:spacing w:after="272"/>
        <w:ind w:hanging="360"/>
      </w:pPr>
      <w:r>
        <w:rPr>
          <w:b/>
        </w:rPr>
        <w:t>Modern Application</w:t>
      </w:r>
      <w:r>
        <w:t xml:space="preserve">: Basis for consumer protection, public health, and ethical governance. </w:t>
      </w:r>
    </w:p>
    <w:p w:rsidR="00985F5D" w:rsidRDefault="006D4D1B">
      <w:pPr>
        <w:spacing w:after="281" w:line="259" w:lineRule="auto"/>
        <w:ind w:left="535"/>
      </w:pPr>
      <w:r>
        <w:rPr>
          <w:color w:val="0000CC"/>
        </w:rPr>
        <w:t>Qur’an 24:51 – True believers say: we hear and</w:t>
      </w:r>
      <w:r>
        <w:rPr>
          <w:color w:val="0000CC"/>
        </w:rPr>
        <w:t xml:space="preserve"> obey </w:t>
      </w:r>
    </w:p>
    <w:p w:rsidR="00985F5D" w:rsidRDefault="006D4D1B">
      <w:pPr>
        <w:numPr>
          <w:ilvl w:val="0"/>
          <w:numId w:val="4"/>
        </w:numPr>
        <w:ind w:hanging="360"/>
      </w:pPr>
      <w:r>
        <w:rPr>
          <w:b/>
        </w:rPr>
        <w:t>Principle</w:t>
      </w:r>
      <w:r>
        <w:t xml:space="preserve">: Submission to divine law is essential. </w:t>
      </w:r>
    </w:p>
    <w:p w:rsidR="00985F5D" w:rsidRDefault="006D4D1B">
      <w:pPr>
        <w:numPr>
          <w:ilvl w:val="0"/>
          <w:numId w:val="4"/>
        </w:numPr>
        <w:ind w:hanging="360"/>
      </w:pPr>
      <w:r>
        <w:rPr>
          <w:b/>
        </w:rPr>
        <w:t>Modern Application</w:t>
      </w:r>
      <w:r>
        <w:t xml:space="preserve">: Encourages respect for legal systems rooted in justice.  </w:t>
      </w:r>
    </w:p>
    <w:p w:rsidR="00985F5D" w:rsidRDefault="006D4D1B">
      <w:pPr>
        <w:numPr>
          <w:ilvl w:val="0"/>
          <w:numId w:val="4"/>
        </w:numPr>
        <w:ind w:hanging="360"/>
      </w:pPr>
      <w:r>
        <w:rPr>
          <w:b/>
        </w:rPr>
        <w:t>Ethical dilemma:</w:t>
      </w:r>
      <w:r>
        <w:t xml:space="preserve"> obedience vs. civil disobedience when laws are unjust. </w:t>
      </w:r>
    </w:p>
    <w:p w:rsidR="00985F5D" w:rsidRDefault="006D4D1B">
      <w:pPr>
        <w:spacing w:after="281" w:line="259" w:lineRule="auto"/>
        <w:ind w:left="535"/>
      </w:pPr>
      <w:r>
        <w:rPr>
          <w:color w:val="0000CC"/>
        </w:rPr>
        <w:t>Qur’an 9:31 – Do not take scholars and monks as</w:t>
      </w:r>
      <w:r>
        <w:rPr>
          <w:color w:val="0000CC"/>
        </w:rPr>
        <w:t xml:space="preserve"> lords besides Allah </w:t>
      </w:r>
    </w:p>
    <w:p w:rsidR="00985F5D" w:rsidRDefault="006D4D1B">
      <w:pPr>
        <w:numPr>
          <w:ilvl w:val="0"/>
          <w:numId w:val="4"/>
        </w:numPr>
        <w:ind w:hanging="360"/>
      </w:pPr>
      <w:r>
        <w:rPr>
          <w:b/>
        </w:rPr>
        <w:t>Principle</w:t>
      </w:r>
      <w:r>
        <w:t xml:space="preserve">: Reject blind authority; ultimate sovereignty belongs to God. </w:t>
      </w:r>
    </w:p>
    <w:p w:rsidR="00985F5D" w:rsidRDefault="006D4D1B">
      <w:pPr>
        <w:numPr>
          <w:ilvl w:val="0"/>
          <w:numId w:val="4"/>
        </w:numPr>
        <w:ind w:hanging="360"/>
      </w:pPr>
      <w:r>
        <w:rPr>
          <w:b/>
        </w:rPr>
        <w:t>Modern Application</w:t>
      </w:r>
      <w:r>
        <w:t xml:space="preserve">: Warns against misuse of religious authority.  </w:t>
      </w:r>
    </w:p>
    <w:p w:rsidR="00985F5D" w:rsidRDefault="006D4D1B">
      <w:pPr>
        <w:numPr>
          <w:ilvl w:val="0"/>
          <w:numId w:val="4"/>
        </w:numPr>
        <w:spacing w:after="266"/>
        <w:ind w:hanging="360"/>
      </w:pPr>
      <w:r>
        <w:rPr>
          <w:b/>
        </w:rPr>
        <w:t>Ethical dilemma:</w:t>
      </w:r>
      <w:r>
        <w:t xml:space="preserve"> balancing respect for scholars with critical thinking. </w:t>
      </w:r>
    </w:p>
    <w:p w:rsidR="00985F5D" w:rsidRDefault="006D4D1B">
      <w:pPr>
        <w:spacing w:after="281" w:line="259" w:lineRule="auto"/>
        <w:ind w:left="535"/>
      </w:pPr>
      <w:r>
        <w:rPr>
          <w:color w:val="0000CC"/>
        </w:rPr>
        <w:t xml:space="preserve">Qur’an 42:10 – </w:t>
      </w:r>
      <w:r>
        <w:rPr>
          <w:color w:val="0000CC"/>
        </w:rPr>
        <w:t xml:space="preserve">Judgment belongs to Allah alone </w:t>
      </w:r>
    </w:p>
    <w:p w:rsidR="00985F5D" w:rsidRDefault="006D4D1B">
      <w:pPr>
        <w:numPr>
          <w:ilvl w:val="0"/>
          <w:numId w:val="4"/>
        </w:numPr>
        <w:ind w:hanging="360"/>
      </w:pPr>
      <w:r>
        <w:rPr>
          <w:b/>
        </w:rPr>
        <w:t>Principle</w:t>
      </w:r>
      <w:r>
        <w:t xml:space="preserve">: Ultimate authority in disputes is divine law. </w:t>
      </w:r>
    </w:p>
    <w:p w:rsidR="00985F5D" w:rsidRDefault="006D4D1B">
      <w:pPr>
        <w:numPr>
          <w:ilvl w:val="0"/>
          <w:numId w:val="4"/>
        </w:numPr>
        <w:spacing w:after="273"/>
        <w:ind w:hanging="360"/>
      </w:pPr>
      <w:r>
        <w:rPr>
          <w:rFonts w:ascii="Times New Roman" w:eastAsia="Times New Roman" w:hAnsi="Times New Roman" w:cs="Times New Roman"/>
          <w:b/>
        </w:rPr>
        <w:t>Modern</w:t>
      </w:r>
      <w:r>
        <w:rPr>
          <w:b/>
        </w:rPr>
        <w:t xml:space="preserve"> Application</w:t>
      </w:r>
      <w:r>
        <w:t xml:space="preserve">: Encourages impartial arbitration and fairness in conflict resolution. </w:t>
      </w:r>
    </w:p>
    <w:p w:rsidR="00985F5D" w:rsidRDefault="006D4D1B">
      <w:pPr>
        <w:spacing w:after="281" w:line="259" w:lineRule="auto"/>
        <w:ind w:left="535"/>
      </w:pPr>
      <w:r>
        <w:rPr>
          <w:color w:val="0000CC"/>
        </w:rPr>
        <w:t xml:space="preserve">Qur’an 17:9 – This Qur’an guides to what is most just </w:t>
      </w:r>
    </w:p>
    <w:p w:rsidR="00985F5D" w:rsidRDefault="006D4D1B">
      <w:pPr>
        <w:numPr>
          <w:ilvl w:val="0"/>
          <w:numId w:val="4"/>
        </w:numPr>
        <w:ind w:hanging="360"/>
      </w:pPr>
      <w:r>
        <w:rPr>
          <w:b/>
        </w:rPr>
        <w:t>Principle</w:t>
      </w:r>
      <w:r>
        <w:t>: Qur’an i</w:t>
      </w:r>
      <w:r>
        <w:t xml:space="preserve">s the standard of justice. </w:t>
      </w:r>
    </w:p>
    <w:p w:rsidR="00985F5D" w:rsidRDefault="006D4D1B">
      <w:pPr>
        <w:numPr>
          <w:ilvl w:val="0"/>
          <w:numId w:val="4"/>
        </w:numPr>
        <w:spacing w:after="309"/>
        <w:ind w:hanging="360"/>
      </w:pPr>
      <w:r>
        <w:rPr>
          <w:b/>
        </w:rPr>
        <w:t>Modern Application</w:t>
      </w:r>
      <w:r>
        <w:t xml:space="preserve">: Promotes ethical frameworks in law, emphasizing fairness, equality, and human dignity. </w:t>
      </w:r>
    </w:p>
    <w:p w:rsidR="00985F5D" w:rsidRDefault="006D4D1B">
      <w:pPr>
        <w:pStyle w:val="Heading2"/>
        <w:tabs>
          <w:tab w:val="center" w:pos="3488"/>
        </w:tabs>
        <w:spacing w:after="302"/>
        <w:ind w:left="-15" w:firstLine="0"/>
      </w:pPr>
      <w:r>
        <w:t>4.</w:t>
      </w:r>
      <w:r>
        <w:rPr>
          <w:rFonts w:ascii="Arial" w:eastAsia="Arial" w:hAnsi="Arial" w:cs="Arial"/>
        </w:rPr>
        <w:t xml:space="preserve"> </w:t>
      </w:r>
      <w:r>
        <w:rPr>
          <w:rFonts w:ascii="Arial" w:eastAsia="Arial" w:hAnsi="Arial" w:cs="Arial"/>
        </w:rPr>
        <w:tab/>
      </w:r>
      <w:r>
        <w:t xml:space="preserve">Application to Modern Legal Systems and Ethical Dilemmas </w:t>
      </w:r>
    </w:p>
    <w:p w:rsidR="00985F5D" w:rsidRDefault="006D4D1B">
      <w:pPr>
        <w:numPr>
          <w:ilvl w:val="0"/>
          <w:numId w:val="5"/>
        </w:numPr>
        <w:ind w:hanging="360"/>
      </w:pPr>
      <w:r>
        <w:rPr>
          <w:rFonts w:ascii="Times New Roman" w:eastAsia="Times New Roman" w:hAnsi="Times New Roman" w:cs="Times New Roman"/>
          <w:b/>
        </w:rPr>
        <w:t>Rule</w:t>
      </w:r>
      <w:r>
        <w:rPr>
          <w:b/>
        </w:rPr>
        <w:t xml:space="preserve"> of Law</w:t>
      </w:r>
      <w:r>
        <w:t xml:space="preserve">: Qur’an emphasizes obedience to just authority (4:59), relevant to constitutional governance. </w:t>
      </w:r>
    </w:p>
    <w:p w:rsidR="00985F5D" w:rsidRDefault="006D4D1B">
      <w:pPr>
        <w:numPr>
          <w:ilvl w:val="0"/>
          <w:numId w:val="5"/>
        </w:numPr>
        <w:ind w:hanging="360"/>
      </w:pPr>
      <w:r>
        <w:rPr>
          <w:rFonts w:ascii="Times New Roman" w:eastAsia="Times New Roman" w:hAnsi="Times New Roman" w:cs="Times New Roman"/>
          <w:b/>
        </w:rPr>
        <w:t>Pluralism</w:t>
      </w:r>
      <w:r>
        <w:t xml:space="preserve">: Recognition of diverse communities (5:48) supports coexistence in multicultural societies. </w:t>
      </w:r>
    </w:p>
    <w:p w:rsidR="00985F5D" w:rsidRDefault="006D4D1B">
      <w:pPr>
        <w:numPr>
          <w:ilvl w:val="0"/>
          <w:numId w:val="5"/>
        </w:numPr>
        <w:ind w:hanging="360"/>
      </w:pPr>
      <w:r>
        <w:rPr>
          <w:rFonts w:ascii="Times New Roman" w:eastAsia="Times New Roman" w:hAnsi="Times New Roman" w:cs="Times New Roman"/>
          <w:b/>
        </w:rPr>
        <w:t>Judicial</w:t>
      </w:r>
      <w:r>
        <w:rPr>
          <w:b/>
        </w:rPr>
        <w:t xml:space="preserve"> Integrity</w:t>
      </w:r>
      <w:r>
        <w:t>: Judges must resist corruption (4:105,</w:t>
      </w:r>
      <w:r>
        <w:t xml:space="preserve"> 5:44). </w:t>
      </w:r>
    </w:p>
    <w:p w:rsidR="00985F5D" w:rsidRDefault="006D4D1B">
      <w:pPr>
        <w:numPr>
          <w:ilvl w:val="0"/>
          <w:numId w:val="5"/>
        </w:numPr>
        <w:ind w:hanging="360"/>
      </w:pPr>
      <w:r>
        <w:rPr>
          <w:rFonts w:ascii="Times New Roman" w:eastAsia="Times New Roman" w:hAnsi="Times New Roman" w:cs="Times New Roman"/>
          <w:b/>
        </w:rPr>
        <w:t>Human</w:t>
      </w:r>
      <w:r>
        <w:rPr>
          <w:b/>
        </w:rPr>
        <w:t xml:space="preserve"> Rights</w:t>
      </w:r>
      <w:r>
        <w:t xml:space="preserve">: Qur’an promotes welfare, forbids exploitation (7:157). </w:t>
      </w:r>
    </w:p>
    <w:p w:rsidR="00985F5D" w:rsidRDefault="006D4D1B">
      <w:pPr>
        <w:numPr>
          <w:ilvl w:val="0"/>
          <w:numId w:val="5"/>
        </w:numPr>
        <w:ind w:hanging="360"/>
      </w:pPr>
      <w:r>
        <w:rPr>
          <w:rFonts w:ascii="Times New Roman" w:eastAsia="Times New Roman" w:hAnsi="Times New Roman" w:cs="Times New Roman"/>
          <w:b/>
        </w:rPr>
        <w:t>Ethical</w:t>
      </w:r>
      <w:r>
        <w:rPr>
          <w:b/>
        </w:rPr>
        <w:t xml:space="preserve"> Leadership</w:t>
      </w:r>
      <w:r>
        <w:t xml:space="preserve">: Leaders must serve justice, not personal gain (9:31). </w:t>
      </w:r>
    </w:p>
    <w:p w:rsidR="00985F5D" w:rsidRDefault="006D4D1B">
      <w:pPr>
        <w:numPr>
          <w:ilvl w:val="0"/>
          <w:numId w:val="5"/>
        </w:numPr>
        <w:ind w:hanging="360"/>
      </w:pPr>
      <w:r>
        <w:rPr>
          <w:b/>
        </w:rPr>
        <w:t>Civil Obedience vs. Resistance</w:t>
      </w:r>
      <w:r>
        <w:t>: Qur’an balances obedience (24:51) with rejection of unjust authority (</w:t>
      </w:r>
      <w:r>
        <w:t xml:space="preserve">42:10). </w:t>
      </w:r>
    </w:p>
    <w:p w:rsidR="00985F5D" w:rsidRDefault="006D4D1B">
      <w:pPr>
        <w:numPr>
          <w:ilvl w:val="0"/>
          <w:numId w:val="5"/>
        </w:numPr>
        <w:spacing w:after="272"/>
        <w:ind w:hanging="360"/>
      </w:pPr>
      <w:r>
        <w:rPr>
          <w:rFonts w:ascii="Times New Roman" w:eastAsia="Times New Roman" w:hAnsi="Times New Roman" w:cs="Times New Roman"/>
          <w:b/>
        </w:rPr>
        <w:lastRenderedPageBreak/>
        <w:t>Universal</w:t>
      </w:r>
      <w:r>
        <w:rPr>
          <w:b/>
        </w:rPr>
        <w:t xml:space="preserve"> Justice</w:t>
      </w:r>
      <w:r>
        <w:t xml:space="preserve">: Qur’an as a guide to fairness (17:9) resonates with modern human rights frameworks. </w:t>
      </w:r>
    </w:p>
    <w:p w:rsidR="00985F5D" w:rsidRDefault="006D4D1B">
      <w:pPr>
        <w:pStyle w:val="Heading2"/>
        <w:ind w:left="-5"/>
      </w:pPr>
      <w:r>
        <w:t xml:space="preserve">Summary </w:t>
      </w:r>
    </w:p>
    <w:p w:rsidR="00985F5D" w:rsidRDefault="006D4D1B">
      <w:pPr>
        <w:spacing w:after="288"/>
      </w:pPr>
      <w:r>
        <w:t xml:space="preserve">The Qur’an is the </w:t>
      </w:r>
      <w:r>
        <w:rPr>
          <w:b/>
        </w:rPr>
        <w:t>primary source of Islamic law</w:t>
      </w:r>
      <w:r>
        <w:t>, laying down principles of justice, accountability, and mercy. Other sources—Sunnah, c</w:t>
      </w:r>
      <w:r>
        <w:t>onsensus, analogy—support and elaborate its teachings. The selected verses highlight values like obedience to just authority, pluralism, judicial integrity, and universal justice. Applied to modern contexts, they guide ethical dilemmas such as balancing se</w:t>
      </w:r>
      <w:r>
        <w:t xml:space="preserve">cular and religious law, resisting corruption, respecting diversity, and upholding human dignity. </w:t>
      </w:r>
    </w:p>
    <w:p w:rsidR="00985F5D" w:rsidRDefault="006D4D1B">
      <w:pPr>
        <w:spacing w:after="0" w:line="259" w:lineRule="auto"/>
        <w:ind w:left="0" w:firstLine="0"/>
      </w:pPr>
      <w:r>
        <w:rPr>
          <w:b/>
          <w:color w:val="FF0000"/>
        </w:rPr>
        <w:t xml:space="preserve"> </w:t>
      </w:r>
      <w:r>
        <w:rPr>
          <w:b/>
          <w:color w:val="FF0000"/>
        </w:rPr>
        <w:tab/>
        <w:t xml:space="preserve"> </w:t>
      </w:r>
    </w:p>
    <w:p w:rsidR="00985F5D" w:rsidRDefault="006D4D1B">
      <w:pPr>
        <w:spacing w:after="291"/>
      </w:pPr>
      <w:r>
        <w:rPr>
          <w:b/>
          <w:color w:val="FF0000"/>
        </w:rPr>
        <w:t>Objective 1.1:</w:t>
      </w:r>
      <w:r>
        <w:rPr>
          <w:color w:val="FF0000"/>
        </w:rPr>
        <w:t xml:space="preserve"> </w:t>
      </w:r>
      <w:r>
        <w:t>Explain how</w:t>
      </w:r>
      <w:r>
        <w:rPr>
          <w:color w:val="FF0000"/>
        </w:rPr>
        <w:t xml:space="preserve"> </w:t>
      </w:r>
      <w:r>
        <w:t>Hadith support the Qur’an as a primary source of Sharia and discuss how Hadith compliments the Qur’an.</w:t>
      </w:r>
      <w:r>
        <w:rPr>
          <w:color w:val="FF0000"/>
        </w:rPr>
        <w:t xml:space="preserve"> </w:t>
      </w:r>
    </w:p>
    <w:p w:rsidR="00985F5D" w:rsidRDefault="006D4D1B">
      <w:pPr>
        <w:spacing w:after="309"/>
      </w:pPr>
      <w:r>
        <w:t>Here’s a clear and str</w:t>
      </w:r>
      <w:r>
        <w:t xml:space="preserve">uctured explanation of how </w:t>
      </w:r>
      <w:r>
        <w:rPr>
          <w:b/>
        </w:rPr>
        <w:t>Hadith support the Qur’an as the primary source of Sharī‘ah</w:t>
      </w:r>
      <w:r>
        <w:t xml:space="preserve"> and how they </w:t>
      </w:r>
      <w:r>
        <w:rPr>
          <w:b/>
        </w:rPr>
        <w:t>complement the Qur’an</w:t>
      </w:r>
      <w:r>
        <w:t xml:space="preserve"> in Islamic law and practice: </w:t>
      </w:r>
    </w:p>
    <w:p w:rsidR="00985F5D" w:rsidRDefault="006D4D1B">
      <w:pPr>
        <w:pStyle w:val="Heading3"/>
        <w:tabs>
          <w:tab w:val="center" w:pos="2209"/>
        </w:tabs>
        <w:ind w:left="-15" w:firstLine="0"/>
      </w:pPr>
      <w:r>
        <w:t>1.</w:t>
      </w:r>
      <w:r>
        <w:rPr>
          <w:rFonts w:ascii="Arial" w:eastAsia="Arial" w:hAnsi="Arial" w:cs="Arial"/>
        </w:rPr>
        <w:t xml:space="preserve"> </w:t>
      </w:r>
      <w:r>
        <w:rPr>
          <w:rFonts w:ascii="Arial" w:eastAsia="Arial" w:hAnsi="Arial" w:cs="Arial"/>
        </w:rPr>
        <w:tab/>
      </w:r>
      <w:r>
        <w:t xml:space="preserve">The Qur’an as the Primary Source </w:t>
      </w:r>
    </w:p>
    <w:p w:rsidR="00985F5D" w:rsidRDefault="006D4D1B">
      <w:pPr>
        <w:numPr>
          <w:ilvl w:val="0"/>
          <w:numId w:val="6"/>
        </w:numPr>
        <w:ind w:hanging="360"/>
      </w:pPr>
      <w:r>
        <w:t xml:space="preserve">The Qur’an is the </w:t>
      </w:r>
      <w:r>
        <w:rPr>
          <w:b/>
        </w:rPr>
        <w:t>foundation of Sharī‘ah</w:t>
      </w:r>
      <w:r>
        <w:t xml:space="preserve">, containing divine revelation and principles of worship, morality, and law. </w:t>
      </w:r>
    </w:p>
    <w:p w:rsidR="00985F5D" w:rsidRDefault="006D4D1B">
      <w:pPr>
        <w:numPr>
          <w:ilvl w:val="0"/>
          <w:numId w:val="6"/>
        </w:numPr>
        <w:ind w:hanging="360"/>
      </w:pPr>
      <w:r>
        <w:t xml:space="preserve">It provides </w:t>
      </w:r>
      <w:r>
        <w:rPr>
          <w:b/>
        </w:rPr>
        <w:t>general guidance</w:t>
      </w:r>
      <w:r>
        <w:t xml:space="preserve"> and some specific rulings (e.g., inheritance, contracts, punishments). </w:t>
      </w:r>
    </w:p>
    <w:p w:rsidR="00985F5D" w:rsidRDefault="006D4D1B">
      <w:pPr>
        <w:numPr>
          <w:ilvl w:val="0"/>
          <w:numId w:val="6"/>
        </w:numPr>
        <w:spacing w:after="409"/>
        <w:ind w:hanging="360"/>
      </w:pPr>
      <w:r>
        <w:t xml:space="preserve">However, many aspects of practice are outlined only in principle, requiring further elaboration. </w:t>
      </w:r>
    </w:p>
    <w:p w:rsidR="00985F5D" w:rsidRDefault="006D4D1B">
      <w:pPr>
        <w:pStyle w:val="Heading3"/>
        <w:tabs>
          <w:tab w:val="center" w:pos="2516"/>
        </w:tabs>
        <w:spacing w:after="137"/>
        <w:ind w:left="-15" w:firstLine="0"/>
      </w:pPr>
      <w:r>
        <w:t>2.</w:t>
      </w:r>
      <w:r>
        <w:rPr>
          <w:rFonts w:ascii="Arial" w:eastAsia="Arial" w:hAnsi="Arial" w:cs="Arial"/>
        </w:rPr>
        <w:t xml:space="preserve"> </w:t>
      </w:r>
      <w:r>
        <w:rPr>
          <w:rFonts w:ascii="Arial" w:eastAsia="Arial" w:hAnsi="Arial" w:cs="Arial"/>
        </w:rPr>
        <w:tab/>
      </w:r>
      <w:r>
        <w:t>Role of Hadith in Supporting the Qur’an</w:t>
      </w:r>
      <w:r>
        <w:rPr>
          <w:rFonts w:ascii="Times New Roman" w:eastAsia="Times New Roman" w:hAnsi="Times New Roman" w:cs="Times New Roman"/>
          <w:b w:val="0"/>
          <w:sz w:val="36"/>
        </w:rPr>
        <w:t xml:space="preserve"> </w:t>
      </w:r>
    </w:p>
    <w:p w:rsidR="00985F5D" w:rsidRDefault="006D4D1B">
      <w:pPr>
        <w:numPr>
          <w:ilvl w:val="0"/>
          <w:numId w:val="7"/>
        </w:numPr>
        <w:spacing w:after="269"/>
        <w:ind w:hanging="360"/>
      </w:pPr>
      <w:r>
        <w:rPr>
          <w:b/>
        </w:rPr>
        <w:t>Explanation and Clarification</w:t>
      </w:r>
      <w:r>
        <w:t xml:space="preserve">: Hadith explain verses that are general or brief. </w:t>
      </w:r>
    </w:p>
    <w:p w:rsidR="00985F5D" w:rsidRDefault="006D4D1B">
      <w:pPr>
        <w:numPr>
          <w:ilvl w:val="1"/>
          <w:numId w:val="7"/>
        </w:numPr>
        <w:spacing w:after="275"/>
        <w:ind w:hanging="360"/>
      </w:pPr>
      <w:r>
        <w:t xml:space="preserve">Example: Qur’an commands prayer </w:t>
      </w:r>
      <w:r>
        <w:t>(</w:t>
      </w:r>
      <w:r>
        <w:rPr>
          <w:i/>
        </w:rPr>
        <w:t>ṣ</w:t>
      </w:r>
      <w:r>
        <w:rPr>
          <w:i/>
        </w:rPr>
        <w:t>alāh</w:t>
      </w:r>
      <w:r>
        <w:t xml:space="preserve">) but does not detail its form; Hadith describe how the Prophet </w:t>
      </w:r>
      <w:r>
        <w:rPr>
          <w:szCs w:val="24"/>
          <w:rtl/>
        </w:rPr>
        <w:t>ﷺ</w:t>
      </w:r>
      <w:r>
        <w:t xml:space="preserve"> prayed. </w:t>
      </w:r>
    </w:p>
    <w:p w:rsidR="00985F5D" w:rsidRDefault="006D4D1B">
      <w:pPr>
        <w:numPr>
          <w:ilvl w:val="0"/>
          <w:numId w:val="7"/>
        </w:numPr>
        <w:spacing w:after="276"/>
        <w:ind w:hanging="360"/>
      </w:pPr>
      <w:r>
        <w:rPr>
          <w:b/>
        </w:rPr>
        <w:t>Practical Implementation</w:t>
      </w:r>
      <w:r>
        <w:t xml:space="preserve">: Hadith show how the Prophet applied Qur’anic principles in daily life. </w:t>
      </w:r>
    </w:p>
    <w:p w:rsidR="00985F5D" w:rsidRDefault="006D4D1B">
      <w:pPr>
        <w:numPr>
          <w:ilvl w:val="1"/>
          <w:numId w:val="7"/>
        </w:numPr>
        <w:spacing w:after="273"/>
        <w:ind w:hanging="360"/>
      </w:pPr>
      <w:r>
        <w:t>Example: Qur’an commands zakat; Hadith specify rates, categories, and methods</w:t>
      </w:r>
      <w:r>
        <w:t xml:space="preserve">. </w:t>
      </w:r>
    </w:p>
    <w:p w:rsidR="00985F5D" w:rsidRDefault="006D4D1B">
      <w:pPr>
        <w:numPr>
          <w:ilvl w:val="0"/>
          <w:numId w:val="7"/>
        </w:numPr>
        <w:spacing w:after="269"/>
        <w:ind w:hanging="360"/>
      </w:pPr>
      <w:r>
        <w:rPr>
          <w:b/>
        </w:rPr>
        <w:t>Contextualization</w:t>
      </w:r>
      <w:r>
        <w:t xml:space="preserve">: Hadith provide historical and situational context for certain verses. </w:t>
      </w:r>
    </w:p>
    <w:p w:rsidR="00985F5D" w:rsidRDefault="006D4D1B">
      <w:pPr>
        <w:numPr>
          <w:ilvl w:val="1"/>
          <w:numId w:val="7"/>
        </w:numPr>
        <w:spacing w:after="302"/>
        <w:ind w:hanging="360"/>
      </w:pPr>
      <w:r>
        <w:lastRenderedPageBreak/>
        <w:t xml:space="preserve">Example: Qur’an 2:187 mentions fasting; Hadith explain its circumstances and rulings. </w:t>
      </w:r>
    </w:p>
    <w:p w:rsidR="00985F5D" w:rsidRDefault="006D4D1B">
      <w:pPr>
        <w:numPr>
          <w:ilvl w:val="0"/>
          <w:numId w:val="7"/>
        </w:numPr>
        <w:spacing w:after="274"/>
        <w:ind w:hanging="360"/>
      </w:pPr>
      <w:r>
        <w:rPr>
          <w:rFonts w:ascii="Times New Roman" w:eastAsia="Times New Roman" w:hAnsi="Times New Roman" w:cs="Times New Roman"/>
          <w:b/>
        </w:rPr>
        <w:t>Expansion</w:t>
      </w:r>
      <w:r>
        <w:t xml:space="preserve">: Hadith address issues not explicitly mentioned in the Qur’an. </w:t>
      </w:r>
    </w:p>
    <w:p w:rsidR="00985F5D" w:rsidRDefault="006D4D1B">
      <w:pPr>
        <w:numPr>
          <w:ilvl w:val="1"/>
          <w:numId w:val="7"/>
        </w:numPr>
        <w:spacing w:after="409"/>
        <w:ind w:hanging="360"/>
      </w:pPr>
      <w:r>
        <w:t>Ex</w:t>
      </w:r>
      <w:r>
        <w:t xml:space="preserve">ample: Qur’an forbids intoxicants; Hadith extend this to all substances that impair judgment. </w:t>
      </w:r>
    </w:p>
    <w:p w:rsidR="00985F5D" w:rsidRDefault="006D4D1B">
      <w:pPr>
        <w:pStyle w:val="Heading3"/>
        <w:tabs>
          <w:tab w:val="center" w:pos="2367"/>
        </w:tabs>
        <w:spacing w:after="135"/>
        <w:ind w:left="-15" w:firstLine="0"/>
      </w:pPr>
      <w:r>
        <w:t>3.</w:t>
      </w:r>
      <w:r>
        <w:rPr>
          <w:rFonts w:ascii="Arial" w:eastAsia="Arial" w:hAnsi="Arial" w:cs="Arial"/>
        </w:rPr>
        <w:t xml:space="preserve"> </w:t>
      </w:r>
      <w:r>
        <w:rPr>
          <w:rFonts w:ascii="Arial" w:eastAsia="Arial" w:hAnsi="Arial" w:cs="Arial"/>
        </w:rPr>
        <w:tab/>
      </w:r>
      <w:r>
        <w:t>How Hadith Complement the Qur’an</w:t>
      </w:r>
      <w:r>
        <w:rPr>
          <w:rFonts w:ascii="Times New Roman" w:eastAsia="Times New Roman" w:hAnsi="Times New Roman" w:cs="Times New Roman"/>
          <w:b w:val="0"/>
          <w:sz w:val="36"/>
        </w:rPr>
        <w:t xml:space="preserve"> </w:t>
      </w:r>
    </w:p>
    <w:p w:rsidR="00985F5D" w:rsidRDefault="006D4D1B">
      <w:pPr>
        <w:numPr>
          <w:ilvl w:val="0"/>
          <w:numId w:val="8"/>
        </w:numPr>
        <w:spacing w:line="471" w:lineRule="auto"/>
        <w:ind w:hanging="360"/>
      </w:pPr>
      <w:r>
        <w:rPr>
          <w:b/>
        </w:rPr>
        <w:t>Detailing Worship</w:t>
      </w:r>
      <w:r>
        <w:t xml:space="preserve">: Qur’an gives the command, Hadith give the method.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Prayer, fasting, pilgrimage, zakat are all clarifie</w:t>
      </w:r>
      <w:r>
        <w:t xml:space="preserve">d through Hadith. </w:t>
      </w:r>
    </w:p>
    <w:p w:rsidR="00985F5D" w:rsidRDefault="006D4D1B">
      <w:pPr>
        <w:numPr>
          <w:ilvl w:val="0"/>
          <w:numId w:val="8"/>
        </w:numPr>
        <w:ind w:hanging="360"/>
      </w:pPr>
      <w:r>
        <w:rPr>
          <w:rFonts w:ascii="Times New Roman" w:eastAsia="Times New Roman" w:hAnsi="Times New Roman" w:cs="Times New Roman"/>
          <w:b/>
        </w:rPr>
        <w:t>Ethical</w:t>
      </w:r>
      <w:r>
        <w:rPr>
          <w:b/>
        </w:rPr>
        <w:t xml:space="preserve"> Guidance</w:t>
      </w:r>
      <w:r>
        <w:t xml:space="preserve">: Qur’an emphasizes values (justice, mercy, honesty); Hadith provide practical examples from the Prophet’s life. </w:t>
      </w:r>
    </w:p>
    <w:p w:rsidR="00985F5D" w:rsidRDefault="006D4D1B">
      <w:pPr>
        <w:numPr>
          <w:ilvl w:val="0"/>
          <w:numId w:val="8"/>
        </w:numPr>
        <w:spacing w:after="272"/>
        <w:ind w:hanging="360"/>
      </w:pPr>
      <w:r>
        <w:rPr>
          <w:rFonts w:ascii="Times New Roman" w:eastAsia="Times New Roman" w:hAnsi="Times New Roman" w:cs="Times New Roman"/>
          <w:b/>
        </w:rPr>
        <w:t>Legal</w:t>
      </w:r>
      <w:r>
        <w:rPr>
          <w:b/>
        </w:rPr>
        <w:t xml:space="preserve"> Principles</w:t>
      </w:r>
      <w:r>
        <w:t xml:space="preserve">: Qur’an sets foundations; Hadith provide case law and precedents. </w:t>
      </w:r>
    </w:p>
    <w:p w:rsidR="00985F5D" w:rsidRDefault="006D4D1B">
      <w:pPr>
        <w:spacing w:after="305"/>
        <w:ind w:left="144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Example: Qur’an permits trade; Hadith regulate fairness in contracts and prohibit fraud. </w:t>
      </w:r>
    </w:p>
    <w:p w:rsidR="00985F5D" w:rsidRDefault="006D4D1B">
      <w:pPr>
        <w:numPr>
          <w:ilvl w:val="0"/>
          <w:numId w:val="8"/>
        </w:numPr>
        <w:spacing w:after="406"/>
        <w:ind w:hanging="360"/>
      </w:pPr>
      <w:r>
        <w:rPr>
          <w:rFonts w:ascii="Times New Roman" w:eastAsia="Times New Roman" w:hAnsi="Times New Roman" w:cs="Times New Roman"/>
          <w:b/>
        </w:rPr>
        <w:t>Spiritual</w:t>
      </w:r>
      <w:r>
        <w:rPr>
          <w:b/>
        </w:rPr>
        <w:t xml:space="preserve"> Inspiration</w:t>
      </w:r>
      <w:r>
        <w:t xml:space="preserve">: Qur’an is divine revelation; Hadith show the Prophet’s lived example, making guidance relatable. </w:t>
      </w:r>
    </w:p>
    <w:p w:rsidR="00985F5D" w:rsidRDefault="006D4D1B">
      <w:pPr>
        <w:pStyle w:val="Heading3"/>
        <w:tabs>
          <w:tab w:val="center" w:pos="2235"/>
        </w:tabs>
        <w:spacing w:after="142"/>
        <w:ind w:left="-15" w:firstLine="0"/>
      </w:pPr>
      <w:r>
        <w:t>4.</w:t>
      </w:r>
      <w:r>
        <w:rPr>
          <w:rFonts w:ascii="Arial" w:eastAsia="Arial" w:hAnsi="Arial" w:cs="Arial"/>
        </w:rPr>
        <w:t xml:space="preserve"> </w:t>
      </w:r>
      <w:r>
        <w:rPr>
          <w:rFonts w:ascii="Arial" w:eastAsia="Arial" w:hAnsi="Arial" w:cs="Arial"/>
        </w:rPr>
        <w:tab/>
      </w:r>
      <w:r>
        <w:t>Integrated Significance in Sharī‘ah</w:t>
      </w:r>
      <w:r>
        <w:rPr>
          <w:rFonts w:ascii="Times New Roman" w:eastAsia="Times New Roman" w:hAnsi="Times New Roman" w:cs="Times New Roman"/>
          <w:b w:val="0"/>
          <w:sz w:val="36"/>
        </w:rPr>
        <w:t xml:space="preserve"> </w:t>
      </w:r>
    </w:p>
    <w:p w:rsidR="00985F5D" w:rsidRDefault="006D4D1B">
      <w:pPr>
        <w:numPr>
          <w:ilvl w:val="0"/>
          <w:numId w:val="9"/>
        </w:numPr>
        <w:ind w:hanging="360"/>
      </w:pPr>
      <w:r>
        <w:rPr>
          <w:rFonts w:ascii="Times New Roman" w:eastAsia="Times New Roman" w:hAnsi="Times New Roman" w:cs="Times New Roman"/>
          <w:b/>
        </w:rPr>
        <w:t>Qur’an</w:t>
      </w:r>
      <w:r>
        <w:t xml:space="preserve">: Primary source, divine revelation, general principles. </w:t>
      </w:r>
    </w:p>
    <w:p w:rsidR="00985F5D" w:rsidRDefault="006D4D1B">
      <w:pPr>
        <w:numPr>
          <w:ilvl w:val="0"/>
          <w:numId w:val="9"/>
        </w:numPr>
        <w:ind w:hanging="360"/>
      </w:pPr>
      <w:r>
        <w:rPr>
          <w:rFonts w:ascii="Times New Roman" w:eastAsia="Times New Roman" w:hAnsi="Times New Roman" w:cs="Times New Roman"/>
          <w:b/>
        </w:rPr>
        <w:t>Hadith</w:t>
      </w:r>
      <w:r>
        <w:t xml:space="preserve">: Secondary source, Prophetic tradition, practical elaboration. </w:t>
      </w:r>
    </w:p>
    <w:p w:rsidR="00985F5D" w:rsidRDefault="006D4D1B">
      <w:pPr>
        <w:numPr>
          <w:ilvl w:val="0"/>
          <w:numId w:val="9"/>
        </w:numPr>
        <w:spacing w:after="406"/>
        <w:ind w:hanging="360"/>
      </w:pPr>
      <w:r>
        <w:t xml:space="preserve">Together, they form a </w:t>
      </w:r>
      <w:r>
        <w:rPr>
          <w:b/>
        </w:rPr>
        <w:t>complete system</w:t>
      </w:r>
      <w:r>
        <w:t xml:space="preserve">: Qur’an provides the framework, Hadith fills in the details. </w:t>
      </w:r>
    </w:p>
    <w:p w:rsidR="00985F5D" w:rsidRDefault="006D4D1B">
      <w:pPr>
        <w:pStyle w:val="Heading3"/>
        <w:tabs>
          <w:tab w:val="center" w:pos="1528"/>
        </w:tabs>
        <w:spacing w:after="140"/>
        <w:ind w:left="-15" w:firstLine="0"/>
      </w:pPr>
      <w:r>
        <w:t>5.</w:t>
      </w:r>
      <w:r>
        <w:rPr>
          <w:rFonts w:ascii="Arial" w:eastAsia="Arial" w:hAnsi="Arial" w:cs="Arial"/>
        </w:rPr>
        <w:t xml:space="preserve"> </w:t>
      </w:r>
      <w:r>
        <w:rPr>
          <w:rFonts w:ascii="Arial" w:eastAsia="Arial" w:hAnsi="Arial" w:cs="Arial"/>
        </w:rPr>
        <w:tab/>
      </w:r>
      <w:r>
        <w:t>Illustrative Exam</w:t>
      </w:r>
      <w:r>
        <w:t>ple</w:t>
      </w:r>
      <w:r>
        <w:rPr>
          <w:rFonts w:ascii="Times New Roman" w:eastAsia="Times New Roman" w:hAnsi="Times New Roman" w:cs="Times New Roman"/>
          <w:b w:val="0"/>
          <w:sz w:val="36"/>
        </w:rPr>
        <w:t xml:space="preserve"> </w:t>
      </w:r>
    </w:p>
    <w:p w:rsidR="00985F5D" w:rsidRDefault="006D4D1B">
      <w:pPr>
        <w:numPr>
          <w:ilvl w:val="0"/>
          <w:numId w:val="10"/>
        </w:numPr>
        <w:spacing w:after="5" w:line="250" w:lineRule="auto"/>
        <w:ind w:hanging="360"/>
      </w:pPr>
      <w:r>
        <w:rPr>
          <w:b/>
        </w:rPr>
        <w:t>Qur’an (2:43)</w:t>
      </w:r>
      <w:r>
        <w:t xml:space="preserve">: </w:t>
      </w:r>
      <w:r>
        <w:rPr>
          <w:i/>
        </w:rPr>
        <w:t>“Establish prayer and give zakat.”</w:t>
      </w:r>
      <w:r>
        <w:t xml:space="preserve"> </w:t>
      </w:r>
    </w:p>
    <w:p w:rsidR="00985F5D" w:rsidRDefault="006D4D1B">
      <w:pPr>
        <w:numPr>
          <w:ilvl w:val="0"/>
          <w:numId w:val="10"/>
        </w:numPr>
        <w:spacing w:line="471" w:lineRule="auto"/>
        <w:ind w:hanging="360"/>
      </w:pPr>
      <w:r>
        <w:rPr>
          <w:b/>
        </w:rPr>
        <w:t>Hadith</w:t>
      </w:r>
      <w:r>
        <w:t xml:space="preserve">: The Prophet </w:t>
      </w:r>
      <w:r>
        <w:rPr>
          <w:szCs w:val="24"/>
          <w:rtl/>
        </w:rPr>
        <w:t>ﷺ</w:t>
      </w:r>
      <w:r>
        <w:t xml:space="preserve"> said, </w:t>
      </w:r>
      <w:r>
        <w:rPr>
          <w:i/>
        </w:rPr>
        <w:t>“Pray as you have seen me pray.”</w:t>
      </w:r>
      <w:r>
        <w:t xml:space="preserve"> (Sahih al-Bukhari).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Qur’an commands prayer; Hadith shows its exact form. </w:t>
      </w:r>
    </w:p>
    <w:p w:rsidR="00985F5D" w:rsidRDefault="006D4D1B">
      <w:pPr>
        <w:numPr>
          <w:ilvl w:val="0"/>
          <w:numId w:val="10"/>
        </w:numPr>
        <w:spacing w:after="270"/>
        <w:ind w:hanging="360"/>
      </w:pPr>
      <w:r>
        <w:t xml:space="preserve">This demonstrates how Hadith </w:t>
      </w:r>
      <w:r>
        <w:rPr>
          <w:b/>
        </w:rPr>
        <w:t>support and complement</w:t>
      </w:r>
      <w:r>
        <w:t xml:space="preserve"> Qur’anic i</w:t>
      </w:r>
      <w:r>
        <w:t xml:space="preserve">njunctions. </w:t>
      </w:r>
    </w:p>
    <w:p w:rsidR="00985F5D" w:rsidRDefault="006D4D1B">
      <w:pPr>
        <w:spacing w:after="272"/>
      </w:pPr>
      <w:r>
        <w:rPr>
          <w:b/>
        </w:rPr>
        <w:t xml:space="preserve">Summary: </w:t>
      </w:r>
      <w:r>
        <w:t xml:space="preserve">Hadith support the Qur’an by clarifying, contextualizing, and implementing its teachings. They complement the Qur’an by providing details of worship, ethical conduct, and </w:t>
      </w:r>
      <w:r>
        <w:lastRenderedPageBreak/>
        <w:t xml:space="preserve">legal rulings. Together, they safeguard the Prophet’s </w:t>
      </w:r>
      <w:r>
        <w:rPr>
          <w:szCs w:val="24"/>
          <w:rtl/>
        </w:rPr>
        <w:t>ﷺ</w:t>
      </w:r>
      <w:r>
        <w:t xml:space="preserve"> traditi</w:t>
      </w:r>
      <w:r>
        <w:t>ons, ensuring Sharī‘ah is both divinely rooted and practically applicable in daily life.</w:t>
      </w:r>
      <w:r>
        <w:rPr>
          <w:b/>
        </w:rPr>
        <w:t xml:space="preserve"> </w:t>
      </w:r>
    </w:p>
    <w:p w:rsidR="00985F5D" w:rsidRDefault="006D4D1B">
      <w:pPr>
        <w:spacing w:after="161" w:line="259" w:lineRule="auto"/>
        <w:ind w:left="0" w:firstLine="0"/>
      </w:pPr>
      <w:r>
        <w:rPr>
          <w:b/>
          <w:color w:val="FF0000"/>
        </w:rPr>
        <w:t xml:space="preserve"> </w:t>
      </w:r>
    </w:p>
    <w:p w:rsidR="00985F5D" w:rsidRDefault="006D4D1B">
      <w:pPr>
        <w:spacing w:after="427" w:line="266" w:lineRule="auto"/>
        <w:ind w:left="-5" w:right="-10"/>
        <w:jc w:val="both"/>
      </w:pPr>
      <w:r>
        <w:rPr>
          <w:b/>
          <w:color w:val="FF0000"/>
        </w:rPr>
        <w:t>Objective 2:</w:t>
      </w:r>
      <w:r>
        <w:rPr>
          <w:color w:val="FF0000"/>
        </w:rPr>
        <w:t xml:space="preserve"> </w:t>
      </w:r>
      <w:r>
        <w:t xml:space="preserve">Examine the role of Hadith in interpreting the Qur’an to appreciate its guidance in Islamic law and practice. (Qur’an verses </w:t>
      </w:r>
      <w:r>
        <w:rPr>
          <w:sz w:val="22"/>
        </w:rPr>
        <w:t xml:space="preserve">4:59,33:31,33:21,53:34,16:44,5:47,6:38,4:80,4:170,59:7,4:64 and 33:36) </w:t>
      </w:r>
    </w:p>
    <w:p w:rsidR="00985F5D" w:rsidRDefault="006D4D1B">
      <w:pPr>
        <w:numPr>
          <w:ilvl w:val="0"/>
          <w:numId w:val="11"/>
        </w:numPr>
        <w:spacing w:after="134" w:line="265" w:lineRule="auto"/>
        <w:ind w:hanging="540"/>
      </w:pPr>
      <w:r>
        <w:rPr>
          <w:b/>
          <w:color w:val="FF0000"/>
        </w:rPr>
        <w:t>The Qur’an and Hadith Relationship</w:t>
      </w:r>
      <w:r>
        <w:rPr>
          <w:rFonts w:ascii="Times New Roman" w:eastAsia="Times New Roman" w:hAnsi="Times New Roman" w:cs="Times New Roman"/>
          <w:color w:val="FF0000"/>
          <w:sz w:val="36"/>
        </w:rPr>
        <w:t xml:space="preserve"> </w:t>
      </w:r>
    </w:p>
    <w:p w:rsidR="00985F5D" w:rsidRDefault="006D4D1B">
      <w:pPr>
        <w:numPr>
          <w:ilvl w:val="1"/>
          <w:numId w:val="11"/>
        </w:numPr>
        <w:ind w:hanging="360"/>
      </w:pPr>
      <w:r>
        <w:t xml:space="preserve">The </w:t>
      </w:r>
      <w:r>
        <w:rPr>
          <w:b/>
        </w:rPr>
        <w:t>Qur’an</w:t>
      </w:r>
      <w:r>
        <w:t xml:space="preserve"> is the primary source of Sharī‘ah, laying down divine principles. </w:t>
      </w:r>
    </w:p>
    <w:p w:rsidR="00985F5D" w:rsidRDefault="006D4D1B">
      <w:pPr>
        <w:numPr>
          <w:ilvl w:val="1"/>
          <w:numId w:val="11"/>
        </w:numPr>
        <w:ind w:hanging="360"/>
      </w:pPr>
      <w:r>
        <w:t xml:space="preserve">The </w:t>
      </w:r>
      <w:r>
        <w:rPr>
          <w:b/>
        </w:rPr>
        <w:t>Hadith</w:t>
      </w:r>
      <w:r>
        <w:t xml:space="preserve"> </w:t>
      </w:r>
      <w:r>
        <w:t xml:space="preserve">(Prophet’s sayings, actions, approvals) serve as the second source, clarifying, detailing, and contextualizing Qur’anic rulings. </w:t>
      </w:r>
    </w:p>
    <w:p w:rsidR="00985F5D" w:rsidRDefault="006D4D1B">
      <w:pPr>
        <w:numPr>
          <w:ilvl w:val="1"/>
          <w:numId w:val="11"/>
        </w:numPr>
        <w:ind w:hanging="360"/>
      </w:pPr>
      <w:r>
        <w:t xml:space="preserve">Without Hadith, many Qur’anic commands would remain general or abstract; Hadith makes them practical and applicable. </w:t>
      </w:r>
    </w:p>
    <w:p w:rsidR="00985F5D" w:rsidRDefault="006D4D1B">
      <w:pPr>
        <w:numPr>
          <w:ilvl w:val="0"/>
          <w:numId w:val="11"/>
        </w:numPr>
        <w:spacing w:after="252" w:line="265" w:lineRule="auto"/>
        <w:ind w:hanging="540"/>
      </w:pPr>
      <w:r>
        <w:rPr>
          <w:b/>
          <w:color w:val="FF0000"/>
        </w:rPr>
        <w:t>Analysis</w:t>
      </w:r>
      <w:r>
        <w:rPr>
          <w:b/>
          <w:color w:val="FF0000"/>
        </w:rPr>
        <w:t xml:space="preserve"> of Selected Verses and Hadith’s Role </w:t>
      </w:r>
    </w:p>
    <w:p w:rsidR="00985F5D" w:rsidRDefault="006D4D1B">
      <w:pPr>
        <w:spacing w:after="280" w:line="259" w:lineRule="auto"/>
        <w:ind w:left="540" w:firstLine="0"/>
      </w:pPr>
      <w:r>
        <w:rPr>
          <w:b/>
          <w:color w:val="0000CC"/>
        </w:rPr>
        <w:t>Qur’an 4:59</w:t>
      </w:r>
      <w:r>
        <w:rPr>
          <w:color w:val="0000CC"/>
        </w:rPr>
        <w:t xml:space="preserve"> – </w:t>
      </w:r>
      <w:r>
        <w:rPr>
          <w:i/>
          <w:color w:val="0000CC"/>
        </w:rPr>
        <w:t>Obey Allah, His Messenger, and those in authority</w:t>
      </w:r>
      <w:r>
        <w:rPr>
          <w:color w:val="0000CC"/>
        </w:rPr>
        <w:t xml:space="preserve"> </w:t>
      </w:r>
    </w:p>
    <w:p w:rsidR="00985F5D" w:rsidRDefault="006D4D1B">
      <w:pPr>
        <w:numPr>
          <w:ilvl w:val="1"/>
          <w:numId w:val="11"/>
        </w:numPr>
        <w:ind w:hanging="360"/>
      </w:pPr>
      <w:r>
        <w:rPr>
          <w:b/>
        </w:rPr>
        <w:t>Role of Hadith</w:t>
      </w:r>
      <w:r>
        <w:t xml:space="preserve">: Explains obedience to the Prophet </w:t>
      </w:r>
      <w:r>
        <w:rPr>
          <w:szCs w:val="24"/>
          <w:rtl/>
        </w:rPr>
        <w:t>ﷺ</w:t>
      </w:r>
      <w:r>
        <w:t xml:space="preserve"> as obedience to Allah. Hadith shows how the Prophet guided companions in governance, justice, and di</w:t>
      </w:r>
      <w:r>
        <w:t xml:space="preserve">spute resolution. </w:t>
      </w:r>
    </w:p>
    <w:p w:rsidR="00985F5D" w:rsidRDefault="006D4D1B">
      <w:pPr>
        <w:numPr>
          <w:ilvl w:val="1"/>
          <w:numId w:val="11"/>
        </w:numPr>
        <w:spacing w:after="268"/>
        <w:ind w:hanging="360"/>
      </w:pPr>
      <w:r>
        <w:rPr>
          <w:b/>
        </w:rPr>
        <w:t>Application</w:t>
      </w:r>
      <w:r>
        <w:t xml:space="preserve">: Establishes the Prophet’s Sunnah as binding in law. </w:t>
      </w:r>
    </w:p>
    <w:p w:rsidR="00985F5D" w:rsidRDefault="006D4D1B">
      <w:pPr>
        <w:spacing w:after="280" w:line="260" w:lineRule="auto"/>
        <w:ind w:left="535"/>
      </w:pPr>
      <w:r>
        <w:rPr>
          <w:b/>
          <w:color w:val="0000CC"/>
        </w:rPr>
        <w:t>Qur’an 33:31</w:t>
      </w:r>
      <w:r>
        <w:rPr>
          <w:color w:val="0000CC"/>
        </w:rPr>
        <w:t xml:space="preserve"> – </w:t>
      </w:r>
      <w:r>
        <w:rPr>
          <w:i/>
          <w:color w:val="0000CC"/>
        </w:rPr>
        <w:t>Those who obey Allah and His Messenger will be granted double reward</w:t>
      </w:r>
      <w:r>
        <w:rPr>
          <w:color w:val="0000CC"/>
        </w:rPr>
        <w:t xml:space="preserve"> </w:t>
      </w:r>
    </w:p>
    <w:p w:rsidR="00985F5D" w:rsidRDefault="006D4D1B">
      <w:pPr>
        <w:numPr>
          <w:ilvl w:val="1"/>
          <w:numId w:val="11"/>
        </w:numPr>
        <w:ind w:hanging="360"/>
      </w:pPr>
      <w:r>
        <w:rPr>
          <w:b/>
        </w:rPr>
        <w:t>Role of Hadith</w:t>
      </w:r>
      <w:r>
        <w:t>: Demonstrates how obedience to the Prophet’s teachings leads to spiritu</w:t>
      </w:r>
      <w:r>
        <w:t xml:space="preserve">al and moral elevation. </w:t>
      </w:r>
    </w:p>
    <w:p w:rsidR="00985F5D" w:rsidRDefault="006D4D1B">
      <w:pPr>
        <w:numPr>
          <w:ilvl w:val="1"/>
          <w:numId w:val="11"/>
        </w:numPr>
        <w:spacing w:after="270"/>
        <w:ind w:hanging="360"/>
      </w:pPr>
      <w:r>
        <w:rPr>
          <w:b/>
        </w:rPr>
        <w:t>Application</w:t>
      </w:r>
      <w:r>
        <w:t xml:space="preserve">: Hadith clarifies ethical conduct, showing obedience is not just ritual but moral practice. </w:t>
      </w:r>
    </w:p>
    <w:p w:rsidR="00985F5D" w:rsidRDefault="006D4D1B">
      <w:pPr>
        <w:spacing w:after="280" w:line="260" w:lineRule="auto"/>
        <w:ind w:left="535"/>
      </w:pPr>
      <w:r>
        <w:rPr>
          <w:b/>
          <w:color w:val="0000CC"/>
        </w:rPr>
        <w:t>Qur’an 33:21</w:t>
      </w:r>
      <w:r>
        <w:rPr>
          <w:color w:val="0000CC"/>
        </w:rPr>
        <w:t xml:space="preserve"> – </w:t>
      </w:r>
      <w:r>
        <w:rPr>
          <w:i/>
          <w:color w:val="0000CC"/>
        </w:rPr>
        <w:t>In the Messenger of Allah you have an excellent example</w:t>
      </w:r>
      <w:r>
        <w:rPr>
          <w:color w:val="0000CC"/>
        </w:rPr>
        <w:t xml:space="preserve"> </w:t>
      </w:r>
    </w:p>
    <w:p w:rsidR="00985F5D" w:rsidRDefault="006D4D1B">
      <w:pPr>
        <w:numPr>
          <w:ilvl w:val="1"/>
          <w:numId w:val="11"/>
        </w:numPr>
        <w:ind w:hanging="360"/>
      </w:pPr>
      <w:r>
        <w:rPr>
          <w:b/>
        </w:rPr>
        <w:t>Role of Hadith</w:t>
      </w:r>
      <w:r>
        <w:t>: Preserves the Prophet’s actions as a m</w:t>
      </w:r>
      <w:r>
        <w:t xml:space="preserve">odel for worship, ethics, and leadership. </w:t>
      </w:r>
    </w:p>
    <w:p w:rsidR="00985F5D" w:rsidRDefault="006D4D1B">
      <w:pPr>
        <w:numPr>
          <w:ilvl w:val="1"/>
          <w:numId w:val="11"/>
        </w:numPr>
        <w:spacing w:after="273"/>
        <w:ind w:hanging="360"/>
      </w:pPr>
      <w:r>
        <w:rPr>
          <w:b/>
        </w:rPr>
        <w:t>Application</w:t>
      </w:r>
      <w:r>
        <w:t xml:space="preserve">: Hadith provides practical examples—how he prayed, fasted, judged disputes, and treated people. </w:t>
      </w:r>
    </w:p>
    <w:p w:rsidR="00985F5D" w:rsidRDefault="006D4D1B">
      <w:pPr>
        <w:spacing w:after="280" w:line="260" w:lineRule="auto"/>
        <w:ind w:left="535"/>
      </w:pPr>
      <w:r>
        <w:rPr>
          <w:b/>
          <w:color w:val="0000CC"/>
        </w:rPr>
        <w:t>Qur’an 53:34</w:t>
      </w:r>
      <w:r>
        <w:rPr>
          <w:color w:val="0000CC"/>
        </w:rPr>
        <w:t xml:space="preserve"> – </w:t>
      </w:r>
      <w:r>
        <w:rPr>
          <w:i/>
          <w:color w:val="0000CC"/>
        </w:rPr>
        <w:t>He does not speak from desire; it is revelation</w:t>
      </w:r>
      <w:r>
        <w:rPr>
          <w:color w:val="0000CC"/>
        </w:rPr>
        <w:t xml:space="preserve"> </w:t>
      </w:r>
    </w:p>
    <w:p w:rsidR="00985F5D" w:rsidRDefault="006D4D1B">
      <w:pPr>
        <w:numPr>
          <w:ilvl w:val="1"/>
          <w:numId w:val="11"/>
        </w:numPr>
        <w:ind w:hanging="360"/>
      </w:pPr>
      <w:r>
        <w:rPr>
          <w:b/>
        </w:rPr>
        <w:lastRenderedPageBreak/>
        <w:t>Role of Hadith</w:t>
      </w:r>
      <w:r>
        <w:t xml:space="preserve">: Validates the Prophet’s sayings as divinely guided, making Hadith a source of law. </w:t>
      </w:r>
    </w:p>
    <w:p w:rsidR="00985F5D" w:rsidRDefault="006D4D1B">
      <w:pPr>
        <w:numPr>
          <w:ilvl w:val="1"/>
          <w:numId w:val="11"/>
        </w:numPr>
        <w:spacing w:after="268"/>
        <w:ind w:hanging="360"/>
      </w:pPr>
      <w:r>
        <w:rPr>
          <w:b/>
        </w:rPr>
        <w:t>Application</w:t>
      </w:r>
      <w:r>
        <w:t xml:space="preserve">: Ensures Hadith is respected as guidance, not mere opinion. </w:t>
      </w:r>
    </w:p>
    <w:p w:rsidR="00985F5D" w:rsidRDefault="006D4D1B">
      <w:pPr>
        <w:spacing w:after="280" w:line="260" w:lineRule="auto"/>
        <w:ind w:left="535"/>
      </w:pPr>
      <w:r>
        <w:rPr>
          <w:b/>
          <w:color w:val="0000CC"/>
        </w:rPr>
        <w:t>Qur’an 16:44</w:t>
      </w:r>
      <w:r>
        <w:rPr>
          <w:color w:val="0000CC"/>
        </w:rPr>
        <w:t xml:space="preserve"> – </w:t>
      </w:r>
      <w:r>
        <w:rPr>
          <w:i/>
          <w:color w:val="0000CC"/>
        </w:rPr>
        <w:t>We revealed the Reminder so you may explain to people what was sent to them</w:t>
      </w:r>
      <w:r>
        <w:rPr>
          <w:color w:val="0000CC"/>
        </w:rPr>
        <w:t xml:space="preserve"> </w:t>
      </w:r>
    </w:p>
    <w:p w:rsidR="00985F5D" w:rsidRDefault="006D4D1B">
      <w:pPr>
        <w:numPr>
          <w:ilvl w:val="1"/>
          <w:numId w:val="11"/>
        </w:numPr>
        <w:spacing w:after="273"/>
        <w:ind w:hanging="360"/>
      </w:pPr>
      <w:r>
        <w:rPr>
          <w:b/>
        </w:rPr>
        <w:t xml:space="preserve">Role </w:t>
      </w:r>
      <w:r>
        <w:rPr>
          <w:b/>
        </w:rPr>
        <w:t>of Hadith</w:t>
      </w:r>
      <w:r>
        <w:t xml:space="preserve">: The Prophet’s explanations of Qur’anic verses are preserved in Hadith.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Application</w:t>
      </w:r>
      <w:r>
        <w:t xml:space="preserve">: Hadith clarifies ambiguous verses (e.g., details of zakat, prayer, fasting). </w:t>
      </w:r>
    </w:p>
    <w:p w:rsidR="00985F5D" w:rsidRDefault="006D4D1B">
      <w:pPr>
        <w:spacing w:after="313" w:line="260" w:lineRule="auto"/>
        <w:ind w:left="535"/>
      </w:pPr>
      <w:r>
        <w:rPr>
          <w:b/>
          <w:color w:val="0000CC"/>
        </w:rPr>
        <w:t>Qur’an 5:47</w:t>
      </w:r>
      <w:r>
        <w:rPr>
          <w:color w:val="0000CC"/>
        </w:rPr>
        <w:t xml:space="preserve"> – </w:t>
      </w:r>
      <w:r>
        <w:rPr>
          <w:i/>
          <w:color w:val="0000CC"/>
        </w:rPr>
        <w:t>Let the people of the Gospel judge by what Allah revealed</w:t>
      </w:r>
      <w:r>
        <w:rPr>
          <w:color w:val="0000CC"/>
        </w:rPr>
        <w:t xml:space="preserve"> </w:t>
      </w:r>
    </w:p>
    <w:p w:rsidR="00985F5D" w:rsidRDefault="006D4D1B">
      <w:pPr>
        <w:numPr>
          <w:ilvl w:val="1"/>
          <w:numId w:val="11"/>
        </w:numPr>
        <w:ind w:hanging="360"/>
      </w:pPr>
      <w:r>
        <w:rPr>
          <w:rFonts w:ascii="Times New Roman" w:eastAsia="Times New Roman" w:hAnsi="Times New Roman" w:cs="Times New Roman"/>
          <w:b/>
        </w:rPr>
        <w:t>Role</w:t>
      </w:r>
      <w:r>
        <w:rPr>
          <w:b/>
        </w:rPr>
        <w:t xml:space="preserve"> </w:t>
      </w:r>
      <w:r>
        <w:rPr>
          <w:b/>
        </w:rPr>
        <w:t>of Hadith</w:t>
      </w:r>
      <w:r>
        <w:t xml:space="preserve">: Shows continuity of divine law across revelations, with Hadith guiding Muslims in applying Qur’an. </w:t>
      </w:r>
    </w:p>
    <w:p w:rsidR="00985F5D" w:rsidRDefault="006D4D1B">
      <w:pPr>
        <w:numPr>
          <w:ilvl w:val="1"/>
          <w:numId w:val="11"/>
        </w:numPr>
        <w:ind w:hanging="360"/>
      </w:pPr>
      <w:r>
        <w:rPr>
          <w:rFonts w:ascii="Times New Roman" w:eastAsia="Times New Roman" w:hAnsi="Times New Roman" w:cs="Times New Roman"/>
          <w:b/>
        </w:rPr>
        <w:t>Application</w:t>
      </w:r>
      <w:r>
        <w:t xml:space="preserve">: Hadith ensures Muslims judge by Qur’an and Sunnah, not personal whims. </w:t>
      </w:r>
    </w:p>
    <w:p w:rsidR="00985F5D" w:rsidRDefault="006D4D1B">
      <w:pPr>
        <w:spacing w:after="314" w:line="260" w:lineRule="auto"/>
        <w:ind w:left="535"/>
      </w:pPr>
      <w:r>
        <w:rPr>
          <w:b/>
          <w:color w:val="0000CC"/>
        </w:rPr>
        <w:t>Qur’an 6:38</w:t>
      </w:r>
      <w:r>
        <w:rPr>
          <w:color w:val="0000CC"/>
        </w:rPr>
        <w:t xml:space="preserve"> – </w:t>
      </w:r>
      <w:r>
        <w:rPr>
          <w:i/>
          <w:color w:val="0000CC"/>
        </w:rPr>
        <w:t>Nothing have We omitted from the Book</w:t>
      </w:r>
      <w:r>
        <w:rPr>
          <w:color w:val="0000CC"/>
        </w:rPr>
        <w:t xml:space="preserve"> </w:t>
      </w:r>
    </w:p>
    <w:p w:rsidR="00985F5D" w:rsidRDefault="006D4D1B">
      <w:pPr>
        <w:numPr>
          <w:ilvl w:val="1"/>
          <w:numId w:val="11"/>
        </w:numPr>
        <w:spacing w:after="269"/>
        <w:ind w:hanging="360"/>
      </w:pPr>
      <w:r>
        <w:rPr>
          <w:rFonts w:ascii="Times New Roman" w:eastAsia="Times New Roman" w:hAnsi="Times New Roman" w:cs="Times New Roman"/>
          <w:b/>
        </w:rPr>
        <w:t>Role</w:t>
      </w:r>
      <w:r>
        <w:rPr>
          <w:b/>
        </w:rPr>
        <w:t xml:space="preserve"> of</w:t>
      </w:r>
      <w:r>
        <w:rPr>
          <w:b/>
        </w:rPr>
        <w:t xml:space="preserve"> Hadith</w:t>
      </w:r>
      <w:r>
        <w:t xml:space="preserve">: Complements the Qur’an by explaining its comprehensive guidance.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Application</w:t>
      </w:r>
      <w:r>
        <w:t xml:space="preserve">: Hadith ensures no aspect of life is left without guidance. </w:t>
      </w:r>
    </w:p>
    <w:p w:rsidR="00985F5D" w:rsidRDefault="006D4D1B">
      <w:pPr>
        <w:spacing w:after="280" w:line="260" w:lineRule="auto"/>
        <w:ind w:left="535"/>
      </w:pPr>
      <w:r>
        <w:rPr>
          <w:b/>
          <w:color w:val="0000CC"/>
        </w:rPr>
        <w:t>Qur’an 4:80</w:t>
      </w:r>
      <w:r>
        <w:rPr>
          <w:color w:val="0000CC"/>
        </w:rPr>
        <w:t xml:space="preserve"> – </w:t>
      </w:r>
      <w:r>
        <w:rPr>
          <w:i/>
          <w:color w:val="0000CC"/>
        </w:rPr>
        <w:t>Whoever obeys the Messenger has obeyed Allah</w:t>
      </w:r>
      <w:r>
        <w:rPr>
          <w:color w:val="0000CC"/>
        </w:rPr>
        <w:t xml:space="preserve"> </w:t>
      </w:r>
    </w:p>
    <w:p w:rsidR="00985F5D" w:rsidRDefault="006D4D1B">
      <w:pPr>
        <w:numPr>
          <w:ilvl w:val="1"/>
          <w:numId w:val="11"/>
        </w:numPr>
        <w:ind w:hanging="360"/>
      </w:pPr>
      <w:r>
        <w:rPr>
          <w:b/>
        </w:rPr>
        <w:t>Role of Hadith</w:t>
      </w:r>
      <w:r>
        <w:t>: Establishes Hadith as binding,</w:t>
      </w:r>
      <w:r>
        <w:t xml:space="preserve"> since obeying the Prophet’s instructions equals obeying Allah. </w:t>
      </w:r>
    </w:p>
    <w:p w:rsidR="00985F5D" w:rsidRDefault="006D4D1B">
      <w:pPr>
        <w:numPr>
          <w:ilvl w:val="1"/>
          <w:numId w:val="11"/>
        </w:numPr>
        <w:spacing w:after="268"/>
        <w:ind w:hanging="360"/>
      </w:pPr>
      <w:r>
        <w:rPr>
          <w:rFonts w:ascii="Times New Roman" w:eastAsia="Times New Roman" w:hAnsi="Times New Roman" w:cs="Times New Roman"/>
          <w:b/>
        </w:rPr>
        <w:t>Application</w:t>
      </w:r>
      <w:r>
        <w:t xml:space="preserve">: Hadith is indispensable in law and practice. </w:t>
      </w:r>
    </w:p>
    <w:p w:rsidR="00985F5D" w:rsidRDefault="006D4D1B">
      <w:pPr>
        <w:spacing w:after="315" w:line="260" w:lineRule="auto"/>
        <w:ind w:left="535"/>
      </w:pPr>
      <w:r>
        <w:rPr>
          <w:b/>
          <w:color w:val="0000CC"/>
        </w:rPr>
        <w:t>Qur’an 4:170</w:t>
      </w:r>
      <w:r>
        <w:rPr>
          <w:color w:val="0000CC"/>
        </w:rPr>
        <w:t xml:space="preserve"> – </w:t>
      </w:r>
      <w:r>
        <w:rPr>
          <w:i/>
          <w:color w:val="0000CC"/>
        </w:rPr>
        <w:t>Believe in Allah and His Messenger</w:t>
      </w:r>
      <w:r>
        <w:rPr>
          <w:color w:val="0000CC"/>
        </w:rPr>
        <w:t xml:space="preserve"> </w:t>
      </w:r>
    </w:p>
    <w:p w:rsidR="00985F5D" w:rsidRDefault="006D4D1B">
      <w:pPr>
        <w:numPr>
          <w:ilvl w:val="1"/>
          <w:numId w:val="11"/>
        </w:numPr>
        <w:spacing w:after="269"/>
        <w:ind w:hanging="360"/>
      </w:pPr>
      <w:r>
        <w:rPr>
          <w:b/>
        </w:rPr>
        <w:t xml:space="preserve">Role </w:t>
      </w:r>
      <w:r>
        <w:rPr>
          <w:rFonts w:ascii="Times New Roman" w:eastAsia="Times New Roman" w:hAnsi="Times New Roman" w:cs="Times New Roman"/>
          <w:b/>
        </w:rPr>
        <w:t>of</w:t>
      </w:r>
      <w:r>
        <w:rPr>
          <w:b/>
        </w:rPr>
        <w:t xml:space="preserve"> Hadith</w:t>
      </w:r>
      <w:r>
        <w:t xml:space="preserve">: Shows belief in the Prophet includes following his Sunnah.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App</w:t>
      </w:r>
      <w:r>
        <w:rPr>
          <w:rFonts w:ascii="Times New Roman" w:eastAsia="Times New Roman" w:hAnsi="Times New Roman" w:cs="Times New Roman"/>
          <w:b/>
        </w:rPr>
        <w:t>lication</w:t>
      </w:r>
      <w:r>
        <w:t xml:space="preserve">: Hadith preserves the Prophet’s teachings as part of faith. </w:t>
      </w:r>
    </w:p>
    <w:p w:rsidR="00985F5D" w:rsidRDefault="006D4D1B">
      <w:pPr>
        <w:spacing w:after="280" w:line="260" w:lineRule="auto"/>
        <w:ind w:left="535"/>
      </w:pPr>
      <w:r>
        <w:rPr>
          <w:b/>
          <w:color w:val="0000CC"/>
        </w:rPr>
        <w:t>Qur’an 59:7</w:t>
      </w:r>
      <w:r>
        <w:rPr>
          <w:color w:val="0000CC"/>
        </w:rPr>
        <w:t xml:space="preserve"> – </w:t>
      </w:r>
      <w:r>
        <w:rPr>
          <w:i/>
          <w:color w:val="0000CC"/>
        </w:rPr>
        <w:t>Whatever the Messenger gives you, take it; whatever he forbids, abstain</w:t>
      </w:r>
      <w:r>
        <w:rPr>
          <w:color w:val="0000CC"/>
        </w:rPr>
        <w:t xml:space="preserve"> </w:t>
      </w:r>
    </w:p>
    <w:p w:rsidR="00985F5D" w:rsidRDefault="006D4D1B">
      <w:pPr>
        <w:numPr>
          <w:ilvl w:val="1"/>
          <w:numId w:val="11"/>
        </w:numPr>
        <w:ind w:hanging="360"/>
      </w:pPr>
      <w:r>
        <w:rPr>
          <w:b/>
        </w:rPr>
        <w:t>Role of Hadith</w:t>
      </w:r>
      <w:r>
        <w:t xml:space="preserve">: Directs Muslims to follow the Prophet’s commands preserved in Hadith. </w:t>
      </w:r>
    </w:p>
    <w:p w:rsidR="00985F5D" w:rsidRDefault="006D4D1B">
      <w:pPr>
        <w:numPr>
          <w:ilvl w:val="1"/>
          <w:numId w:val="11"/>
        </w:numPr>
        <w:spacing w:after="270"/>
        <w:ind w:hanging="360"/>
      </w:pPr>
      <w:r>
        <w:rPr>
          <w:rFonts w:ascii="Times New Roman" w:eastAsia="Times New Roman" w:hAnsi="Times New Roman" w:cs="Times New Roman"/>
          <w:b/>
        </w:rPr>
        <w:t>Application</w:t>
      </w:r>
      <w:r>
        <w:t>:</w:t>
      </w:r>
      <w:r>
        <w:t xml:space="preserve"> Hadith provides rulings on lawful and unlawful actions. </w:t>
      </w:r>
    </w:p>
    <w:p w:rsidR="00985F5D" w:rsidRDefault="006D4D1B">
      <w:pPr>
        <w:spacing w:after="312" w:line="260" w:lineRule="auto"/>
        <w:ind w:left="535"/>
      </w:pPr>
      <w:r>
        <w:rPr>
          <w:b/>
          <w:color w:val="0000CC"/>
        </w:rPr>
        <w:t>Qur’an 4:64</w:t>
      </w:r>
      <w:r>
        <w:rPr>
          <w:color w:val="0000CC"/>
        </w:rPr>
        <w:t xml:space="preserve"> – </w:t>
      </w:r>
      <w:r>
        <w:rPr>
          <w:i/>
          <w:color w:val="0000CC"/>
        </w:rPr>
        <w:t>If they had come to you and sought forgiveness, the Messenger would have prayed for them</w:t>
      </w:r>
      <w:r>
        <w:rPr>
          <w:color w:val="0000CC"/>
        </w:rPr>
        <w:t xml:space="preserve"> </w:t>
      </w:r>
    </w:p>
    <w:p w:rsidR="00985F5D" w:rsidRDefault="006D4D1B">
      <w:pPr>
        <w:numPr>
          <w:ilvl w:val="1"/>
          <w:numId w:val="11"/>
        </w:numPr>
        <w:spacing w:after="269"/>
        <w:ind w:hanging="360"/>
      </w:pPr>
      <w:r>
        <w:rPr>
          <w:b/>
        </w:rPr>
        <w:lastRenderedPageBreak/>
        <w:t xml:space="preserve">Role </w:t>
      </w:r>
      <w:r>
        <w:rPr>
          <w:rFonts w:ascii="Times New Roman" w:eastAsia="Times New Roman" w:hAnsi="Times New Roman" w:cs="Times New Roman"/>
          <w:b/>
        </w:rPr>
        <w:t>of</w:t>
      </w:r>
      <w:r>
        <w:rPr>
          <w:b/>
        </w:rPr>
        <w:t xml:space="preserve"> Hadith</w:t>
      </w:r>
      <w:r>
        <w:t xml:space="preserve">: Shows the Prophet’s intercessory role, preserved in Hadith.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Application</w:t>
      </w:r>
      <w:r>
        <w:t xml:space="preserve">: Hadith guides repentance, forgiveness, and reconciliation. </w:t>
      </w:r>
    </w:p>
    <w:p w:rsidR="00985F5D" w:rsidRDefault="006D4D1B">
      <w:pPr>
        <w:spacing w:after="312" w:line="260" w:lineRule="auto"/>
        <w:ind w:left="535"/>
      </w:pPr>
      <w:r>
        <w:rPr>
          <w:b/>
          <w:color w:val="0000CC"/>
        </w:rPr>
        <w:t>Qur’an 33:36</w:t>
      </w:r>
      <w:r>
        <w:rPr>
          <w:color w:val="0000CC"/>
        </w:rPr>
        <w:t xml:space="preserve"> – </w:t>
      </w:r>
      <w:r>
        <w:rPr>
          <w:i/>
          <w:color w:val="0000CC"/>
        </w:rPr>
        <w:t>It is not for a believer to have a choice when Allah and His Messenger decide a matter</w:t>
      </w:r>
      <w:r>
        <w:rPr>
          <w:color w:val="0000CC"/>
        </w:rPr>
        <w:t xml:space="preserve"> </w:t>
      </w:r>
    </w:p>
    <w:p w:rsidR="00985F5D" w:rsidRDefault="006D4D1B">
      <w:pPr>
        <w:numPr>
          <w:ilvl w:val="1"/>
          <w:numId w:val="11"/>
        </w:numPr>
        <w:ind w:hanging="360"/>
      </w:pPr>
      <w:r>
        <w:rPr>
          <w:b/>
        </w:rPr>
        <w:t xml:space="preserve">Role </w:t>
      </w:r>
      <w:r>
        <w:rPr>
          <w:rFonts w:ascii="Times New Roman" w:eastAsia="Times New Roman" w:hAnsi="Times New Roman" w:cs="Times New Roman"/>
          <w:b/>
        </w:rPr>
        <w:t>of</w:t>
      </w:r>
      <w:r>
        <w:rPr>
          <w:b/>
        </w:rPr>
        <w:t xml:space="preserve"> Hadith</w:t>
      </w:r>
      <w:r>
        <w:t xml:space="preserve">: Establishes the Prophet’s decisions as binding. </w:t>
      </w:r>
    </w:p>
    <w:p w:rsidR="00985F5D" w:rsidRDefault="006D4D1B">
      <w:pPr>
        <w:numPr>
          <w:ilvl w:val="1"/>
          <w:numId w:val="11"/>
        </w:numPr>
        <w:spacing w:after="309"/>
        <w:ind w:hanging="360"/>
      </w:pPr>
      <w:r>
        <w:rPr>
          <w:rFonts w:ascii="Times New Roman" w:eastAsia="Times New Roman" w:hAnsi="Times New Roman" w:cs="Times New Roman"/>
          <w:b/>
        </w:rPr>
        <w:t>Application</w:t>
      </w:r>
      <w:r>
        <w:t>: Hadith ensure</w:t>
      </w:r>
      <w:r>
        <w:t xml:space="preserve">s Muslims submit to divine and Prophetic rulings without resistance. </w:t>
      </w:r>
    </w:p>
    <w:p w:rsidR="00985F5D" w:rsidRDefault="006D4D1B">
      <w:pPr>
        <w:pStyle w:val="Heading2"/>
        <w:tabs>
          <w:tab w:val="center" w:pos="1679"/>
        </w:tabs>
        <w:ind w:left="-15" w:firstLine="0"/>
      </w:pPr>
      <w:r>
        <w:t>3.</w:t>
      </w:r>
      <w:r>
        <w:rPr>
          <w:rFonts w:ascii="Arial" w:eastAsia="Arial" w:hAnsi="Arial" w:cs="Arial"/>
        </w:rPr>
        <w:t xml:space="preserve"> </w:t>
      </w:r>
      <w:r>
        <w:rPr>
          <w:rFonts w:ascii="Arial" w:eastAsia="Arial" w:hAnsi="Arial" w:cs="Arial"/>
        </w:rPr>
        <w:tab/>
      </w:r>
      <w:r>
        <w:t xml:space="preserve">Integrated Significance </w:t>
      </w:r>
    </w:p>
    <w:p w:rsidR="00985F5D" w:rsidRDefault="006D4D1B">
      <w:pPr>
        <w:numPr>
          <w:ilvl w:val="0"/>
          <w:numId w:val="12"/>
        </w:numPr>
        <w:ind w:hanging="360"/>
      </w:pPr>
      <w:r>
        <w:rPr>
          <w:b/>
        </w:rPr>
        <w:t>Law</w:t>
      </w:r>
      <w:r>
        <w:t xml:space="preserve">: Hadith provides details for Qur’anic commands (e.g., prayer, fasting, zakat). </w:t>
      </w:r>
    </w:p>
    <w:p w:rsidR="00985F5D" w:rsidRDefault="006D4D1B">
      <w:pPr>
        <w:numPr>
          <w:ilvl w:val="0"/>
          <w:numId w:val="12"/>
        </w:numPr>
        <w:ind w:hanging="360"/>
      </w:pPr>
      <w:r>
        <w:rPr>
          <w:rFonts w:ascii="Times New Roman" w:eastAsia="Times New Roman" w:hAnsi="Times New Roman" w:cs="Times New Roman"/>
          <w:b/>
        </w:rPr>
        <w:t>Ethics</w:t>
      </w:r>
      <w:r>
        <w:t>: Hadith illustrates Qur’anic values in action (justice, mercy, hum</w:t>
      </w:r>
      <w:r>
        <w:t xml:space="preserve">ility). </w:t>
      </w:r>
    </w:p>
    <w:p w:rsidR="00985F5D" w:rsidRDefault="006D4D1B">
      <w:pPr>
        <w:numPr>
          <w:ilvl w:val="0"/>
          <w:numId w:val="12"/>
        </w:numPr>
        <w:ind w:hanging="360"/>
      </w:pPr>
      <w:r>
        <w:rPr>
          <w:rFonts w:ascii="Times New Roman" w:eastAsia="Times New Roman" w:hAnsi="Times New Roman" w:cs="Times New Roman"/>
          <w:b/>
        </w:rPr>
        <w:t>Practice</w:t>
      </w:r>
      <w:r>
        <w:t xml:space="preserve">: Hadith makes Qur’anic guidance practical in daily life. </w:t>
      </w:r>
    </w:p>
    <w:p w:rsidR="00985F5D" w:rsidRDefault="006D4D1B">
      <w:pPr>
        <w:numPr>
          <w:ilvl w:val="0"/>
          <w:numId w:val="12"/>
        </w:numPr>
        <w:ind w:hanging="360"/>
      </w:pPr>
      <w:r>
        <w:rPr>
          <w:rFonts w:ascii="Times New Roman" w:eastAsia="Times New Roman" w:hAnsi="Times New Roman" w:cs="Times New Roman"/>
          <w:b/>
        </w:rPr>
        <w:t>Theology</w:t>
      </w:r>
      <w:r>
        <w:t xml:space="preserve">: Hadith confirms the Prophet’s authority and divine guidance. </w:t>
      </w:r>
    </w:p>
    <w:p w:rsidR="00985F5D" w:rsidRDefault="006D4D1B">
      <w:pPr>
        <w:spacing w:after="272"/>
      </w:pPr>
      <w:r>
        <w:rPr>
          <w:b/>
        </w:rPr>
        <w:t xml:space="preserve">Summary: </w:t>
      </w:r>
      <w:r>
        <w:t xml:space="preserve">The Qur’an establishes the Prophet’s authority and commands obedience to him. Hadith preserves his </w:t>
      </w:r>
      <w:r>
        <w:t>explanations, actions, and rulings, making Qur’anic guidance practical and comprehensive. Verses like 4:59, 33:21, 16:44, and 59:7 show that Hadith is indispensable in interpreting the Qur’an, safeguarding Islamic law, ethics, and practice from misinterpre</w:t>
      </w:r>
      <w:r>
        <w:t>tation.</w:t>
      </w:r>
      <w:r>
        <w:rPr>
          <w:b/>
        </w:rPr>
        <w:t xml:space="preserve"> </w:t>
      </w:r>
    </w:p>
    <w:p w:rsidR="00985F5D" w:rsidRDefault="006D4D1B">
      <w:pPr>
        <w:spacing w:after="171" w:line="259" w:lineRule="auto"/>
        <w:ind w:left="0" w:firstLine="0"/>
      </w:pPr>
      <w:r>
        <w:rPr>
          <w:b/>
          <w:color w:val="FF0000"/>
        </w:rPr>
        <w:t xml:space="preserve"> </w:t>
      </w:r>
    </w:p>
    <w:p w:rsidR="00985F5D" w:rsidRDefault="006D4D1B">
      <w:pPr>
        <w:spacing w:after="330" w:line="261" w:lineRule="auto"/>
        <w:ind w:left="-5"/>
      </w:pPr>
      <w:r>
        <w:rPr>
          <w:b/>
          <w:color w:val="FF0000"/>
        </w:rPr>
        <w:t>Objective 3:</w:t>
      </w:r>
      <w:r>
        <w:rPr>
          <w:color w:val="FF0000"/>
        </w:rPr>
        <w:t xml:space="preserve"> </w:t>
      </w:r>
      <w:r>
        <w:rPr>
          <w:sz w:val="22"/>
        </w:rPr>
        <w:t xml:space="preserve">Examine the role of Ijima (consensus) in Islamic law including arguments for and against its application and demonstrate its significance in the development of legal rulings. (Qur’an verses 4:59, 4:115, 3:103, and 16:44) </w:t>
      </w:r>
    </w:p>
    <w:p w:rsidR="00985F5D" w:rsidRDefault="006D4D1B">
      <w:pPr>
        <w:pStyle w:val="Heading3"/>
        <w:tabs>
          <w:tab w:val="center" w:pos="1444"/>
        </w:tabs>
        <w:ind w:left="-15" w:firstLine="0"/>
      </w:pPr>
      <w:r>
        <w:t>1.</w:t>
      </w:r>
      <w:r>
        <w:rPr>
          <w:rFonts w:ascii="Arial" w:eastAsia="Arial" w:hAnsi="Arial" w:cs="Arial"/>
        </w:rPr>
        <w:t xml:space="preserve"> </w:t>
      </w:r>
      <w:r>
        <w:rPr>
          <w:rFonts w:ascii="Arial" w:eastAsia="Arial" w:hAnsi="Arial" w:cs="Arial"/>
        </w:rPr>
        <w:tab/>
      </w:r>
      <w:r>
        <w:t xml:space="preserve">Definition of Ijma‘ </w:t>
      </w:r>
    </w:p>
    <w:p w:rsidR="00985F5D" w:rsidRDefault="006D4D1B">
      <w:pPr>
        <w:numPr>
          <w:ilvl w:val="0"/>
          <w:numId w:val="13"/>
        </w:numPr>
        <w:ind w:hanging="360"/>
      </w:pPr>
      <w:r>
        <w:rPr>
          <w:b/>
        </w:rPr>
        <w:t>Ijma‘</w:t>
      </w:r>
      <w:r>
        <w:t>means the unanimous agreement of qualified Muslim scholars (</w:t>
      </w:r>
      <w:r>
        <w:rPr>
          <w:i/>
        </w:rPr>
        <w:t>mujtahidūn</w:t>
      </w:r>
      <w:r>
        <w:t xml:space="preserve">) on a legal ruling after the death of the Prophet Muhammad </w:t>
      </w:r>
      <w:r>
        <w:rPr>
          <w:szCs w:val="24"/>
          <w:rtl/>
        </w:rPr>
        <w:t>ﷺ</w:t>
      </w:r>
      <w:r>
        <w:t xml:space="preserve">. </w:t>
      </w:r>
    </w:p>
    <w:p w:rsidR="00985F5D" w:rsidRDefault="006D4D1B">
      <w:pPr>
        <w:numPr>
          <w:ilvl w:val="0"/>
          <w:numId w:val="13"/>
        </w:numPr>
        <w:spacing w:after="308"/>
        <w:ind w:hanging="360"/>
      </w:pPr>
      <w:r>
        <w:rPr>
          <w:rFonts w:ascii="Times New Roman" w:eastAsia="Times New Roman" w:hAnsi="Times New Roman" w:cs="Times New Roman"/>
          <w:b/>
        </w:rPr>
        <w:t>It</w:t>
      </w:r>
      <w:r>
        <w:t xml:space="preserve"> is considered the </w:t>
      </w:r>
      <w:r>
        <w:rPr>
          <w:b/>
        </w:rPr>
        <w:t>third source of Islamic law</w:t>
      </w:r>
      <w:r>
        <w:t xml:space="preserve"> </w:t>
      </w:r>
      <w:r>
        <w:t xml:space="preserve">after the Qur’an and Sunnah, ensuring continuity and unity in the Muslim community. </w:t>
      </w:r>
    </w:p>
    <w:p w:rsidR="00985F5D" w:rsidRDefault="006D4D1B">
      <w:pPr>
        <w:pStyle w:val="Heading3"/>
        <w:tabs>
          <w:tab w:val="center" w:pos="1693"/>
        </w:tabs>
        <w:ind w:left="-15" w:firstLine="0"/>
      </w:pPr>
      <w:r>
        <w:t>2.</w:t>
      </w:r>
      <w:r>
        <w:rPr>
          <w:rFonts w:ascii="Arial" w:eastAsia="Arial" w:hAnsi="Arial" w:cs="Arial"/>
        </w:rPr>
        <w:t xml:space="preserve"> </w:t>
      </w:r>
      <w:r>
        <w:rPr>
          <w:rFonts w:ascii="Arial" w:eastAsia="Arial" w:hAnsi="Arial" w:cs="Arial"/>
        </w:rPr>
        <w:tab/>
      </w:r>
      <w:r>
        <w:t xml:space="preserve">Qur’anic Basis for Ijma‘ </w:t>
      </w:r>
    </w:p>
    <w:p w:rsidR="00985F5D" w:rsidRDefault="006D4D1B">
      <w:pPr>
        <w:spacing w:after="273"/>
        <w:ind w:left="535"/>
      </w:pPr>
      <w:r>
        <w:t xml:space="preserve">Several verses emphasize unity, obedience, and collective guidance, which scholars interpret as supporting consensus: </w:t>
      </w:r>
    </w:p>
    <w:p w:rsidR="00985F5D" w:rsidRDefault="006D4D1B">
      <w:pPr>
        <w:numPr>
          <w:ilvl w:val="0"/>
          <w:numId w:val="14"/>
        </w:numPr>
        <w:spacing w:after="0" w:line="242" w:lineRule="auto"/>
        <w:ind w:hanging="360"/>
      </w:pPr>
      <w:r>
        <w:rPr>
          <w:b/>
        </w:rPr>
        <w:t>Qur’an 4:59</w:t>
      </w:r>
      <w:r>
        <w:t xml:space="preserve">: </w:t>
      </w:r>
      <w:r>
        <w:rPr>
          <w:i/>
        </w:rPr>
        <w:t>“Obey All</w:t>
      </w:r>
      <w:r>
        <w:rPr>
          <w:i/>
        </w:rPr>
        <w:t>ah, obey the Messenger, and those in authority among you.”</w:t>
      </w:r>
      <w:r>
        <w:t xml:space="preserve"> → Justifies following the collective authority of scholars when they agree on a ruling. </w:t>
      </w:r>
    </w:p>
    <w:p w:rsidR="00985F5D" w:rsidRDefault="006D4D1B">
      <w:pPr>
        <w:numPr>
          <w:ilvl w:val="0"/>
          <w:numId w:val="14"/>
        </w:numPr>
        <w:spacing w:after="5" w:line="250" w:lineRule="auto"/>
        <w:ind w:hanging="360"/>
      </w:pPr>
      <w:r>
        <w:rPr>
          <w:b/>
        </w:rPr>
        <w:lastRenderedPageBreak/>
        <w:t>Qur’an 4:115</w:t>
      </w:r>
      <w:r>
        <w:t xml:space="preserve">: </w:t>
      </w:r>
      <w:r>
        <w:rPr>
          <w:i/>
        </w:rPr>
        <w:t xml:space="preserve">“Whoever opposes the Messenger after guidance has become clear and follows other than the way </w:t>
      </w:r>
      <w:r>
        <w:rPr>
          <w:i/>
        </w:rPr>
        <w:t>of the believers, We will turn him to what he has chosen…”</w:t>
      </w:r>
      <w:r>
        <w:t xml:space="preserve"> → Indicates that following the path of the believers (consensus) is binding. </w:t>
      </w:r>
    </w:p>
    <w:p w:rsidR="00985F5D" w:rsidRDefault="006D4D1B">
      <w:pPr>
        <w:numPr>
          <w:ilvl w:val="0"/>
          <w:numId w:val="14"/>
        </w:numPr>
        <w:ind w:hanging="360"/>
      </w:pPr>
      <w:r>
        <w:rPr>
          <w:b/>
        </w:rPr>
        <w:t>Qur’an 3:103</w:t>
      </w:r>
      <w:r>
        <w:t xml:space="preserve">: </w:t>
      </w:r>
      <w:r>
        <w:rPr>
          <w:i/>
        </w:rPr>
        <w:t>“Hold fast to the rope of Allah all together and do not be divided.”</w:t>
      </w:r>
      <w:r>
        <w:t xml:space="preserve"> → Encourages unity, which Ijma‘prese</w:t>
      </w:r>
      <w:r>
        <w:t xml:space="preserve">rves in legal and theological matters. </w:t>
      </w:r>
    </w:p>
    <w:p w:rsidR="00985F5D" w:rsidRDefault="006D4D1B">
      <w:pPr>
        <w:numPr>
          <w:ilvl w:val="0"/>
          <w:numId w:val="14"/>
        </w:numPr>
        <w:spacing w:after="308"/>
        <w:ind w:hanging="360"/>
      </w:pPr>
      <w:r>
        <w:rPr>
          <w:b/>
        </w:rPr>
        <w:t>Qur’an 16:44</w:t>
      </w:r>
      <w:r>
        <w:t xml:space="preserve">: </w:t>
      </w:r>
      <w:r>
        <w:rPr>
          <w:i/>
        </w:rPr>
        <w:t>“We revealed the Reminder to you so that you may explain to people what was sent to them.”</w:t>
      </w:r>
      <w:r>
        <w:t xml:space="preserve"> → The Prophet explained revelation, and after him, scholars collectively safeguard and interpret it through con</w:t>
      </w:r>
      <w:r>
        <w:t xml:space="preserve">sensus. </w:t>
      </w:r>
    </w:p>
    <w:p w:rsidR="00985F5D" w:rsidRDefault="006D4D1B">
      <w:pPr>
        <w:pStyle w:val="Heading3"/>
        <w:tabs>
          <w:tab w:val="center" w:pos="1555"/>
        </w:tabs>
        <w:ind w:left="-15" w:firstLine="0"/>
      </w:pPr>
      <w:r>
        <w:t>3.</w:t>
      </w:r>
      <w:r>
        <w:rPr>
          <w:rFonts w:ascii="Arial" w:eastAsia="Arial" w:hAnsi="Arial" w:cs="Arial"/>
        </w:rPr>
        <w:t xml:space="preserve"> </w:t>
      </w:r>
      <w:r>
        <w:rPr>
          <w:rFonts w:ascii="Arial" w:eastAsia="Arial" w:hAnsi="Arial" w:cs="Arial"/>
        </w:rPr>
        <w:tab/>
      </w:r>
      <w:r>
        <w:t xml:space="preserve">Arguments For Ijma‘ </w:t>
      </w:r>
    </w:p>
    <w:p w:rsidR="00985F5D" w:rsidRDefault="006D4D1B">
      <w:pPr>
        <w:numPr>
          <w:ilvl w:val="0"/>
          <w:numId w:val="15"/>
        </w:numPr>
        <w:ind w:hanging="360"/>
      </w:pPr>
      <w:r>
        <w:rPr>
          <w:b/>
        </w:rPr>
        <w:t>Preservation of Unity</w:t>
      </w:r>
      <w:r>
        <w:t xml:space="preserve">: Prevents fragmentation of the Muslim community. </w:t>
      </w:r>
    </w:p>
    <w:p w:rsidR="00985F5D" w:rsidRDefault="006D4D1B">
      <w:pPr>
        <w:numPr>
          <w:ilvl w:val="0"/>
          <w:numId w:val="15"/>
        </w:numPr>
        <w:ind w:hanging="360"/>
      </w:pPr>
      <w:r>
        <w:rPr>
          <w:b/>
        </w:rPr>
        <w:t>Safeguard Against Error</w:t>
      </w:r>
      <w:r>
        <w:t xml:space="preserve">: The collective agreement of scholars reduces the risk of misinterpretation. </w:t>
      </w:r>
    </w:p>
    <w:p w:rsidR="00985F5D" w:rsidRDefault="006D4D1B">
      <w:pPr>
        <w:numPr>
          <w:ilvl w:val="0"/>
          <w:numId w:val="15"/>
        </w:numPr>
        <w:ind w:hanging="360"/>
      </w:pPr>
      <w:r>
        <w:rPr>
          <w:b/>
        </w:rPr>
        <w:t>Continuity of Guidance</w:t>
      </w:r>
      <w:r>
        <w:t xml:space="preserve">: Ensures the law remains </w:t>
      </w:r>
      <w:r>
        <w:t xml:space="preserve">relevant after the Prophet’s death. </w:t>
      </w:r>
    </w:p>
    <w:p w:rsidR="00985F5D" w:rsidRDefault="006D4D1B">
      <w:pPr>
        <w:numPr>
          <w:ilvl w:val="0"/>
          <w:numId w:val="15"/>
        </w:numPr>
        <w:ind w:hanging="360"/>
      </w:pPr>
      <w:r>
        <w:rPr>
          <w:b/>
        </w:rPr>
        <w:t>Legitimacy</w:t>
      </w:r>
      <w:r>
        <w:t xml:space="preserve">: Qur’anic verses (4:115, 3:103) and Hadith (e.g., </w:t>
      </w:r>
      <w:r>
        <w:rPr>
          <w:i/>
        </w:rPr>
        <w:t>“My community will never agree upon error”</w:t>
      </w:r>
      <w:r>
        <w:t xml:space="preserve"> – Sunan Ibn Majah) support consensus. </w:t>
      </w:r>
    </w:p>
    <w:p w:rsidR="00985F5D" w:rsidRDefault="006D4D1B">
      <w:pPr>
        <w:numPr>
          <w:ilvl w:val="0"/>
          <w:numId w:val="15"/>
        </w:numPr>
        <w:ind w:hanging="360"/>
      </w:pPr>
      <w:r>
        <w:rPr>
          <w:b/>
        </w:rPr>
        <w:t>Flexibility</w:t>
      </w:r>
      <w:r>
        <w:t>: Allows adaptation to new circumstances while remaining faithful</w:t>
      </w:r>
      <w:r>
        <w:t xml:space="preserve"> to Qur’anic principles. </w:t>
      </w:r>
    </w:p>
    <w:p w:rsidR="00985F5D" w:rsidRDefault="006D4D1B">
      <w:pPr>
        <w:pStyle w:val="Heading3"/>
        <w:tabs>
          <w:tab w:val="center" w:pos="1765"/>
        </w:tabs>
        <w:ind w:left="-15" w:firstLine="0"/>
      </w:pPr>
      <w:r>
        <w:t>4.</w:t>
      </w:r>
      <w:r>
        <w:rPr>
          <w:rFonts w:ascii="Arial" w:eastAsia="Arial" w:hAnsi="Arial" w:cs="Arial"/>
        </w:rPr>
        <w:t xml:space="preserve"> </w:t>
      </w:r>
      <w:r>
        <w:rPr>
          <w:rFonts w:ascii="Arial" w:eastAsia="Arial" w:hAnsi="Arial" w:cs="Arial"/>
        </w:rPr>
        <w:tab/>
      </w:r>
      <w:r>
        <w:t xml:space="preserve">Arguments Against Ijma‘ </w:t>
      </w:r>
    </w:p>
    <w:p w:rsidR="00985F5D" w:rsidRDefault="006D4D1B">
      <w:pPr>
        <w:numPr>
          <w:ilvl w:val="0"/>
          <w:numId w:val="16"/>
        </w:numPr>
        <w:ind w:hanging="360"/>
      </w:pPr>
      <w:r>
        <w:rPr>
          <w:b/>
        </w:rPr>
        <w:t>Practical Difficulty</w:t>
      </w:r>
      <w:r>
        <w:t xml:space="preserve">: Achieving unanimous consensus among all scholars is nearly impossible. </w:t>
      </w:r>
    </w:p>
    <w:p w:rsidR="00985F5D" w:rsidRDefault="006D4D1B">
      <w:pPr>
        <w:numPr>
          <w:ilvl w:val="0"/>
          <w:numId w:val="16"/>
        </w:numPr>
        <w:ind w:hanging="360"/>
      </w:pPr>
      <w:r>
        <w:rPr>
          <w:b/>
        </w:rPr>
        <w:t>Risk of Stagnation</w:t>
      </w:r>
      <w:r>
        <w:t>: Over-reliance on consensus may discourage independent reasoning (</w:t>
      </w:r>
      <w:r>
        <w:rPr>
          <w:i/>
        </w:rPr>
        <w:t>ijtihād</w:t>
      </w:r>
      <w:r>
        <w:t xml:space="preserve">). </w:t>
      </w:r>
    </w:p>
    <w:p w:rsidR="00985F5D" w:rsidRDefault="006D4D1B">
      <w:pPr>
        <w:numPr>
          <w:ilvl w:val="0"/>
          <w:numId w:val="16"/>
        </w:numPr>
        <w:ind w:hanging="360"/>
      </w:pPr>
      <w:r>
        <w:rPr>
          <w:b/>
        </w:rPr>
        <w:t>Ambiguity of Scope</w:t>
      </w:r>
      <w:r>
        <w:t xml:space="preserve">: Debate exists on whether consensus must be universal (all scholars) or regional/majority. </w:t>
      </w:r>
    </w:p>
    <w:p w:rsidR="00985F5D" w:rsidRDefault="006D4D1B">
      <w:pPr>
        <w:numPr>
          <w:ilvl w:val="0"/>
          <w:numId w:val="16"/>
        </w:numPr>
        <w:spacing w:after="309"/>
        <w:ind w:hanging="360"/>
      </w:pPr>
      <w:r>
        <w:rPr>
          <w:b/>
        </w:rPr>
        <w:t>Potential for Abuse</w:t>
      </w:r>
      <w:r>
        <w:t xml:space="preserve">: Political or social pressures could influence what is claimed as “consensus.” </w:t>
      </w:r>
    </w:p>
    <w:p w:rsidR="00985F5D" w:rsidRDefault="006D4D1B">
      <w:pPr>
        <w:pStyle w:val="Heading3"/>
        <w:tabs>
          <w:tab w:val="center" w:pos="2752"/>
        </w:tabs>
        <w:ind w:left="-15" w:firstLine="0"/>
      </w:pPr>
      <w:r>
        <w:t>5.</w:t>
      </w:r>
      <w:r>
        <w:rPr>
          <w:rFonts w:ascii="Arial" w:eastAsia="Arial" w:hAnsi="Arial" w:cs="Arial"/>
        </w:rPr>
        <w:t xml:space="preserve"> </w:t>
      </w:r>
      <w:r>
        <w:rPr>
          <w:rFonts w:ascii="Arial" w:eastAsia="Arial" w:hAnsi="Arial" w:cs="Arial"/>
        </w:rPr>
        <w:tab/>
      </w:r>
      <w:r>
        <w:t xml:space="preserve">Significance in Development of Legal Rulings </w:t>
      </w:r>
    </w:p>
    <w:p w:rsidR="00985F5D" w:rsidRDefault="006D4D1B">
      <w:pPr>
        <w:numPr>
          <w:ilvl w:val="0"/>
          <w:numId w:val="17"/>
        </w:numPr>
        <w:ind w:hanging="360"/>
      </w:pPr>
      <w:r>
        <w:rPr>
          <w:b/>
        </w:rPr>
        <w:t>Codification of Law</w:t>
      </w:r>
      <w:r>
        <w:t xml:space="preserve">: Ijma‘ helped establish foundational rulings in areas like inheritance, marriage, and contracts. </w:t>
      </w:r>
    </w:p>
    <w:p w:rsidR="00985F5D" w:rsidRDefault="006D4D1B">
      <w:pPr>
        <w:numPr>
          <w:ilvl w:val="0"/>
          <w:numId w:val="17"/>
        </w:numPr>
        <w:ind w:hanging="360"/>
      </w:pPr>
      <w:r>
        <w:rPr>
          <w:b/>
        </w:rPr>
        <w:t>Stability</w:t>
      </w:r>
      <w:r>
        <w:t xml:space="preserve">: Provided certainty in law by closing debate once consensus was reached. </w:t>
      </w:r>
    </w:p>
    <w:p w:rsidR="00985F5D" w:rsidRDefault="006D4D1B">
      <w:pPr>
        <w:numPr>
          <w:ilvl w:val="0"/>
          <w:numId w:val="17"/>
        </w:numPr>
        <w:ind w:hanging="360"/>
      </w:pPr>
      <w:r>
        <w:rPr>
          <w:b/>
        </w:rPr>
        <w:t>Adaptati</w:t>
      </w:r>
      <w:r>
        <w:rPr>
          <w:b/>
        </w:rPr>
        <w:t>on</w:t>
      </w:r>
      <w:r>
        <w:t xml:space="preserve">: Allowed scholars to address new issues (e.g., financial transactions, medical ethics) by building on Qur’an and Sunnah. </w:t>
      </w:r>
    </w:p>
    <w:p w:rsidR="00985F5D" w:rsidRDefault="006D4D1B">
      <w:pPr>
        <w:numPr>
          <w:ilvl w:val="0"/>
          <w:numId w:val="17"/>
        </w:numPr>
        <w:ind w:hanging="360"/>
      </w:pPr>
      <w:r>
        <w:rPr>
          <w:b/>
        </w:rPr>
        <w:t>Unity of Practice</w:t>
      </w:r>
      <w:r>
        <w:t xml:space="preserve">: Prevented divisions by standardizing rulings across the Muslim world. </w:t>
      </w:r>
    </w:p>
    <w:p w:rsidR="00985F5D" w:rsidRDefault="006D4D1B">
      <w:pPr>
        <w:numPr>
          <w:ilvl w:val="0"/>
          <w:numId w:val="17"/>
        </w:numPr>
        <w:spacing w:after="309"/>
        <w:ind w:hanging="360"/>
      </w:pPr>
      <w:r>
        <w:rPr>
          <w:b/>
        </w:rPr>
        <w:t>Authority</w:t>
      </w:r>
      <w:r>
        <w:t>: Elevated scholarly consensus t</w:t>
      </w:r>
      <w:r>
        <w:t xml:space="preserve">o a binding source, ensuring continuity of divine guidance. </w:t>
      </w:r>
    </w:p>
    <w:p w:rsidR="00985F5D" w:rsidRDefault="006D4D1B">
      <w:pPr>
        <w:pStyle w:val="Heading3"/>
        <w:tabs>
          <w:tab w:val="center" w:pos="3488"/>
        </w:tabs>
        <w:ind w:left="-15" w:firstLine="0"/>
      </w:pPr>
      <w:r>
        <w:lastRenderedPageBreak/>
        <w:t>6.</w:t>
      </w:r>
      <w:r>
        <w:rPr>
          <w:rFonts w:ascii="Arial" w:eastAsia="Arial" w:hAnsi="Arial" w:cs="Arial"/>
        </w:rPr>
        <w:t xml:space="preserve"> </w:t>
      </w:r>
      <w:r>
        <w:rPr>
          <w:rFonts w:ascii="Arial" w:eastAsia="Arial" w:hAnsi="Arial" w:cs="Arial"/>
        </w:rPr>
        <w:tab/>
      </w:r>
      <w:r>
        <w:t xml:space="preserve">Application to Modern Legal Systems and Ethical Dilemmas </w:t>
      </w:r>
    </w:p>
    <w:p w:rsidR="00985F5D" w:rsidRDefault="006D4D1B">
      <w:pPr>
        <w:numPr>
          <w:ilvl w:val="0"/>
          <w:numId w:val="18"/>
        </w:numPr>
        <w:ind w:hanging="360"/>
      </w:pPr>
      <w:r>
        <w:rPr>
          <w:b/>
        </w:rPr>
        <w:t>Collective Decision-Making</w:t>
      </w:r>
      <w:r>
        <w:t xml:space="preserve">: Ijma‘parallels modern legislative consensus, emphasizing consultation and unity. </w:t>
      </w:r>
    </w:p>
    <w:p w:rsidR="00985F5D" w:rsidRDefault="006D4D1B">
      <w:pPr>
        <w:numPr>
          <w:ilvl w:val="0"/>
          <w:numId w:val="18"/>
        </w:numPr>
        <w:ind w:hanging="360"/>
      </w:pPr>
      <w:r>
        <w:rPr>
          <w:b/>
        </w:rPr>
        <w:t>Ethical Governance</w:t>
      </w:r>
      <w:r>
        <w:t>: Pre</w:t>
      </w:r>
      <w:r>
        <w:t xml:space="preserve">vents arbitrary rulings by requiring broad scholarly agreement. </w:t>
      </w:r>
    </w:p>
    <w:p w:rsidR="00985F5D" w:rsidRDefault="006D4D1B">
      <w:pPr>
        <w:numPr>
          <w:ilvl w:val="0"/>
          <w:numId w:val="18"/>
        </w:numPr>
        <w:ind w:hanging="360"/>
      </w:pPr>
      <w:r>
        <w:rPr>
          <w:b/>
        </w:rPr>
        <w:t>Human Rights &amp; Social Justice</w:t>
      </w:r>
      <w:r>
        <w:t xml:space="preserve">: Consensus can be used to address contemporary issues (e.g., bioethics, finance, environmental law) in light of Qur’anic principles. </w:t>
      </w:r>
    </w:p>
    <w:p w:rsidR="00985F5D" w:rsidRDefault="006D4D1B">
      <w:pPr>
        <w:numPr>
          <w:ilvl w:val="0"/>
          <w:numId w:val="18"/>
        </w:numPr>
        <w:spacing w:after="275"/>
        <w:ind w:hanging="360"/>
      </w:pPr>
      <w:r>
        <w:rPr>
          <w:b/>
        </w:rPr>
        <w:t>Checks and Balances</w:t>
      </w:r>
      <w:r>
        <w:t>: Like c</w:t>
      </w:r>
      <w:r>
        <w:t xml:space="preserve">onstitutional law, Ijma‘ensures rulings are not based on individual opinion but collective wisdom. </w:t>
      </w:r>
    </w:p>
    <w:p w:rsidR="00985F5D" w:rsidRDefault="006D4D1B">
      <w:pPr>
        <w:spacing w:after="288"/>
      </w:pPr>
      <w:r>
        <w:rPr>
          <w:b/>
        </w:rPr>
        <w:t xml:space="preserve">Summary: </w:t>
      </w:r>
      <w:r>
        <w:t>Ijma‘plays a crucial role in Islamic law by safeguarding unity, ensuring continuity of guidance, and preventing misinterpretation of the Qur’an and</w:t>
      </w:r>
      <w:r>
        <w:t xml:space="preserve"> Sunnah. While challenges exist in achieving consensus, its significance lies in stabilizing legal rulings, adapting to new circumstances, and preserving the integrity of Sharī‘ah. The Qur’anic verses (4:59, 4:115, 3:103, 16:44) highlight obedience, unity,</w:t>
      </w:r>
      <w:r>
        <w:t xml:space="preserve"> and collective guidance, making Ijma‘ a vital mechanism for safeguarding authenticity and relevance in Islamic law.</w:t>
      </w:r>
      <w:r>
        <w:rPr>
          <w:b/>
        </w:rPr>
        <w:t xml:space="preserve"> </w:t>
      </w:r>
    </w:p>
    <w:p w:rsidR="00985F5D" w:rsidRDefault="006D4D1B">
      <w:pPr>
        <w:spacing w:after="0" w:line="259" w:lineRule="auto"/>
        <w:ind w:left="0" w:firstLine="0"/>
      </w:pPr>
      <w:r>
        <w:rPr>
          <w:b/>
          <w:color w:val="FF0000"/>
        </w:rPr>
        <w:t xml:space="preserve"> </w:t>
      </w:r>
      <w:r>
        <w:rPr>
          <w:b/>
          <w:color w:val="FF0000"/>
        </w:rPr>
        <w:tab/>
        <w:t xml:space="preserve"> </w:t>
      </w:r>
    </w:p>
    <w:p w:rsidR="00985F5D" w:rsidRDefault="00985F5D">
      <w:pPr>
        <w:sectPr w:rsidR="00985F5D">
          <w:footerReference w:type="even" r:id="rId7"/>
          <w:footerReference w:type="default" r:id="rId8"/>
          <w:footerReference w:type="first" r:id="rId9"/>
          <w:pgSz w:w="12240" w:h="15840"/>
          <w:pgMar w:top="1440" w:right="1447" w:bottom="1618" w:left="1440" w:header="720" w:footer="721" w:gutter="0"/>
          <w:cols w:space="720"/>
        </w:sectPr>
      </w:pPr>
    </w:p>
    <w:p w:rsidR="00985F5D" w:rsidRDefault="006D4D1B">
      <w:pPr>
        <w:spacing w:after="277" w:line="261" w:lineRule="auto"/>
        <w:ind w:left="-5"/>
      </w:pPr>
      <w:r>
        <w:rPr>
          <w:b/>
          <w:color w:val="FF0000"/>
        </w:rPr>
        <w:lastRenderedPageBreak/>
        <w:t>Objective 4:</w:t>
      </w:r>
      <w:r>
        <w:rPr>
          <w:color w:val="FF0000"/>
        </w:rPr>
        <w:t xml:space="preserve"> </w:t>
      </w:r>
      <w:r>
        <w:rPr>
          <w:sz w:val="22"/>
        </w:rPr>
        <w:t>Examine the basis, development, and application of Qiyas to understand its role in Islamic legal processes. (Qur’an verses 4:59, 4:115,3:103, 2:39, and 16:44)</w:t>
      </w:r>
      <w:r>
        <w:rPr>
          <w:color w:val="FF0000"/>
        </w:rPr>
        <w:t xml:space="preserve"> </w:t>
      </w:r>
    </w:p>
    <w:p w:rsidR="00985F5D" w:rsidRDefault="006D4D1B">
      <w:pPr>
        <w:spacing w:after="309"/>
      </w:pPr>
      <w:r>
        <w:t xml:space="preserve">Here’s a structured examination of </w:t>
      </w:r>
      <w:r>
        <w:rPr>
          <w:b/>
        </w:rPr>
        <w:t>Qiyās (analogical reasoning)</w:t>
      </w:r>
      <w:r>
        <w:t xml:space="preserve"> in Islamic law, showing its </w:t>
      </w:r>
      <w:r>
        <w:rPr>
          <w:b/>
        </w:rPr>
        <w:t>basi</w:t>
      </w:r>
      <w:r>
        <w:rPr>
          <w:b/>
        </w:rPr>
        <w:t>s, development, and application</w:t>
      </w:r>
      <w:r>
        <w:t xml:space="preserve">, and how it relates to the Qur’anic verses you highlighted: </w:t>
      </w:r>
    </w:p>
    <w:p w:rsidR="00985F5D" w:rsidRDefault="006D4D1B">
      <w:pPr>
        <w:pStyle w:val="Heading3"/>
        <w:tabs>
          <w:tab w:val="center" w:pos="1943"/>
        </w:tabs>
        <w:ind w:left="-15" w:firstLine="0"/>
      </w:pPr>
      <w:r>
        <w:t>1.</w:t>
      </w:r>
      <w:r>
        <w:rPr>
          <w:rFonts w:ascii="Arial" w:eastAsia="Arial" w:hAnsi="Arial" w:cs="Arial"/>
        </w:rPr>
        <w:t xml:space="preserve"> </w:t>
      </w:r>
      <w:r>
        <w:rPr>
          <w:rFonts w:ascii="Arial" w:eastAsia="Arial" w:hAnsi="Arial" w:cs="Arial"/>
        </w:rPr>
        <w:tab/>
      </w:r>
      <w:r>
        <w:t xml:space="preserve">Basis of Qiyās in Islamic Law </w:t>
      </w:r>
    </w:p>
    <w:p w:rsidR="00985F5D" w:rsidRDefault="006D4D1B">
      <w:pPr>
        <w:numPr>
          <w:ilvl w:val="0"/>
          <w:numId w:val="19"/>
        </w:numPr>
        <w:ind w:left="893" w:hanging="360"/>
      </w:pPr>
      <w:r>
        <w:rPr>
          <w:b/>
        </w:rPr>
        <w:t>Definition</w:t>
      </w:r>
      <w:r>
        <w:t>: Qiyās is the process of deriving a ruling for a new case by analogy with an established ruling in the Qur’an, Sunnah</w:t>
      </w:r>
      <w:r>
        <w:t xml:space="preserve">, or Ijmā‘, based on a shared underlying cause </w:t>
      </w:r>
    </w:p>
    <w:p w:rsidR="00985F5D" w:rsidRDefault="006D4D1B">
      <w:pPr>
        <w:spacing w:after="5" w:line="250" w:lineRule="auto"/>
        <w:ind w:left="910"/>
      </w:pPr>
      <w:r>
        <w:t>(</w:t>
      </w:r>
      <w:r>
        <w:rPr>
          <w:i/>
        </w:rPr>
        <w:t>‘illah</w:t>
      </w:r>
      <w:r>
        <w:t xml:space="preserve">). </w:t>
      </w:r>
    </w:p>
    <w:p w:rsidR="00985F5D" w:rsidRDefault="006D4D1B">
      <w:pPr>
        <w:numPr>
          <w:ilvl w:val="0"/>
          <w:numId w:val="19"/>
        </w:numPr>
        <w:spacing w:after="10" w:line="250" w:lineRule="auto"/>
        <w:ind w:left="893" w:hanging="360"/>
      </w:pPr>
      <w:r>
        <w:rPr>
          <w:b/>
        </w:rPr>
        <w:t>Qur’anic Support</w:t>
      </w:r>
      <w:r>
        <w:t xml:space="preserve">: </w:t>
      </w:r>
    </w:p>
    <w:p w:rsidR="00985F5D" w:rsidRDefault="006D4D1B">
      <w:pPr>
        <w:numPr>
          <w:ilvl w:val="1"/>
          <w:numId w:val="19"/>
        </w:numPr>
        <w:ind w:hanging="360"/>
      </w:pPr>
      <w:r>
        <w:rPr>
          <w:b/>
        </w:rPr>
        <w:t>4:59</w:t>
      </w:r>
      <w:r>
        <w:t xml:space="preserve"> – </w:t>
      </w:r>
      <w:r>
        <w:rPr>
          <w:i/>
        </w:rPr>
        <w:t>Obey Allah, His Messenger, and those in authority</w:t>
      </w:r>
      <w:r>
        <w:t xml:space="preserve">: legitimizes scholarly reasoning when Qur’an and Sunnah are silent. </w:t>
      </w:r>
    </w:p>
    <w:p w:rsidR="00985F5D" w:rsidRDefault="006D4D1B">
      <w:pPr>
        <w:numPr>
          <w:ilvl w:val="1"/>
          <w:numId w:val="19"/>
        </w:numPr>
        <w:ind w:hanging="360"/>
      </w:pPr>
      <w:r>
        <w:rPr>
          <w:b/>
        </w:rPr>
        <w:t>4:115</w:t>
      </w:r>
      <w:r>
        <w:t xml:space="preserve"> – </w:t>
      </w:r>
      <w:r>
        <w:rPr>
          <w:i/>
        </w:rPr>
        <w:t>Follow the way of the believers</w:t>
      </w:r>
      <w:r>
        <w:t xml:space="preserve">: consensus and analogy safeguard unity. </w:t>
      </w:r>
    </w:p>
    <w:p w:rsidR="00985F5D" w:rsidRDefault="006D4D1B">
      <w:pPr>
        <w:numPr>
          <w:ilvl w:val="1"/>
          <w:numId w:val="19"/>
        </w:numPr>
        <w:ind w:hanging="360"/>
      </w:pPr>
      <w:r>
        <w:rPr>
          <w:b/>
        </w:rPr>
        <w:t>3:103</w:t>
      </w:r>
      <w:r>
        <w:t xml:space="preserve"> – </w:t>
      </w:r>
      <w:r>
        <w:rPr>
          <w:i/>
        </w:rPr>
        <w:t>Hold fast to the rope of Allah and do not be divided</w:t>
      </w:r>
      <w:r>
        <w:t xml:space="preserve">: Qiyās prevents fragmentation by extending divine law consistently.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2:39</w:t>
      </w:r>
      <w:r>
        <w:t xml:space="preserve"> – </w:t>
      </w:r>
      <w:r>
        <w:rPr>
          <w:i/>
        </w:rPr>
        <w:t>Those who reject Our signs will be companions of the Fire</w:t>
      </w:r>
      <w:r>
        <w:t>: warns against ig</w:t>
      </w:r>
      <w:r>
        <w:t xml:space="preserve">noring divine guidance, encouraging scholars to apply it to new cases. </w:t>
      </w:r>
    </w:p>
    <w:p w:rsidR="00985F5D" w:rsidRDefault="006D4D1B">
      <w:pPr>
        <w:numPr>
          <w:ilvl w:val="1"/>
          <w:numId w:val="19"/>
        </w:numPr>
        <w:spacing w:after="272"/>
        <w:ind w:hanging="360"/>
      </w:pPr>
      <w:r>
        <w:rPr>
          <w:b/>
        </w:rPr>
        <w:t>16:44</w:t>
      </w:r>
      <w:r>
        <w:t xml:space="preserve"> – </w:t>
      </w:r>
      <w:r>
        <w:rPr>
          <w:i/>
        </w:rPr>
        <w:t>We revealed the Reminder so you may explain</w:t>
      </w:r>
      <w:r>
        <w:t xml:space="preserve">: the Prophet explained revelation, and scholars continue this through analogy. </w:t>
      </w:r>
    </w:p>
    <w:p w:rsidR="00985F5D" w:rsidRDefault="006D4D1B">
      <w:pPr>
        <w:spacing w:after="308"/>
        <w:ind w:left="535"/>
      </w:pPr>
      <w:r>
        <w:rPr>
          <w:b/>
        </w:rPr>
        <w:t>Justification</w:t>
      </w:r>
      <w:r>
        <w:t xml:space="preserve">: Since the Qur’an and Sunnah cannot explicitly cover every future issue, Qiyās ensures divine principles remain applicable to evolving circumstances. </w:t>
      </w:r>
    </w:p>
    <w:p w:rsidR="00985F5D" w:rsidRDefault="006D4D1B">
      <w:pPr>
        <w:pStyle w:val="Heading2"/>
        <w:tabs>
          <w:tab w:val="center" w:pos="1648"/>
        </w:tabs>
        <w:ind w:left="-15" w:firstLine="0"/>
      </w:pPr>
      <w:r>
        <w:t>2.</w:t>
      </w:r>
      <w:r>
        <w:rPr>
          <w:rFonts w:ascii="Arial" w:eastAsia="Arial" w:hAnsi="Arial" w:cs="Arial"/>
        </w:rPr>
        <w:t xml:space="preserve"> </w:t>
      </w:r>
      <w:r>
        <w:rPr>
          <w:rFonts w:ascii="Arial" w:eastAsia="Arial" w:hAnsi="Arial" w:cs="Arial"/>
        </w:rPr>
        <w:tab/>
      </w:r>
      <w:r>
        <w:t xml:space="preserve">Development of Qiyās </w:t>
      </w:r>
    </w:p>
    <w:p w:rsidR="00985F5D" w:rsidRDefault="006D4D1B">
      <w:pPr>
        <w:numPr>
          <w:ilvl w:val="0"/>
          <w:numId w:val="20"/>
        </w:numPr>
        <w:ind w:hanging="360"/>
      </w:pPr>
      <w:r>
        <w:rPr>
          <w:b/>
        </w:rPr>
        <w:t>Early Use</w:t>
      </w:r>
      <w:r>
        <w:t>: Practiced by the Companions (e.g., Caliph Umar applied Qur’anic pri</w:t>
      </w:r>
      <w:r>
        <w:t xml:space="preserve">nciples to new social issues). </w:t>
      </w:r>
    </w:p>
    <w:p w:rsidR="00985F5D" w:rsidRDefault="006D4D1B">
      <w:pPr>
        <w:numPr>
          <w:ilvl w:val="0"/>
          <w:numId w:val="20"/>
        </w:numPr>
        <w:ind w:hanging="360"/>
      </w:pPr>
      <w:r>
        <w:rPr>
          <w:b/>
        </w:rPr>
        <w:t>Formalization</w:t>
      </w:r>
      <w:r>
        <w:t xml:space="preserve">: Systematized by early jurists like Imam Abu Hanifa (Hanafi school), who emphasized analogy in expanding law. </w:t>
      </w:r>
    </w:p>
    <w:p w:rsidR="00985F5D" w:rsidRDefault="006D4D1B">
      <w:pPr>
        <w:numPr>
          <w:ilvl w:val="0"/>
          <w:numId w:val="20"/>
        </w:numPr>
        <w:ind w:hanging="360"/>
      </w:pPr>
      <w:r>
        <w:rPr>
          <w:b/>
        </w:rPr>
        <w:t>Codification</w:t>
      </w:r>
      <w:r>
        <w:t>: By the 8th–10th centuries, Qiyās was recognized as a formal source of law alongside Q</w:t>
      </w:r>
      <w:r>
        <w:t xml:space="preserve">ur’an, Sunnah, and Ijmā‘. </w:t>
      </w:r>
    </w:p>
    <w:p w:rsidR="00985F5D" w:rsidRDefault="006D4D1B">
      <w:pPr>
        <w:numPr>
          <w:ilvl w:val="0"/>
          <w:numId w:val="20"/>
        </w:numPr>
        <w:spacing w:after="309"/>
        <w:ind w:hanging="360"/>
      </w:pPr>
      <w:r>
        <w:rPr>
          <w:b/>
        </w:rPr>
        <w:t>Debates</w:t>
      </w:r>
      <w:r>
        <w:t xml:space="preserve">: Some scholars (e.g., Zahiri school) rejected Qiyās, arguing it risked human speculation. Majority accepted it as necessary for practical law. </w:t>
      </w:r>
    </w:p>
    <w:p w:rsidR="00985F5D" w:rsidRDefault="006D4D1B">
      <w:pPr>
        <w:pStyle w:val="Heading2"/>
        <w:tabs>
          <w:tab w:val="center" w:pos="1542"/>
        </w:tabs>
        <w:ind w:left="-15" w:firstLine="0"/>
      </w:pPr>
      <w:r>
        <w:t>3.</w:t>
      </w:r>
      <w:r>
        <w:rPr>
          <w:rFonts w:ascii="Arial" w:eastAsia="Arial" w:hAnsi="Arial" w:cs="Arial"/>
        </w:rPr>
        <w:t xml:space="preserve"> </w:t>
      </w:r>
      <w:r>
        <w:rPr>
          <w:rFonts w:ascii="Arial" w:eastAsia="Arial" w:hAnsi="Arial" w:cs="Arial"/>
        </w:rPr>
        <w:tab/>
      </w:r>
      <w:r>
        <w:t xml:space="preserve">Application of Qiyās </w:t>
      </w:r>
    </w:p>
    <w:p w:rsidR="00985F5D" w:rsidRDefault="006D4D1B">
      <w:pPr>
        <w:numPr>
          <w:ilvl w:val="0"/>
          <w:numId w:val="21"/>
        </w:numPr>
        <w:spacing w:after="272" w:line="250" w:lineRule="auto"/>
        <w:ind w:hanging="360"/>
      </w:pPr>
      <w:r>
        <w:rPr>
          <w:b/>
        </w:rPr>
        <w:t>Examples</w:t>
      </w:r>
      <w:r>
        <w:t xml:space="preserve">: </w:t>
      </w:r>
    </w:p>
    <w:p w:rsidR="00985F5D" w:rsidRDefault="006D4D1B">
      <w:pPr>
        <w:numPr>
          <w:ilvl w:val="1"/>
          <w:numId w:val="21"/>
        </w:numPr>
        <w:ind w:hanging="360"/>
      </w:pPr>
      <w:r>
        <w:t xml:space="preserve">Qur’an prohibits wine due to intoxication → by Qiyās, drugs are also prohibited because they share the same </w:t>
      </w:r>
      <w:r>
        <w:rPr>
          <w:i/>
        </w:rPr>
        <w:t>‘illah</w:t>
      </w:r>
      <w:r>
        <w:t xml:space="preserve"> (intoxication). </w:t>
      </w:r>
    </w:p>
    <w:p w:rsidR="00985F5D" w:rsidRDefault="006D4D1B">
      <w:pPr>
        <w:numPr>
          <w:ilvl w:val="1"/>
          <w:numId w:val="21"/>
        </w:numPr>
        <w:spacing w:after="49"/>
        <w:ind w:hanging="360"/>
      </w:pPr>
      <w:r>
        <w:lastRenderedPageBreak/>
        <w:t xml:space="preserve">Qur’an prescribes zakat on crops → by Qiyās, modern agricultural produce is included. </w:t>
      </w:r>
    </w:p>
    <w:p w:rsidR="00985F5D" w:rsidRDefault="006D4D1B">
      <w:pPr>
        <w:spacing w:after="277" w:line="261" w:lineRule="auto"/>
        <w:ind w:left="1109"/>
      </w:pPr>
      <w:r>
        <w:rPr>
          <w:b/>
          <w:color w:val="0000CC"/>
          <w:sz w:val="22"/>
        </w:rPr>
        <w:t xml:space="preserve">: </w:t>
      </w:r>
      <w:r>
        <w:rPr>
          <w:sz w:val="22"/>
        </w:rPr>
        <w:t>Please find free notes, exams and m</w:t>
      </w:r>
      <w:r>
        <w:rPr>
          <w:sz w:val="22"/>
        </w:rPr>
        <w:t xml:space="preserve">arking guide on </w:t>
      </w:r>
      <w:r>
        <w:rPr>
          <w:color w:val="FF0000"/>
          <w:sz w:val="22"/>
        </w:rPr>
        <w:t xml:space="preserve">digitalteachers.co.ug </w:t>
      </w:r>
      <w:r>
        <w:rPr>
          <w:sz w:val="22"/>
        </w:rPr>
        <w:t xml:space="preserve">website in all </w:t>
      </w:r>
    </w:p>
    <w:p w:rsidR="00985F5D" w:rsidRDefault="006D4D1B">
      <w:pPr>
        <w:numPr>
          <w:ilvl w:val="1"/>
          <w:numId w:val="21"/>
        </w:numPr>
        <w:spacing w:after="276"/>
        <w:ind w:hanging="360"/>
      </w:pPr>
      <w:r>
        <w:t xml:space="preserve">Qur’an forbids riba (usury) in trade → by Qiyās, interest in modern banking is prohibited. </w:t>
      </w:r>
    </w:p>
    <w:p w:rsidR="00985F5D" w:rsidRDefault="006D4D1B">
      <w:pPr>
        <w:numPr>
          <w:ilvl w:val="0"/>
          <w:numId w:val="21"/>
        </w:numPr>
        <w:spacing w:after="309" w:line="250" w:lineRule="auto"/>
        <w:ind w:hanging="360"/>
      </w:pPr>
      <w:r>
        <w:rPr>
          <w:b/>
        </w:rPr>
        <w:t>Process</w:t>
      </w:r>
      <w:r>
        <w:t xml:space="preserve">: </w:t>
      </w:r>
    </w:p>
    <w:p w:rsidR="00985F5D" w:rsidRDefault="006D4D1B">
      <w:pPr>
        <w:numPr>
          <w:ilvl w:val="1"/>
          <w:numId w:val="22"/>
        </w:numPr>
        <w:ind w:hanging="360"/>
      </w:pPr>
      <w:r>
        <w:t>Identify the original ruling (</w:t>
      </w:r>
      <w:r>
        <w:rPr>
          <w:i/>
        </w:rPr>
        <w:t>asl</w:t>
      </w:r>
      <w:r>
        <w:t xml:space="preserve">) in Qur’an/Sunnah. </w:t>
      </w:r>
    </w:p>
    <w:p w:rsidR="00985F5D" w:rsidRDefault="006D4D1B">
      <w:pPr>
        <w:numPr>
          <w:ilvl w:val="1"/>
          <w:numId w:val="22"/>
        </w:numPr>
        <w:ind w:hanging="360"/>
      </w:pPr>
      <w:r>
        <w:t>Determine the effective cause (</w:t>
      </w:r>
      <w:r>
        <w:rPr>
          <w:i/>
        </w:rPr>
        <w:t>‘illah</w:t>
      </w:r>
      <w:r>
        <w:t xml:space="preserve">). </w:t>
      </w:r>
    </w:p>
    <w:p w:rsidR="00985F5D" w:rsidRDefault="006D4D1B">
      <w:pPr>
        <w:numPr>
          <w:ilvl w:val="1"/>
          <w:numId w:val="22"/>
        </w:numPr>
        <w:spacing w:after="302"/>
        <w:ind w:hanging="360"/>
      </w:pPr>
      <w:r>
        <w:t>Apply</w:t>
      </w:r>
      <w:r>
        <w:t xml:space="preserve"> the ruling to the new case (</w:t>
      </w:r>
      <w:r>
        <w:rPr>
          <w:i/>
        </w:rPr>
        <w:t>far‘</w:t>
      </w:r>
      <w:r>
        <w:t xml:space="preserve">) with the same cause. </w:t>
      </w:r>
    </w:p>
    <w:p w:rsidR="00985F5D" w:rsidRDefault="006D4D1B">
      <w:pPr>
        <w:pStyle w:val="Heading2"/>
        <w:tabs>
          <w:tab w:val="center" w:pos="2194"/>
        </w:tabs>
        <w:ind w:left="-15" w:firstLine="0"/>
      </w:pPr>
      <w:r>
        <w:t>4.</w:t>
      </w:r>
      <w:r>
        <w:rPr>
          <w:rFonts w:ascii="Arial" w:eastAsia="Arial" w:hAnsi="Arial" w:cs="Arial"/>
        </w:rPr>
        <w:t xml:space="preserve"> </w:t>
      </w:r>
      <w:r>
        <w:rPr>
          <w:rFonts w:ascii="Arial" w:eastAsia="Arial" w:hAnsi="Arial" w:cs="Arial"/>
        </w:rPr>
        <w:tab/>
      </w:r>
      <w:r>
        <w:t xml:space="preserve">Arguments For and Against Qiyās </w:t>
      </w:r>
    </w:p>
    <w:p w:rsidR="00985F5D" w:rsidRDefault="006D4D1B">
      <w:pPr>
        <w:numPr>
          <w:ilvl w:val="0"/>
          <w:numId w:val="23"/>
        </w:numPr>
        <w:spacing w:after="272" w:line="250" w:lineRule="auto"/>
        <w:ind w:hanging="360"/>
      </w:pPr>
      <w:r>
        <w:rPr>
          <w:b/>
        </w:rPr>
        <w:t>For</w:t>
      </w:r>
      <w:r>
        <w:t xml:space="preserve">: </w:t>
      </w:r>
    </w:p>
    <w:p w:rsidR="00985F5D" w:rsidRDefault="006D4D1B">
      <w:pPr>
        <w:numPr>
          <w:ilvl w:val="1"/>
          <w:numId w:val="23"/>
        </w:numPr>
        <w:spacing w:after="276"/>
        <w:ind w:right="1793" w:hanging="360"/>
      </w:pPr>
      <w:r>
        <w:t xml:space="preserve">Ensures adaptability of Sharī‘ah.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Keeps law relevant to new contexts.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Upholds consistency by extending divine principles. </w:t>
      </w:r>
    </w:p>
    <w:p w:rsidR="00985F5D" w:rsidRDefault="006D4D1B">
      <w:pPr>
        <w:numPr>
          <w:ilvl w:val="0"/>
          <w:numId w:val="23"/>
        </w:numPr>
        <w:spacing w:after="272" w:line="250" w:lineRule="auto"/>
        <w:ind w:hanging="360"/>
      </w:pPr>
      <w:r>
        <w:rPr>
          <w:b/>
        </w:rPr>
        <w:t>Against</w:t>
      </w:r>
      <w:r>
        <w:t xml:space="preserve">: </w:t>
      </w:r>
    </w:p>
    <w:p w:rsidR="00985F5D" w:rsidRDefault="006D4D1B">
      <w:pPr>
        <w:numPr>
          <w:ilvl w:val="1"/>
          <w:numId w:val="23"/>
        </w:numPr>
        <w:ind w:right="1793" w:hanging="360"/>
      </w:pPr>
      <w:r>
        <w:t xml:space="preserve">Risk of human error or speculation.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Some argue Qur’an and Sunnah are sufficient without analogy. </w:t>
      </w:r>
    </w:p>
    <w:p w:rsidR="00985F5D" w:rsidRDefault="006D4D1B">
      <w:pPr>
        <w:numPr>
          <w:ilvl w:val="1"/>
          <w:numId w:val="23"/>
        </w:numPr>
        <w:spacing w:after="302"/>
        <w:ind w:right="1793" w:hanging="360"/>
      </w:pPr>
      <w:r>
        <w:t xml:space="preserve">Zahiri school rejected Qiyās, preferring literal interpretation. </w:t>
      </w:r>
    </w:p>
    <w:p w:rsidR="00985F5D" w:rsidRDefault="006D4D1B">
      <w:pPr>
        <w:pStyle w:val="Heading2"/>
        <w:tabs>
          <w:tab w:val="center" w:pos="2419"/>
        </w:tabs>
        <w:ind w:left="-15" w:firstLine="0"/>
      </w:pPr>
      <w:r>
        <w:t>5.</w:t>
      </w:r>
      <w:r>
        <w:rPr>
          <w:rFonts w:ascii="Arial" w:eastAsia="Arial" w:hAnsi="Arial" w:cs="Arial"/>
        </w:rPr>
        <w:t xml:space="preserve"> </w:t>
      </w:r>
      <w:r>
        <w:rPr>
          <w:rFonts w:ascii="Arial" w:eastAsia="Arial" w:hAnsi="Arial" w:cs="Arial"/>
        </w:rPr>
        <w:tab/>
      </w:r>
      <w:r>
        <w:t xml:space="preserve">Significance in Islamic Legal Processes </w:t>
      </w:r>
    </w:p>
    <w:p w:rsidR="00985F5D" w:rsidRDefault="006D4D1B">
      <w:pPr>
        <w:numPr>
          <w:ilvl w:val="0"/>
          <w:numId w:val="24"/>
        </w:numPr>
        <w:ind w:hanging="360"/>
      </w:pPr>
      <w:r>
        <w:rPr>
          <w:b/>
        </w:rPr>
        <w:t>Adaptability</w:t>
      </w:r>
      <w:r>
        <w:t xml:space="preserve">: Qiyās allows Sharī‘ah to address new issues (finance, medicine, technology). </w:t>
      </w:r>
    </w:p>
    <w:p w:rsidR="00985F5D" w:rsidRDefault="006D4D1B">
      <w:pPr>
        <w:numPr>
          <w:ilvl w:val="0"/>
          <w:numId w:val="24"/>
        </w:numPr>
        <w:ind w:hanging="360"/>
      </w:pPr>
      <w:r>
        <w:rPr>
          <w:b/>
        </w:rPr>
        <w:t>Continuity</w:t>
      </w:r>
      <w:r>
        <w:t xml:space="preserve">: Extends Qur’anic and Prophetic rulings into new contexts. </w:t>
      </w:r>
    </w:p>
    <w:p w:rsidR="00985F5D" w:rsidRDefault="006D4D1B">
      <w:pPr>
        <w:numPr>
          <w:ilvl w:val="0"/>
          <w:numId w:val="24"/>
        </w:numPr>
        <w:ind w:hanging="360"/>
      </w:pPr>
      <w:r>
        <w:rPr>
          <w:b/>
        </w:rPr>
        <w:t>Unity</w:t>
      </w:r>
      <w:r>
        <w:t xml:space="preserve">: Prevents fragmentation by providing a systematic method of reasoning. </w:t>
      </w:r>
    </w:p>
    <w:p w:rsidR="00985F5D" w:rsidRDefault="006D4D1B">
      <w:pPr>
        <w:numPr>
          <w:ilvl w:val="0"/>
          <w:numId w:val="24"/>
        </w:numPr>
        <w:spacing w:after="275"/>
        <w:ind w:hanging="360"/>
      </w:pPr>
      <w:r>
        <w:rPr>
          <w:b/>
        </w:rPr>
        <w:t>Ethical Guidance</w:t>
      </w:r>
      <w:r>
        <w:t>: Ensures r</w:t>
      </w:r>
      <w:r>
        <w:t xml:space="preserve">ulings remain faithful to divine values of justice, mercy, and welfare. </w:t>
      </w:r>
    </w:p>
    <w:p w:rsidR="00985F5D" w:rsidRDefault="006D4D1B">
      <w:pPr>
        <w:spacing w:after="272"/>
      </w:pPr>
      <w:r>
        <w:rPr>
          <w:b/>
        </w:rPr>
        <w:t xml:space="preserve">Summary: </w:t>
      </w:r>
      <w:r>
        <w:t xml:space="preserve">Qiyās is a vital tool in Islamic law, rooted in Qur’anic principles of obedience, unity, and explanation (4:59, 4:115, 3:103, 2:39, 16:44). It developed from the Companions’ </w:t>
      </w:r>
      <w:r>
        <w:t>reasoning to formal juristic methodology, allowing scholars to extend divine rulings to new circumstances. Its application ensures Sharī‘ah remains adaptable, consistent, and ethically grounded, while debates about its use highlight the balance between div</w:t>
      </w:r>
      <w:r>
        <w:t xml:space="preserve">ine revelation and human reasoning. </w:t>
      </w:r>
    </w:p>
    <w:p w:rsidR="00EF7B08" w:rsidRPr="00EF7B08" w:rsidRDefault="00EF7B08" w:rsidP="00EF7B08">
      <w:pPr>
        <w:spacing w:after="117" w:line="259" w:lineRule="auto"/>
        <w:ind w:left="0" w:firstLine="0"/>
      </w:pPr>
      <w:r w:rsidRPr="00EF7B08">
        <w:rPr>
          <w:b/>
          <w:color w:val="FF0000"/>
          <w:sz w:val="28"/>
        </w:rPr>
        <w:lastRenderedPageBreak/>
        <w:t xml:space="preserve">TOPIC 3/5: Classification of Legal Acts in Islam </w:t>
      </w:r>
    </w:p>
    <w:p w:rsidR="00EF7B08" w:rsidRPr="00EF7B08" w:rsidRDefault="00EF7B08" w:rsidP="00EF7B08">
      <w:pPr>
        <w:spacing w:after="169"/>
        <w:ind w:right="32"/>
      </w:pPr>
      <w:r w:rsidRPr="00EF7B08">
        <w:rPr>
          <w:b/>
          <w:color w:val="FF0000"/>
        </w:rPr>
        <w:t>Competency:</w:t>
      </w:r>
      <w:r w:rsidRPr="00EF7B08">
        <w:rPr>
          <w:color w:val="FF0000"/>
        </w:rPr>
        <w:t xml:space="preserve"> </w:t>
      </w:r>
      <w:r w:rsidRPr="00EF7B08">
        <w:t xml:space="preserve">The learner analyses the different legal acts in Islam to understand how they guide Muslim behaviours in personal, social, and religious contexts. </w:t>
      </w:r>
    </w:p>
    <w:p w:rsidR="00EF7B08" w:rsidRPr="00EF7B08" w:rsidRDefault="00EF7B08" w:rsidP="00EF7B08">
      <w:pPr>
        <w:spacing w:after="291"/>
        <w:ind w:right="32"/>
      </w:pPr>
      <w:r w:rsidRPr="00EF7B08">
        <w:rPr>
          <w:b/>
          <w:color w:val="FF0000"/>
        </w:rPr>
        <w:t>Objective 1:</w:t>
      </w:r>
      <w:r w:rsidRPr="00EF7B08">
        <w:rPr>
          <w:color w:val="FF0000"/>
        </w:rPr>
        <w:t xml:space="preserve"> </w:t>
      </w:r>
      <w:r w:rsidRPr="00EF7B08">
        <w:t xml:space="preserve">Analyse the categories of legal acts in Islam, explaining scholarly opinions, and demonstrate critical thinking while appreciating the values of justice and ethical guidance in Islamic law. </w:t>
      </w:r>
    </w:p>
    <w:p w:rsidR="00EF7B08" w:rsidRPr="00EF7B08" w:rsidRDefault="00EF7B08" w:rsidP="00EF7B08">
      <w:pPr>
        <w:spacing w:after="308"/>
        <w:ind w:right="32"/>
      </w:pPr>
      <w:r w:rsidRPr="00EF7B08">
        <w:t xml:space="preserve">The </w:t>
      </w:r>
      <w:r w:rsidRPr="00EF7B08">
        <w:rPr>
          <w:b/>
        </w:rPr>
        <w:t>categories of legal acts in Islam</w:t>
      </w:r>
      <w:r w:rsidRPr="00EF7B08">
        <w:t xml:space="preserve"> (</w:t>
      </w:r>
      <w:r w:rsidRPr="00EF7B08">
        <w:rPr>
          <w:i/>
        </w:rPr>
        <w:t>al-aḥkām al-khamsah</w:t>
      </w:r>
      <w:r w:rsidRPr="00EF7B08">
        <w:t>) are central to understanding how Islamic law (</w:t>
      </w:r>
      <w:r w:rsidRPr="00EF7B08">
        <w:rPr>
          <w:i/>
        </w:rPr>
        <w:t>Sharī‘ah</w:t>
      </w:r>
      <w:r w:rsidRPr="00EF7B08">
        <w:t xml:space="preserve">) guides human behavior. They classify actions into moral-legal categories, balancing divine command with human responsibility.  </w:t>
      </w:r>
    </w:p>
    <w:p w:rsidR="00EF7B08" w:rsidRPr="00EF7B08" w:rsidRDefault="00EF7B08" w:rsidP="00EF7B08">
      <w:pPr>
        <w:keepNext/>
        <w:keepLines/>
        <w:spacing w:after="259" w:line="259" w:lineRule="auto"/>
        <w:ind w:left="345" w:hanging="360"/>
        <w:outlineLvl w:val="0"/>
        <w:rPr>
          <w:b/>
        </w:rPr>
      </w:pPr>
      <w:r w:rsidRPr="00EF7B08">
        <w:rPr>
          <w:b/>
        </w:rPr>
        <w:t xml:space="preserve">The Five Categories of Legal Acts </w:t>
      </w:r>
    </w:p>
    <w:p w:rsidR="00EF7B08" w:rsidRPr="00EF7B08" w:rsidRDefault="00EF7B08" w:rsidP="00EF7B08">
      <w:pPr>
        <w:spacing w:after="3"/>
        <w:ind w:left="355" w:right="32"/>
      </w:pPr>
      <w:r w:rsidRPr="00EF7B08">
        <w:t xml:space="preserve">Islamic jurists traditionally classify acts into five categories: </w:t>
      </w:r>
    </w:p>
    <w:tbl>
      <w:tblPr>
        <w:tblStyle w:val="TableGrid"/>
        <w:tblW w:w="8906" w:type="dxa"/>
        <w:tblInd w:w="451" w:type="dxa"/>
        <w:tblCellMar>
          <w:top w:w="53" w:type="dxa"/>
          <w:left w:w="106" w:type="dxa"/>
          <w:bottom w:w="0" w:type="dxa"/>
          <w:right w:w="56" w:type="dxa"/>
        </w:tblCellMar>
        <w:tblLook w:val="04A0" w:firstRow="1" w:lastRow="0" w:firstColumn="1" w:lastColumn="0" w:noHBand="0" w:noVBand="1"/>
      </w:tblPr>
      <w:tblGrid>
        <w:gridCol w:w="1721"/>
        <w:gridCol w:w="1981"/>
        <w:gridCol w:w="2940"/>
        <w:gridCol w:w="2264"/>
      </w:tblGrid>
      <w:tr w:rsidR="00EF7B08" w:rsidRPr="00EF7B08" w:rsidTr="00B10556">
        <w:trPr>
          <w:trHeight w:val="305"/>
        </w:trPr>
        <w:tc>
          <w:tcPr>
            <w:tcW w:w="172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0" w:right="54" w:firstLine="0"/>
              <w:jc w:val="center"/>
            </w:pPr>
            <w:r w:rsidRPr="00EF7B08">
              <w:rPr>
                <w:b/>
              </w:rPr>
              <w:t xml:space="preserve">Category </w:t>
            </w:r>
          </w:p>
        </w:tc>
        <w:tc>
          <w:tcPr>
            <w:tcW w:w="198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0" w:right="47" w:firstLine="0"/>
              <w:jc w:val="center"/>
            </w:pPr>
            <w:r w:rsidRPr="00EF7B08">
              <w:rPr>
                <w:b/>
              </w:rPr>
              <w:t xml:space="preserve">Arabic Term </w:t>
            </w:r>
          </w:p>
        </w:tc>
        <w:tc>
          <w:tcPr>
            <w:tcW w:w="2940"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0" w:right="51" w:firstLine="0"/>
              <w:jc w:val="center"/>
            </w:pPr>
            <w:r w:rsidRPr="00EF7B08">
              <w:rPr>
                <w:b/>
              </w:rPr>
              <w:t xml:space="preserve">Meaning </w:t>
            </w:r>
          </w:p>
        </w:tc>
        <w:tc>
          <w:tcPr>
            <w:tcW w:w="2264"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0" w:right="51" w:firstLine="0"/>
              <w:jc w:val="center"/>
            </w:pPr>
            <w:r w:rsidRPr="00EF7B08">
              <w:rPr>
                <w:b/>
              </w:rPr>
              <w:t xml:space="preserve">Example </w:t>
            </w:r>
          </w:p>
        </w:tc>
      </w:tr>
      <w:tr w:rsidR="00EF7B08" w:rsidRPr="00EF7B08" w:rsidTr="00B10556">
        <w:trPr>
          <w:trHeight w:val="595"/>
        </w:trPr>
        <w:tc>
          <w:tcPr>
            <w:tcW w:w="172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0" w:firstLine="0"/>
            </w:pPr>
            <w:r w:rsidRPr="00EF7B08">
              <w:rPr>
                <w:b/>
              </w:rPr>
              <w:t>Obligatory</w:t>
            </w:r>
            <w:r w:rsidRPr="00EF7B08">
              <w:t xml:space="preserve"> </w:t>
            </w:r>
          </w:p>
        </w:tc>
        <w:tc>
          <w:tcPr>
            <w:tcW w:w="198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rPr>
                <w:i/>
              </w:rPr>
              <w:t>Farḍ / Wājib</w:t>
            </w:r>
            <w:r w:rsidRPr="00EF7B08">
              <w:t xml:space="preserve"> </w:t>
            </w:r>
          </w:p>
        </w:tc>
        <w:tc>
          <w:tcPr>
            <w:tcW w:w="2940"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t xml:space="preserve">Required; neglect is sinful, performance is rewarded </w:t>
            </w:r>
          </w:p>
        </w:tc>
        <w:tc>
          <w:tcPr>
            <w:tcW w:w="2264"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t xml:space="preserve">Daily prayers, fasting in Ramadan </w:t>
            </w:r>
          </w:p>
        </w:tc>
      </w:tr>
      <w:tr w:rsidR="00EF7B08" w:rsidRPr="00EF7B08" w:rsidTr="00B10556">
        <w:trPr>
          <w:trHeight w:val="889"/>
        </w:trPr>
        <w:tc>
          <w:tcPr>
            <w:tcW w:w="172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0" w:firstLine="0"/>
              <w:jc w:val="both"/>
            </w:pPr>
            <w:r w:rsidRPr="00EF7B08">
              <w:rPr>
                <w:b/>
              </w:rPr>
              <w:t>Recommended</w:t>
            </w:r>
            <w:r w:rsidRPr="00EF7B08">
              <w:t xml:space="preserve"> </w:t>
            </w:r>
          </w:p>
        </w:tc>
        <w:tc>
          <w:tcPr>
            <w:tcW w:w="198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rPr>
                <w:i/>
              </w:rPr>
              <w:t>Mandūb / Sunnah / Mustaḥabb</w:t>
            </w:r>
            <w:r w:rsidRPr="00EF7B08">
              <w:t xml:space="preserve"> </w:t>
            </w:r>
          </w:p>
        </w:tc>
        <w:tc>
          <w:tcPr>
            <w:tcW w:w="2940"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t xml:space="preserve">Encouraged; performance </w:t>
            </w:r>
          </w:p>
          <w:p w:rsidR="00EF7B08" w:rsidRPr="00EF7B08" w:rsidRDefault="00EF7B08" w:rsidP="00EF7B08">
            <w:pPr>
              <w:spacing w:after="0" w:line="259" w:lineRule="auto"/>
              <w:ind w:left="2" w:firstLine="0"/>
            </w:pPr>
            <w:r w:rsidRPr="00EF7B08">
              <w:t xml:space="preserve">rewarded, neglect not </w:t>
            </w:r>
          </w:p>
          <w:p w:rsidR="00EF7B08" w:rsidRPr="00EF7B08" w:rsidRDefault="00EF7B08" w:rsidP="00EF7B08">
            <w:pPr>
              <w:spacing w:after="0" w:line="259" w:lineRule="auto"/>
              <w:ind w:left="2" w:firstLine="0"/>
            </w:pPr>
            <w:r w:rsidRPr="00EF7B08">
              <w:t xml:space="preserve">sinful </w:t>
            </w:r>
          </w:p>
        </w:tc>
        <w:tc>
          <w:tcPr>
            <w:tcW w:w="2264"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t xml:space="preserve">Extra charity, voluntary prayers </w:t>
            </w:r>
          </w:p>
        </w:tc>
      </w:tr>
      <w:tr w:rsidR="00EF7B08" w:rsidRPr="00EF7B08" w:rsidTr="00B10556">
        <w:trPr>
          <w:trHeight w:val="890"/>
        </w:trPr>
        <w:tc>
          <w:tcPr>
            <w:tcW w:w="172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0" w:firstLine="0"/>
            </w:pPr>
            <w:r w:rsidRPr="00EF7B08">
              <w:rPr>
                <w:b/>
              </w:rPr>
              <w:t>Permissible</w:t>
            </w:r>
            <w:r w:rsidRPr="00EF7B08">
              <w:t xml:space="preserve"> </w:t>
            </w:r>
          </w:p>
        </w:tc>
        <w:tc>
          <w:tcPr>
            <w:tcW w:w="198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rPr>
                <w:i/>
              </w:rPr>
              <w:t>Mubāḥ</w:t>
            </w:r>
            <w:r w:rsidRPr="00EF7B08">
              <w:t xml:space="preserve"> </w:t>
            </w:r>
          </w:p>
        </w:tc>
        <w:tc>
          <w:tcPr>
            <w:tcW w:w="2940"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t xml:space="preserve">Neutral; neither reward nor sin </w:t>
            </w:r>
          </w:p>
        </w:tc>
        <w:tc>
          <w:tcPr>
            <w:tcW w:w="2264"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t xml:space="preserve">Eating lawful food, choosing clothing style </w:t>
            </w:r>
          </w:p>
        </w:tc>
      </w:tr>
      <w:tr w:rsidR="00EF7B08" w:rsidRPr="00EF7B08" w:rsidTr="00B10556">
        <w:trPr>
          <w:trHeight w:val="888"/>
        </w:trPr>
        <w:tc>
          <w:tcPr>
            <w:tcW w:w="172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0" w:firstLine="0"/>
            </w:pPr>
            <w:r w:rsidRPr="00EF7B08">
              <w:rPr>
                <w:b/>
              </w:rPr>
              <w:t>Disliked</w:t>
            </w:r>
            <w:r w:rsidRPr="00EF7B08">
              <w:t xml:space="preserve"> </w:t>
            </w:r>
          </w:p>
        </w:tc>
        <w:tc>
          <w:tcPr>
            <w:tcW w:w="198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rPr>
                <w:i/>
              </w:rPr>
              <w:t>Makrūh</w:t>
            </w:r>
            <w:r w:rsidRPr="00EF7B08">
              <w:t xml:space="preserve"> </w:t>
            </w:r>
          </w:p>
        </w:tc>
        <w:tc>
          <w:tcPr>
            <w:tcW w:w="2940"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t xml:space="preserve">Discouraged; avoidance </w:t>
            </w:r>
          </w:p>
          <w:p w:rsidR="00EF7B08" w:rsidRPr="00EF7B08" w:rsidRDefault="00EF7B08" w:rsidP="00EF7B08">
            <w:pPr>
              <w:spacing w:after="0" w:line="259" w:lineRule="auto"/>
              <w:ind w:left="2" w:firstLine="0"/>
            </w:pPr>
            <w:r w:rsidRPr="00EF7B08">
              <w:t xml:space="preserve">rewarded, performance not sinful </w:t>
            </w:r>
          </w:p>
        </w:tc>
        <w:tc>
          <w:tcPr>
            <w:tcW w:w="2264"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t xml:space="preserve">Wasting water, excessive luxury </w:t>
            </w:r>
          </w:p>
        </w:tc>
      </w:tr>
      <w:tr w:rsidR="00EF7B08" w:rsidRPr="00EF7B08" w:rsidTr="00B10556">
        <w:trPr>
          <w:trHeight w:val="598"/>
        </w:trPr>
        <w:tc>
          <w:tcPr>
            <w:tcW w:w="172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0" w:firstLine="0"/>
            </w:pPr>
            <w:r w:rsidRPr="00EF7B08">
              <w:rPr>
                <w:b/>
              </w:rPr>
              <w:t>Forbidden</w:t>
            </w:r>
            <w:r w:rsidRPr="00EF7B08">
              <w:t xml:space="preserve"> </w:t>
            </w:r>
          </w:p>
        </w:tc>
        <w:tc>
          <w:tcPr>
            <w:tcW w:w="1981"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rPr>
                <w:i/>
              </w:rPr>
              <w:t>Ḥarām</w:t>
            </w:r>
            <w:r w:rsidRPr="00EF7B08">
              <w:t xml:space="preserve"> </w:t>
            </w:r>
          </w:p>
        </w:tc>
        <w:tc>
          <w:tcPr>
            <w:tcW w:w="2940"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firstLine="0"/>
            </w:pPr>
            <w:r w:rsidRPr="00EF7B08">
              <w:t xml:space="preserve">Prohibited; performance sinful, avoidance rewarded </w:t>
            </w:r>
          </w:p>
        </w:tc>
        <w:tc>
          <w:tcPr>
            <w:tcW w:w="2264" w:type="dxa"/>
            <w:tcBorders>
              <w:top w:val="single" w:sz="4" w:space="0" w:color="000000"/>
              <w:left w:val="single" w:sz="4" w:space="0" w:color="000000"/>
              <w:bottom w:val="single" w:sz="4" w:space="0" w:color="000000"/>
              <w:right w:val="single" w:sz="4" w:space="0" w:color="000000"/>
            </w:tcBorders>
          </w:tcPr>
          <w:p w:rsidR="00EF7B08" w:rsidRPr="00EF7B08" w:rsidRDefault="00EF7B08" w:rsidP="00EF7B08">
            <w:pPr>
              <w:spacing w:after="0" w:line="259" w:lineRule="auto"/>
              <w:ind w:left="2" w:right="23" w:firstLine="0"/>
            </w:pPr>
            <w:r w:rsidRPr="00EF7B08">
              <w:t xml:space="preserve">Theft, murder, usury, corruption </w:t>
            </w:r>
          </w:p>
        </w:tc>
      </w:tr>
    </w:tbl>
    <w:p w:rsidR="00EF7B08" w:rsidRPr="00EF7B08" w:rsidRDefault="00EF7B08" w:rsidP="00EF7B08">
      <w:pPr>
        <w:keepNext/>
        <w:keepLines/>
        <w:spacing w:after="259" w:line="259" w:lineRule="auto"/>
        <w:ind w:left="345" w:hanging="360"/>
        <w:outlineLvl w:val="0"/>
        <w:rPr>
          <w:b/>
        </w:rPr>
      </w:pPr>
      <w:r w:rsidRPr="00EF7B08">
        <w:rPr>
          <w:b/>
        </w:rPr>
        <w:t xml:space="preserve">Scholarly Opinions </w:t>
      </w:r>
    </w:p>
    <w:p w:rsidR="00EF7B08" w:rsidRPr="00EF7B08" w:rsidRDefault="00EF7B08" w:rsidP="00EF7B08">
      <w:pPr>
        <w:numPr>
          <w:ilvl w:val="0"/>
          <w:numId w:val="26"/>
        </w:numPr>
        <w:spacing w:after="3"/>
        <w:ind w:right="32"/>
      </w:pPr>
      <w:r w:rsidRPr="00EF7B08">
        <w:rPr>
          <w:b/>
        </w:rPr>
        <w:t>Consensus (Ijma‘)</w:t>
      </w:r>
      <w:r w:rsidRPr="00EF7B08">
        <w:t xml:space="preserve">: Most scholars agree on these five categories as the framework for Islamic rulings. </w:t>
      </w:r>
    </w:p>
    <w:p w:rsidR="00EF7B08" w:rsidRPr="00EF7B08" w:rsidRDefault="00EF7B08" w:rsidP="00EF7B08">
      <w:pPr>
        <w:numPr>
          <w:ilvl w:val="0"/>
          <w:numId w:val="26"/>
        </w:numPr>
        <w:spacing w:after="0" w:line="259" w:lineRule="auto"/>
        <w:ind w:right="32"/>
      </w:pPr>
      <w:r w:rsidRPr="00EF7B08">
        <w:rPr>
          <w:b/>
        </w:rPr>
        <w:t>Differences in Detail</w:t>
      </w:r>
      <w:r w:rsidRPr="00EF7B08">
        <w:t xml:space="preserve">: </w:t>
      </w:r>
    </w:p>
    <w:p w:rsidR="00EF7B08" w:rsidRPr="00EF7B08" w:rsidRDefault="00EF7B08" w:rsidP="00EF7B08">
      <w:pPr>
        <w:numPr>
          <w:ilvl w:val="1"/>
          <w:numId w:val="26"/>
        </w:numPr>
        <w:spacing w:after="3"/>
        <w:ind w:right="32"/>
      </w:pPr>
      <w:r w:rsidRPr="00EF7B08">
        <w:rPr>
          <w:b/>
        </w:rPr>
        <w:t>Hanafis</w:t>
      </w:r>
      <w:r w:rsidRPr="00EF7B08">
        <w:t xml:space="preserve"> distinguish between </w:t>
      </w:r>
      <w:r w:rsidRPr="00EF7B08">
        <w:rPr>
          <w:i/>
        </w:rPr>
        <w:t>farḍ</w:t>
      </w:r>
      <w:r w:rsidRPr="00EF7B08">
        <w:t xml:space="preserve"> (explicitly commanded in Qur’an/Sunnah) and </w:t>
      </w:r>
      <w:r w:rsidRPr="00EF7B08">
        <w:rPr>
          <w:i/>
        </w:rPr>
        <w:t>wājib</w:t>
      </w:r>
      <w:r w:rsidRPr="00EF7B08">
        <w:t xml:space="preserve"> (established by strong but not explicit evidence). </w:t>
      </w:r>
    </w:p>
    <w:p w:rsidR="00EF7B08" w:rsidRPr="00EF7B08" w:rsidRDefault="00EF7B08" w:rsidP="00EF7B08">
      <w:pPr>
        <w:numPr>
          <w:ilvl w:val="1"/>
          <w:numId w:val="26"/>
        </w:numPr>
        <w:spacing w:after="3"/>
        <w:ind w:right="32"/>
      </w:pPr>
      <w:r w:rsidRPr="00EF7B08">
        <w:rPr>
          <w:b/>
        </w:rPr>
        <w:t>Malikis and Shafi‘is</w:t>
      </w:r>
      <w:r w:rsidRPr="00EF7B08">
        <w:t xml:space="preserve"> often use </w:t>
      </w:r>
      <w:r w:rsidRPr="00EF7B08">
        <w:rPr>
          <w:i/>
        </w:rPr>
        <w:t>farḍ</w:t>
      </w:r>
      <w:r w:rsidRPr="00EF7B08">
        <w:t xml:space="preserve"> and </w:t>
      </w:r>
      <w:r w:rsidRPr="00EF7B08">
        <w:rPr>
          <w:i/>
        </w:rPr>
        <w:t>wājib</w:t>
      </w:r>
      <w:r w:rsidRPr="00EF7B08">
        <w:t xml:space="preserve"> interchangeably. </w:t>
      </w:r>
    </w:p>
    <w:p w:rsidR="00EF7B08" w:rsidRPr="00EF7B08" w:rsidRDefault="00EF7B08" w:rsidP="00EF7B08">
      <w:pPr>
        <w:numPr>
          <w:ilvl w:val="1"/>
          <w:numId w:val="26"/>
        </w:numPr>
        <w:spacing w:after="3"/>
        <w:ind w:right="32"/>
      </w:pPr>
      <w:r w:rsidRPr="00EF7B08">
        <w:rPr>
          <w:b/>
        </w:rPr>
        <w:t>Hanbalis</w:t>
      </w:r>
      <w:r w:rsidRPr="00EF7B08">
        <w:t xml:space="preserve"> emphasize textual evidence, treating obligations strictly. </w:t>
      </w:r>
    </w:p>
    <w:p w:rsidR="00EF7B08" w:rsidRPr="00EF7B08" w:rsidRDefault="00EF7B08" w:rsidP="00EF7B08">
      <w:pPr>
        <w:numPr>
          <w:ilvl w:val="0"/>
          <w:numId w:val="26"/>
        </w:numPr>
        <w:spacing w:after="309"/>
        <w:ind w:right="32"/>
      </w:pPr>
      <w:r w:rsidRPr="00EF7B08">
        <w:rPr>
          <w:b/>
        </w:rPr>
        <w:t>Critical Thinking Point</w:t>
      </w:r>
      <w:r w:rsidRPr="00EF7B08">
        <w:t xml:space="preserve">: This diversity shows flexibility within Sharī‘ah, allowing jurists to adapt rulings to context while preserving core values. </w:t>
      </w:r>
    </w:p>
    <w:p w:rsidR="00EF7B08" w:rsidRPr="00EF7B08" w:rsidRDefault="00EF7B08" w:rsidP="00EF7B08">
      <w:pPr>
        <w:keepNext/>
        <w:keepLines/>
        <w:spacing w:after="259" w:line="259" w:lineRule="auto"/>
        <w:ind w:left="345" w:hanging="360"/>
        <w:outlineLvl w:val="0"/>
        <w:rPr>
          <w:b/>
        </w:rPr>
      </w:pPr>
      <w:r w:rsidRPr="00EF7B08">
        <w:rPr>
          <w:b/>
        </w:rPr>
        <w:lastRenderedPageBreak/>
        <w:t xml:space="preserve">Values Reflected in These Categories </w:t>
      </w:r>
    </w:p>
    <w:p w:rsidR="00EF7B08" w:rsidRPr="00EF7B08" w:rsidRDefault="00EF7B08" w:rsidP="00EF7B08">
      <w:pPr>
        <w:numPr>
          <w:ilvl w:val="0"/>
          <w:numId w:val="27"/>
        </w:numPr>
        <w:spacing w:after="3"/>
        <w:ind w:right="32"/>
      </w:pPr>
      <w:r w:rsidRPr="00EF7B08">
        <w:rPr>
          <w:b/>
        </w:rPr>
        <w:t>Justice</w:t>
      </w:r>
      <w:r w:rsidRPr="00EF7B08">
        <w:t xml:space="preserve">: Obligatory acts ensure fairness (e.g., zakat redistributes wealth). </w:t>
      </w:r>
    </w:p>
    <w:p w:rsidR="00EF7B08" w:rsidRPr="00EF7B08" w:rsidRDefault="00EF7B08" w:rsidP="00EF7B08">
      <w:pPr>
        <w:numPr>
          <w:ilvl w:val="0"/>
          <w:numId w:val="27"/>
        </w:numPr>
        <w:spacing w:after="3"/>
        <w:ind w:right="32"/>
      </w:pPr>
      <w:r w:rsidRPr="00EF7B08">
        <w:rPr>
          <w:b/>
        </w:rPr>
        <w:t>Mercy</w:t>
      </w:r>
      <w:r w:rsidRPr="00EF7B08">
        <w:t xml:space="preserve">: Recommended acts encourage compassion without burdening people. </w:t>
      </w:r>
    </w:p>
    <w:p w:rsidR="00EF7B08" w:rsidRPr="00EF7B08" w:rsidRDefault="00EF7B08" w:rsidP="00EF7B08">
      <w:pPr>
        <w:numPr>
          <w:ilvl w:val="0"/>
          <w:numId w:val="27"/>
        </w:numPr>
        <w:spacing w:after="3"/>
        <w:ind w:right="32"/>
      </w:pPr>
      <w:r w:rsidRPr="00EF7B08">
        <w:rPr>
          <w:b/>
        </w:rPr>
        <w:t>Freedom</w:t>
      </w:r>
      <w:r w:rsidRPr="00EF7B08">
        <w:t xml:space="preserve">: Permissible acts respect personal choice, showing Islam is not overly restrictive. </w:t>
      </w:r>
    </w:p>
    <w:p w:rsidR="00EF7B08" w:rsidRPr="00EF7B08" w:rsidRDefault="00EF7B08" w:rsidP="00EF7B08">
      <w:pPr>
        <w:numPr>
          <w:ilvl w:val="0"/>
          <w:numId w:val="27"/>
        </w:numPr>
        <w:spacing w:after="3"/>
        <w:ind w:right="32"/>
      </w:pPr>
      <w:r w:rsidRPr="00EF7B08">
        <w:rPr>
          <w:b/>
        </w:rPr>
        <w:t>Ethical Guidance</w:t>
      </w:r>
      <w:r w:rsidRPr="00EF7B08">
        <w:t xml:space="preserve">: Disliked acts remind believers to avoid harm even in non-sinful matters. </w:t>
      </w:r>
    </w:p>
    <w:p w:rsidR="00EF7B08" w:rsidRPr="00EF7B08" w:rsidRDefault="00EF7B08" w:rsidP="00EF7B08">
      <w:pPr>
        <w:numPr>
          <w:ilvl w:val="0"/>
          <w:numId w:val="27"/>
        </w:numPr>
        <w:spacing w:after="304"/>
        <w:ind w:right="32"/>
      </w:pPr>
      <w:r w:rsidRPr="00EF7B08">
        <w:rPr>
          <w:b/>
        </w:rPr>
        <w:t>Accountability</w:t>
      </w:r>
      <w:r w:rsidRPr="00EF7B08">
        <w:t xml:space="preserve">: Forbidden acts protect society from injustice and corruption. </w:t>
      </w:r>
    </w:p>
    <w:p w:rsidR="00EF7B08" w:rsidRPr="00EF7B08" w:rsidRDefault="00EF7B08" w:rsidP="00EF7B08">
      <w:pPr>
        <w:keepNext/>
        <w:keepLines/>
        <w:spacing w:after="259" w:line="259" w:lineRule="auto"/>
        <w:ind w:left="345" w:hanging="360"/>
        <w:outlineLvl w:val="0"/>
        <w:rPr>
          <w:b/>
        </w:rPr>
      </w:pPr>
      <w:r w:rsidRPr="00EF7B08">
        <w:rPr>
          <w:b/>
        </w:rPr>
        <w:t xml:space="preserve">Critical Analysis </w:t>
      </w:r>
    </w:p>
    <w:p w:rsidR="00EF7B08" w:rsidRPr="00EF7B08" w:rsidRDefault="00EF7B08" w:rsidP="00EF7B08">
      <w:pPr>
        <w:numPr>
          <w:ilvl w:val="0"/>
          <w:numId w:val="28"/>
        </w:numPr>
        <w:spacing w:after="3"/>
        <w:ind w:right="32"/>
      </w:pPr>
      <w:r w:rsidRPr="00EF7B08">
        <w:rPr>
          <w:b/>
        </w:rPr>
        <w:t>Balance of Law and Morality</w:t>
      </w:r>
      <w:r w:rsidRPr="00EF7B08">
        <w:t xml:space="preserve">: Unlike rigid legal systems, Islamic law integrates ethics— reward and sin are tied to intention and action. </w:t>
      </w:r>
    </w:p>
    <w:p w:rsidR="00EF7B08" w:rsidRPr="00EF7B08" w:rsidRDefault="00EF7B08" w:rsidP="00EF7B08">
      <w:pPr>
        <w:numPr>
          <w:ilvl w:val="0"/>
          <w:numId w:val="28"/>
        </w:numPr>
        <w:spacing w:after="3"/>
        <w:ind w:right="32"/>
      </w:pPr>
      <w:r w:rsidRPr="00EF7B08">
        <w:rPr>
          <w:b/>
        </w:rPr>
        <w:t>Flexibility</w:t>
      </w:r>
      <w:r w:rsidRPr="00EF7B08">
        <w:t xml:space="preserve">: The </w:t>
      </w:r>
      <w:r w:rsidRPr="00EF7B08">
        <w:rPr>
          <w:i/>
        </w:rPr>
        <w:t>mubāḥ</w:t>
      </w:r>
      <w:r w:rsidRPr="00EF7B08">
        <w:t xml:space="preserve"> category shows Islam values human freedom, not micromanagement of life. </w:t>
      </w:r>
    </w:p>
    <w:p w:rsidR="00EF7B08" w:rsidRPr="00EF7B08" w:rsidRDefault="00EF7B08" w:rsidP="00EF7B08">
      <w:pPr>
        <w:numPr>
          <w:ilvl w:val="0"/>
          <w:numId w:val="28"/>
        </w:numPr>
        <w:spacing w:after="3"/>
        <w:ind w:right="32"/>
      </w:pPr>
      <w:r w:rsidRPr="00EF7B08">
        <w:rPr>
          <w:b/>
        </w:rPr>
        <w:t>Preventive Ethics</w:t>
      </w:r>
      <w:r w:rsidRPr="00EF7B08">
        <w:t xml:space="preserve">: </w:t>
      </w:r>
      <w:r w:rsidRPr="00EF7B08">
        <w:rPr>
          <w:i/>
        </w:rPr>
        <w:t>Makrūh</w:t>
      </w:r>
      <w:r w:rsidRPr="00EF7B08">
        <w:t xml:space="preserve"> rulings discourage harmful habits before they escalate into sin. </w:t>
      </w:r>
    </w:p>
    <w:p w:rsidR="00EF7B08" w:rsidRPr="00EF7B08" w:rsidRDefault="00EF7B08" w:rsidP="00EF7B08">
      <w:pPr>
        <w:numPr>
          <w:ilvl w:val="0"/>
          <w:numId w:val="28"/>
        </w:numPr>
        <w:spacing w:after="3"/>
        <w:ind w:right="32"/>
      </w:pPr>
      <w:r w:rsidRPr="00EF7B08">
        <w:rPr>
          <w:b/>
        </w:rPr>
        <w:t>Social Justice</w:t>
      </w:r>
      <w:r w:rsidRPr="00EF7B08">
        <w:t xml:space="preserve">: Obligatory acts like zakat and fasting cultivate empathy, bridging gaps between rich and poor. </w:t>
      </w:r>
    </w:p>
    <w:p w:rsidR="00EF7B08" w:rsidRPr="00EF7B08" w:rsidRDefault="00EF7B08" w:rsidP="00EF7B08">
      <w:pPr>
        <w:numPr>
          <w:ilvl w:val="0"/>
          <w:numId w:val="28"/>
        </w:numPr>
        <w:spacing w:after="309"/>
        <w:ind w:right="32"/>
      </w:pPr>
      <w:r w:rsidRPr="00EF7B08">
        <w:rPr>
          <w:b/>
        </w:rPr>
        <w:t>Modern Relevance</w:t>
      </w:r>
      <w:r w:rsidRPr="00EF7B08">
        <w:t xml:space="preserve">: Categories can be applied to contemporary issues (e.g., environmental ethics: wasting resources may be </w:t>
      </w:r>
      <w:r w:rsidRPr="00EF7B08">
        <w:rPr>
          <w:i/>
        </w:rPr>
        <w:t>makrūh</w:t>
      </w:r>
      <w:r w:rsidRPr="00EF7B08">
        <w:t xml:space="preserve"> or even </w:t>
      </w:r>
      <w:r w:rsidRPr="00EF7B08">
        <w:rPr>
          <w:i/>
        </w:rPr>
        <w:t>ḥarām</w:t>
      </w:r>
      <w:r w:rsidRPr="00EF7B08">
        <w:t xml:space="preserve"> if it causes harm). </w:t>
      </w:r>
    </w:p>
    <w:p w:rsidR="00EF7B08" w:rsidRPr="00EF7B08" w:rsidRDefault="00EF7B08" w:rsidP="00EF7B08">
      <w:pPr>
        <w:keepNext/>
        <w:keepLines/>
        <w:spacing w:after="259" w:line="259" w:lineRule="auto"/>
        <w:ind w:left="345" w:hanging="360"/>
        <w:outlineLvl w:val="0"/>
        <w:rPr>
          <w:b/>
        </w:rPr>
      </w:pPr>
      <w:r w:rsidRPr="00EF7B08">
        <w:rPr>
          <w:b/>
        </w:rPr>
        <w:t xml:space="preserve">Appreciation of Islamic Legal Values </w:t>
      </w:r>
    </w:p>
    <w:p w:rsidR="00EF7B08" w:rsidRPr="00EF7B08" w:rsidRDefault="00EF7B08" w:rsidP="00EF7B08">
      <w:pPr>
        <w:numPr>
          <w:ilvl w:val="0"/>
          <w:numId w:val="29"/>
        </w:numPr>
        <w:spacing w:after="3"/>
        <w:ind w:right="32"/>
      </w:pPr>
      <w:r w:rsidRPr="00EF7B08">
        <w:rPr>
          <w:b/>
        </w:rPr>
        <w:t>Justice</w:t>
      </w:r>
      <w:r w:rsidRPr="00EF7B08">
        <w:t xml:space="preserve">: Protecting rights and ensuring fairness in society. </w:t>
      </w:r>
    </w:p>
    <w:p w:rsidR="00EF7B08" w:rsidRPr="00EF7B08" w:rsidRDefault="00EF7B08" w:rsidP="00EF7B08">
      <w:pPr>
        <w:numPr>
          <w:ilvl w:val="0"/>
          <w:numId w:val="29"/>
        </w:numPr>
        <w:spacing w:after="3"/>
        <w:ind w:right="32"/>
      </w:pPr>
      <w:r w:rsidRPr="00EF7B08">
        <w:rPr>
          <w:b/>
        </w:rPr>
        <w:t>Mercy</w:t>
      </w:r>
      <w:r w:rsidRPr="00EF7B08">
        <w:t xml:space="preserve">: Encouraging good deeds without excessive burden. </w:t>
      </w:r>
    </w:p>
    <w:p w:rsidR="00EF7B08" w:rsidRPr="00EF7B08" w:rsidRDefault="00EF7B08" w:rsidP="00EF7B08">
      <w:pPr>
        <w:numPr>
          <w:ilvl w:val="0"/>
          <w:numId w:val="29"/>
        </w:numPr>
        <w:spacing w:after="3"/>
        <w:ind w:right="32"/>
      </w:pPr>
      <w:r w:rsidRPr="00EF7B08">
        <w:rPr>
          <w:b/>
        </w:rPr>
        <w:t>Ethical Responsibility</w:t>
      </w:r>
      <w:r w:rsidRPr="00EF7B08">
        <w:t xml:space="preserve">: Guiding believers toward moral excellence. </w:t>
      </w:r>
    </w:p>
    <w:p w:rsidR="00EF7B08" w:rsidRPr="00EF7B08" w:rsidRDefault="00EF7B08" w:rsidP="00EF7B08">
      <w:pPr>
        <w:numPr>
          <w:ilvl w:val="0"/>
          <w:numId w:val="29"/>
        </w:numPr>
        <w:spacing w:after="3"/>
        <w:ind w:right="32"/>
      </w:pPr>
      <w:r w:rsidRPr="00EF7B08">
        <w:rPr>
          <w:b/>
        </w:rPr>
        <w:t>Community Welfare</w:t>
      </w:r>
      <w:r w:rsidRPr="00EF7B08">
        <w:t xml:space="preserve">: Obligatory acts strengthen social bonds; forbidden acts prevent harm. </w:t>
      </w:r>
    </w:p>
    <w:p w:rsidR="00EF7B08" w:rsidRPr="00EF7B08" w:rsidRDefault="00EF7B08" w:rsidP="00EF7B08">
      <w:pPr>
        <w:numPr>
          <w:ilvl w:val="0"/>
          <w:numId w:val="29"/>
        </w:numPr>
        <w:spacing w:after="275"/>
        <w:ind w:right="32"/>
      </w:pPr>
      <w:r w:rsidRPr="00EF7B08">
        <w:rPr>
          <w:b/>
        </w:rPr>
        <w:t>Balance</w:t>
      </w:r>
      <w:r w:rsidRPr="00EF7B08">
        <w:t xml:space="preserve">: Law is not just punitive but also motivational, shaping both external behavior and inner conscience. </w:t>
      </w:r>
    </w:p>
    <w:p w:rsidR="00EF7B08" w:rsidRDefault="00EF7B08" w:rsidP="00EF7B08">
      <w:pPr>
        <w:spacing w:after="313"/>
        <w:ind w:right="32"/>
      </w:pPr>
      <w:r w:rsidRPr="00EF7B08">
        <w:rPr>
          <w:b/>
        </w:rPr>
        <w:t>Summary</w:t>
      </w:r>
      <w:r w:rsidRPr="00EF7B08">
        <w:t xml:space="preserve">: Islamic law classifies acts into five categories—obligatory, recommended, permissible, disliked, and forbidden—providing a comprehensive framework for human conduct. Scholarly opinions differ in detail but agree on the overall structure. These categories embody values of justice, mercy, freedom, and ethical responsibility, ensuring Sharī‘ah remains both principled and adaptable. </w:t>
      </w:r>
    </w:p>
    <w:p w:rsidR="008649DA" w:rsidRDefault="008649DA" w:rsidP="00EF7B08">
      <w:pPr>
        <w:spacing w:after="313"/>
        <w:ind w:right="32"/>
      </w:pPr>
    </w:p>
    <w:p w:rsidR="008649DA" w:rsidRDefault="008649DA" w:rsidP="00EF7B08">
      <w:pPr>
        <w:spacing w:after="313"/>
        <w:ind w:right="32"/>
      </w:pPr>
    </w:p>
    <w:p w:rsidR="008649DA" w:rsidRPr="008649DA" w:rsidRDefault="008649DA" w:rsidP="008649DA">
      <w:pPr>
        <w:spacing w:after="81" w:line="259" w:lineRule="auto"/>
        <w:ind w:left="0" w:firstLine="0"/>
        <w:jc w:val="right"/>
      </w:pPr>
    </w:p>
    <w:p w:rsidR="008649DA" w:rsidRPr="008649DA" w:rsidRDefault="008649DA" w:rsidP="008649DA">
      <w:pPr>
        <w:spacing w:after="158" w:line="259" w:lineRule="auto"/>
        <w:ind w:left="0" w:firstLine="0"/>
      </w:pPr>
      <w:r w:rsidRPr="008649DA">
        <w:rPr>
          <w:b/>
          <w:color w:val="0070C0"/>
          <w:sz w:val="28"/>
        </w:rPr>
        <w:t xml:space="preserve"> </w:t>
      </w:r>
    </w:p>
    <w:p w:rsidR="008649DA" w:rsidRPr="008649DA" w:rsidRDefault="008649DA" w:rsidP="008649DA">
      <w:pPr>
        <w:spacing w:after="119" w:line="259" w:lineRule="auto"/>
        <w:ind w:left="0" w:firstLine="0"/>
      </w:pPr>
      <w:r w:rsidRPr="008649DA">
        <w:rPr>
          <w:b/>
          <w:color w:val="FF0000"/>
          <w:sz w:val="28"/>
        </w:rPr>
        <w:t xml:space="preserve">TOPIC 4/5: Fundamental Teachings of Islamic Law (Sharia) </w:t>
      </w:r>
    </w:p>
    <w:p w:rsidR="008649DA" w:rsidRPr="008649DA" w:rsidRDefault="008649DA" w:rsidP="008649DA">
      <w:pPr>
        <w:spacing w:after="169"/>
        <w:ind w:left="0" w:right="8" w:firstLine="0"/>
      </w:pPr>
      <w:r w:rsidRPr="008649DA">
        <w:rPr>
          <w:b/>
          <w:color w:val="FF0000"/>
        </w:rPr>
        <w:t>Competency:</w:t>
      </w:r>
      <w:r w:rsidRPr="008649DA">
        <w:rPr>
          <w:color w:val="FF0000"/>
        </w:rPr>
        <w:t xml:space="preserve"> </w:t>
      </w:r>
      <w:r w:rsidRPr="008649DA">
        <w:t xml:space="preserve">The learner analyses the Islamic penal code including Hudud and Ta’zir punishments and explains their application to serious offences and legal consequences. </w:t>
      </w:r>
    </w:p>
    <w:p w:rsidR="008649DA" w:rsidRPr="008649DA" w:rsidRDefault="008649DA" w:rsidP="008649DA">
      <w:pPr>
        <w:spacing w:after="332" w:line="262" w:lineRule="auto"/>
        <w:ind w:left="0" w:right="55" w:firstLine="0"/>
        <w:jc w:val="both"/>
      </w:pPr>
      <w:r w:rsidRPr="008649DA">
        <w:rPr>
          <w:b/>
          <w:color w:val="FF0000"/>
        </w:rPr>
        <w:t>Objective 1:</w:t>
      </w:r>
      <w:r w:rsidRPr="008649DA">
        <w:rPr>
          <w:color w:val="FF0000"/>
        </w:rPr>
        <w:t xml:space="preserve"> </w:t>
      </w:r>
      <w:r w:rsidRPr="008649DA">
        <w:t>Explain the Islamic penal code, to identify Hudud and Ta’zir punishments, and analyse their application in promoting justice, accountability, and ethical values. (</w:t>
      </w:r>
      <w:r w:rsidRPr="008649DA">
        <w:rPr>
          <w:sz w:val="22"/>
        </w:rPr>
        <w:t xml:space="preserve">Qur’anic verses 24:4-5, 4:25, 2:178, and 2:175) </w:t>
      </w:r>
    </w:p>
    <w:p w:rsidR="008649DA" w:rsidRPr="008649DA" w:rsidRDefault="008649DA" w:rsidP="008649DA">
      <w:pPr>
        <w:keepNext/>
        <w:keepLines/>
        <w:tabs>
          <w:tab w:val="center" w:pos="1974"/>
        </w:tabs>
        <w:spacing w:after="260" w:line="259" w:lineRule="auto"/>
        <w:ind w:left="-15" w:firstLine="0"/>
        <w:outlineLvl w:val="0"/>
        <w:rPr>
          <w:b/>
          <w:color w:val="0000CC"/>
        </w:rPr>
      </w:pPr>
      <w:r w:rsidRPr="008649DA">
        <w:rPr>
          <w:b/>
          <w:color w:val="0000CC"/>
        </w:rPr>
        <w:t>1.</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Islamic Penal Code Overview </w:t>
      </w:r>
    </w:p>
    <w:p w:rsidR="008649DA" w:rsidRPr="008649DA" w:rsidRDefault="008649DA" w:rsidP="008649DA">
      <w:pPr>
        <w:numPr>
          <w:ilvl w:val="0"/>
          <w:numId w:val="30"/>
        </w:numPr>
        <w:spacing w:after="3"/>
        <w:ind w:right="8"/>
      </w:pPr>
      <w:r w:rsidRPr="008649DA">
        <w:t xml:space="preserve">The </w:t>
      </w:r>
      <w:r w:rsidRPr="008649DA">
        <w:rPr>
          <w:b/>
        </w:rPr>
        <w:t>Sharī‘ah penal system</w:t>
      </w:r>
      <w:r w:rsidRPr="008649DA">
        <w:t xml:space="preserve"> is designed to protect society, uphold justice, and preserve moral order. </w:t>
      </w:r>
    </w:p>
    <w:p w:rsidR="008649DA" w:rsidRPr="008649DA" w:rsidRDefault="008649DA" w:rsidP="008649DA">
      <w:pPr>
        <w:numPr>
          <w:ilvl w:val="0"/>
          <w:numId w:val="30"/>
        </w:numPr>
        <w:spacing w:after="3"/>
        <w:ind w:right="8"/>
      </w:pPr>
      <w:r w:rsidRPr="008649DA">
        <w:t xml:space="preserve">It categorizes punishments into two main types: </w:t>
      </w:r>
    </w:p>
    <w:p w:rsidR="008649DA" w:rsidRPr="008649DA" w:rsidRDefault="008649DA" w:rsidP="008649DA">
      <w:pPr>
        <w:numPr>
          <w:ilvl w:val="1"/>
          <w:numId w:val="30"/>
        </w:numPr>
        <w:spacing w:after="3"/>
        <w:ind w:right="8"/>
      </w:pPr>
      <w:r w:rsidRPr="008649DA">
        <w:rPr>
          <w:b/>
        </w:rPr>
        <w:t>Hudud</w:t>
      </w:r>
      <w:r w:rsidRPr="008649DA">
        <w:t xml:space="preserve">: Fixed punishments prescribed by Allah in the Qur’an and Sunnah. </w:t>
      </w:r>
    </w:p>
    <w:p w:rsidR="008649DA" w:rsidRPr="008649DA" w:rsidRDefault="008649DA" w:rsidP="008649DA">
      <w:pPr>
        <w:numPr>
          <w:ilvl w:val="1"/>
          <w:numId w:val="30"/>
        </w:numPr>
        <w:spacing w:after="308"/>
        <w:ind w:right="8"/>
      </w:pPr>
      <w:r w:rsidRPr="008649DA">
        <w:rPr>
          <w:b/>
        </w:rPr>
        <w:t>Ta‘zīr</w:t>
      </w:r>
      <w:r w:rsidRPr="008649DA">
        <w:t xml:space="preserve">: Discretionary punishments determined by judges or rulers for offenses not covered by Hudud. </w:t>
      </w:r>
    </w:p>
    <w:p w:rsidR="008649DA" w:rsidRPr="008649DA" w:rsidRDefault="008649DA" w:rsidP="008649DA">
      <w:pPr>
        <w:keepNext/>
        <w:keepLines/>
        <w:tabs>
          <w:tab w:val="center" w:pos="1548"/>
        </w:tabs>
        <w:spacing w:after="260" w:line="259" w:lineRule="auto"/>
        <w:ind w:left="-15" w:firstLine="0"/>
        <w:outlineLvl w:val="0"/>
        <w:rPr>
          <w:b/>
          <w:color w:val="0000CC"/>
        </w:rPr>
      </w:pPr>
      <w:r w:rsidRPr="008649DA">
        <w:rPr>
          <w:b/>
          <w:color w:val="0000CC"/>
        </w:rPr>
        <w:t>2.</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Hudud Punishments </w:t>
      </w:r>
    </w:p>
    <w:p w:rsidR="008649DA" w:rsidRPr="008649DA" w:rsidRDefault="008649DA" w:rsidP="008649DA">
      <w:pPr>
        <w:spacing w:after="277"/>
        <w:ind w:left="540" w:right="178" w:firstLine="0"/>
      </w:pPr>
      <w:r w:rsidRPr="008649DA">
        <w:rPr>
          <w:rFonts w:ascii="Segoe UI Symbol" w:eastAsia="Segoe UI Symbol" w:hAnsi="Segoe UI Symbol" w:cs="Segoe UI Symbol"/>
          <w:sz w:val="20"/>
        </w:rPr>
        <w:t></w:t>
      </w:r>
      <w:r w:rsidRPr="008649DA">
        <w:rPr>
          <w:rFonts w:ascii="Arial" w:eastAsia="Arial" w:hAnsi="Arial" w:cs="Arial"/>
          <w:sz w:val="20"/>
        </w:rPr>
        <w:t xml:space="preserve"> </w:t>
      </w:r>
      <w:r w:rsidRPr="008649DA">
        <w:rPr>
          <w:rFonts w:ascii="Arial" w:eastAsia="Arial" w:hAnsi="Arial" w:cs="Arial"/>
          <w:sz w:val="20"/>
        </w:rPr>
        <w:tab/>
      </w:r>
      <w:r w:rsidRPr="008649DA">
        <w:rPr>
          <w:b/>
        </w:rPr>
        <w:t>Definition</w:t>
      </w:r>
      <w:r w:rsidRPr="008649DA">
        <w:t xml:space="preserve">: Hudud (plural of </w:t>
      </w:r>
      <w:r w:rsidRPr="008649DA">
        <w:rPr>
          <w:i/>
        </w:rPr>
        <w:t>ḥadd</w:t>
      </w:r>
      <w:r w:rsidRPr="008649DA">
        <w:t xml:space="preserve">) are fixed punishments for specific crimes explicitly mentioned in the Qur’an and Sunnah. </w:t>
      </w:r>
      <w:r w:rsidRPr="008649DA">
        <w:rPr>
          <w:rFonts w:ascii="Segoe UI Symbol" w:eastAsia="Segoe UI Symbol" w:hAnsi="Segoe UI Symbol" w:cs="Segoe UI Symbol"/>
          <w:sz w:val="20"/>
        </w:rPr>
        <w:t></w:t>
      </w:r>
      <w:r w:rsidRPr="008649DA">
        <w:rPr>
          <w:rFonts w:ascii="Arial" w:eastAsia="Arial" w:hAnsi="Arial" w:cs="Arial"/>
          <w:sz w:val="20"/>
        </w:rPr>
        <w:t xml:space="preserve"> </w:t>
      </w:r>
      <w:r w:rsidRPr="008649DA">
        <w:rPr>
          <w:rFonts w:ascii="Arial" w:eastAsia="Arial" w:hAnsi="Arial" w:cs="Arial"/>
          <w:sz w:val="20"/>
        </w:rPr>
        <w:tab/>
      </w:r>
      <w:r w:rsidRPr="008649DA">
        <w:rPr>
          <w:b/>
        </w:rPr>
        <w:t>Examples</w:t>
      </w:r>
      <w:r w:rsidRPr="008649DA">
        <w:t xml:space="preserve">: </w:t>
      </w:r>
    </w:p>
    <w:p w:rsidR="008649DA" w:rsidRPr="008649DA" w:rsidRDefault="008649DA" w:rsidP="008649DA">
      <w:pPr>
        <w:numPr>
          <w:ilvl w:val="0"/>
          <w:numId w:val="31"/>
        </w:numPr>
        <w:spacing w:after="3"/>
        <w:ind w:right="1561"/>
      </w:pPr>
      <w:r w:rsidRPr="008649DA">
        <w:t xml:space="preserve">Theft → amputation of the hand (Qur’an 5:38).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Adultery → 100 lashes for unmarried offenders (Qur’an 24:2).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False accusation of adultery (</w:t>
      </w:r>
      <w:r w:rsidRPr="008649DA">
        <w:rPr>
          <w:i/>
        </w:rPr>
        <w:t>qadhf</w:t>
      </w:r>
      <w:r w:rsidRPr="008649DA">
        <w:t xml:space="preserve">) → 80 lashes (Qur’an 24:4–5). </w:t>
      </w:r>
    </w:p>
    <w:p w:rsidR="008649DA" w:rsidRPr="008649DA" w:rsidRDefault="008649DA" w:rsidP="008649DA">
      <w:pPr>
        <w:numPr>
          <w:ilvl w:val="0"/>
          <w:numId w:val="31"/>
        </w:numPr>
        <w:spacing w:after="256"/>
        <w:ind w:right="1561"/>
      </w:pPr>
      <w:r w:rsidRPr="008649DA">
        <w:t xml:space="preserve">Drinking intoxicants → flogging (from Hadith).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Highway robbery → execution, amputation, or exile (Qur’an 5:33). </w:t>
      </w:r>
      <w:r w:rsidRPr="008649DA">
        <w:rPr>
          <w:rFonts w:ascii="Segoe UI Symbol" w:eastAsia="Segoe UI Symbol" w:hAnsi="Segoe UI Symbol" w:cs="Segoe UI Symbol"/>
          <w:sz w:val="20"/>
        </w:rPr>
        <w:t></w:t>
      </w:r>
      <w:r w:rsidRPr="008649DA">
        <w:rPr>
          <w:rFonts w:ascii="Arial" w:eastAsia="Arial" w:hAnsi="Arial" w:cs="Arial"/>
          <w:sz w:val="20"/>
        </w:rPr>
        <w:t xml:space="preserve"> </w:t>
      </w:r>
      <w:r w:rsidRPr="008649DA">
        <w:rPr>
          <w:rFonts w:ascii="Arial" w:eastAsia="Arial" w:hAnsi="Arial" w:cs="Arial"/>
          <w:sz w:val="20"/>
        </w:rPr>
        <w:tab/>
      </w:r>
      <w:r w:rsidRPr="008649DA">
        <w:rPr>
          <w:b/>
        </w:rPr>
        <w:t>Purpose</w:t>
      </w:r>
      <w:r w:rsidRPr="008649DA">
        <w:t xml:space="preserve">: </w:t>
      </w:r>
    </w:p>
    <w:p w:rsidR="008649DA" w:rsidRPr="008649DA" w:rsidRDefault="008649DA" w:rsidP="008649DA">
      <w:pPr>
        <w:numPr>
          <w:ilvl w:val="0"/>
          <w:numId w:val="31"/>
        </w:numPr>
        <w:spacing w:after="308"/>
        <w:ind w:right="1561"/>
      </w:pPr>
      <w:r w:rsidRPr="008649DA">
        <w:t xml:space="preserve">Protect society from harm.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Serve as deterrents.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Uphold moral and social order. </w:t>
      </w:r>
    </w:p>
    <w:p w:rsidR="008649DA" w:rsidRPr="008649DA" w:rsidRDefault="008649DA" w:rsidP="008649DA">
      <w:pPr>
        <w:keepNext/>
        <w:keepLines/>
        <w:tabs>
          <w:tab w:val="center" w:pos="1483"/>
        </w:tabs>
        <w:spacing w:after="260" w:line="259" w:lineRule="auto"/>
        <w:ind w:left="-15" w:firstLine="0"/>
        <w:outlineLvl w:val="0"/>
        <w:rPr>
          <w:b/>
          <w:color w:val="0000CC"/>
        </w:rPr>
      </w:pPr>
      <w:r w:rsidRPr="008649DA">
        <w:rPr>
          <w:b/>
          <w:color w:val="0000CC"/>
        </w:rPr>
        <w:t>3.</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Ta‘zīr Punishments </w:t>
      </w:r>
    </w:p>
    <w:p w:rsidR="008649DA" w:rsidRPr="008649DA" w:rsidRDefault="008649DA" w:rsidP="008649DA">
      <w:pPr>
        <w:numPr>
          <w:ilvl w:val="0"/>
          <w:numId w:val="32"/>
        </w:numPr>
        <w:spacing w:after="3"/>
      </w:pPr>
      <w:r w:rsidRPr="008649DA">
        <w:rPr>
          <w:b/>
        </w:rPr>
        <w:t>Definition</w:t>
      </w:r>
      <w:r w:rsidRPr="008649DA">
        <w:t xml:space="preserve">: Ta‘zīr refers to discretionary punishments for offenses not specified under Hudud. </w:t>
      </w:r>
    </w:p>
    <w:p w:rsidR="008649DA" w:rsidRPr="008649DA" w:rsidRDefault="008649DA" w:rsidP="008649DA">
      <w:pPr>
        <w:numPr>
          <w:ilvl w:val="0"/>
          <w:numId w:val="32"/>
        </w:numPr>
        <w:spacing w:after="274" w:line="250" w:lineRule="auto"/>
      </w:pPr>
      <w:r w:rsidRPr="008649DA">
        <w:rPr>
          <w:b/>
        </w:rPr>
        <w:t>Examples</w:t>
      </w:r>
      <w:r w:rsidRPr="008649DA">
        <w:t xml:space="preserve">: </w:t>
      </w:r>
    </w:p>
    <w:p w:rsidR="008649DA" w:rsidRPr="008649DA" w:rsidRDefault="008649DA" w:rsidP="008649DA">
      <w:pPr>
        <w:numPr>
          <w:ilvl w:val="1"/>
          <w:numId w:val="32"/>
        </w:numPr>
        <w:spacing w:after="3"/>
        <w:ind w:right="8"/>
      </w:pPr>
      <w:r w:rsidRPr="008649DA">
        <w:lastRenderedPageBreak/>
        <w:t xml:space="preserve">Imprisonment, fines, warnings, exile, or community service. </w:t>
      </w:r>
    </w:p>
    <w:p w:rsidR="008649DA" w:rsidRPr="008649DA" w:rsidRDefault="008649DA" w:rsidP="008649DA">
      <w:pPr>
        <w:numPr>
          <w:ilvl w:val="1"/>
          <w:numId w:val="32"/>
        </w:numPr>
        <w:spacing w:after="272"/>
        <w:ind w:right="8"/>
      </w:pPr>
      <w:r w:rsidRPr="008649DA">
        <w:t xml:space="preserve">Applied to crimes like bribery, corruption, or minor theft. </w:t>
      </w:r>
    </w:p>
    <w:p w:rsidR="008649DA" w:rsidRPr="008649DA" w:rsidRDefault="008649DA" w:rsidP="008649DA">
      <w:pPr>
        <w:numPr>
          <w:ilvl w:val="0"/>
          <w:numId w:val="32"/>
        </w:numPr>
        <w:spacing w:after="273" w:line="250" w:lineRule="auto"/>
      </w:pPr>
      <w:r w:rsidRPr="008649DA">
        <w:rPr>
          <w:b/>
        </w:rPr>
        <w:t>Purpose</w:t>
      </w:r>
      <w:r w:rsidRPr="008649DA">
        <w:t xml:space="preserve">: </w:t>
      </w:r>
    </w:p>
    <w:p w:rsidR="008649DA" w:rsidRPr="008649DA" w:rsidRDefault="008649DA" w:rsidP="008649DA">
      <w:pPr>
        <w:numPr>
          <w:ilvl w:val="1"/>
          <w:numId w:val="32"/>
        </w:numPr>
        <w:spacing w:after="309"/>
        <w:ind w:right="8"/>
      </w:pPr>
      <w:r w:rsidRPr="008649DA">
        <w:t xml:space="preserve">Allow flexibility in addressing new or less severe offenses.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Empower judges to adapt punishment to circumstances.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Promote rehabilitation and correction. </w:t>
      </w:r>
    </w:p>
    <w:p w:rsidR="008649DA" w:rsidRPr="008649DA" w:rsidRDefault="008649DA" w:rsidP="008649DA">
      <w:pPr>
        <w:keepNext/>
        <w:keepLines/>
        <w:tabs>
          <w:tab w:val="center" w:pos="2354"/>
        </w:tabs>
        <w:spacing w:after="260" w:line="259" w:lineRule="auto"/>
        <w:ind w:left="-15" w:firstLine="0"/>
        <w:outlineLvl w:val="0"/>
        <w:rPr>
          <w:b/>
          <w:color w:val="0000CC"/>
        </w:rPr>
      </w:pPr>
      <w:r w:rsidRPr="008649DA">
        <w:rPr>
          <w:b/>
          <w:color w:val="0000CC"/>
        </w:rPr>
        <w:t>4.</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Qur’anic Verses and Their Relevance </w:t>
      </w:r>
    </w:p>
    <w:p w:rsidR="008649DA" w:rsidRPr="008649DA" w:rsidRDefault="008649DA" w:rsidP="008649DA">
      <w:pPr>
        <w:numPr>
          <w:ilvl w:val="0"/>
          <w:numId w:val="33"/>
        </w:numPr>
        <w:spacing w:after="3"/>
        <w:ind w:right="8"/>
      </w:pPr>
      <w:r w:rsidRPr="008649DA">
        <w:rPr>
          <w:b/>
        </w:rPr>
        <w:t>24:4–5</w:t>
      </w:r>
      <w:r w:rsidRPr="008649DA">
        <w:t>: Punishment for false accusation (</w:t>
      </w:r>
      <w:r w:rsidRPr="008649DA">
        <w:rPr>
          <w:i/>
        </w:rPr>
        <w:t>qadhf</w:t>
      </w:r>
      <w:r w:rsidRPr="008649DA">
        <w:t xml:space="preserve">) → 80 lashes, emphasizing protection of honor and justice. </w:t>
      </w:r>
    </w:p>
    <w:p w:rsidR="008649DA" w:rsidRPr="008649DA" w:rsidRDefault="008649DA" w:rsidP="008649DA">
      <w:pPr>
        <w:numPr>
          <w:ilvl w:val="0"/>
          <w:numId w:val="33"/>
        </w:numPr>
        <w:spacing w:after="3"/>
        <w:ind w:right="8"/>
      </w:pPr>
      <w:r w:rsidRPr="008649DA">
        <w:rPr>
          <w:b/>
        </w:rPr>
        <w:t>4:25</w:t>
      </w:r>
      <w:r w:rsidRPr="008649DA">
        <w:t xml:space="preserve">: Guidance on punishment for slave women committing adultery → shows proportionality and mercy in applying Hudud. </w:t>
      </w:r>
    </w:p>
    <w:p w:rsidR="008649DA" w:rsidRPr="008649DA" w:rsidRDefault="008649DA" w:rsidP="008649DA">
      <w:pPr>
        <w:numPr>
          <w:ilvl w:val="0"/>
          <w:numId w:val="33"/>
        </w:numPr>
        <w:spacing w:after="3"/>
        <w:ind w:right="8"/>
      </w:pPr>
      <w:r w:rsidRPr="008649DA">
        <w:rPr>
          <w:b/>
        </w:rPr>
        <w:t>2:178</w:t>
      </w:r>
      <w:r w:rsidRPr="008649DA">
        <w:t xml:space="preserve">: Law of </w:t>
      </w:r>
      <w:r w:rsidRPr="008649DA">
        <w:rPr>
          <w:i/>
        </w:rPr>
        <w:t>qiṣāṣ</w:t>
      </w:r>
      <w:r w:rsidRPr="008649DA">
        <w:t xml:space="preserve"> (retaliation for murder) → establishes justice, but also allows forgiveness and compensation (</w:t>
      </w:r>
      <w:r w:rsidRPr="008649DA">
        <w:rPr>
          <w:i/>
        </w:rPr>
        <w:t>diyah</w:t>
      </w:r>
      <w:r w:rsidRPr="008649DA">
        <w:t xml:space="preserve">), promoting mercy and reconciliation. </w:t>
      </w:r>
    </w:p>
    <w:p w:rsidR="008649DA" w:rsidRPr="008649DA" w:rsidRDefault="008649DA" w:rsidP="008649DA">
      <w:pPr>
        <w:numPr>
          <w:ilvl w:val="0"/>
          <w:numId w:val="33"/>
        </w:numPr>
        <w:spacing w:after="309"/>
        <w:ind w:right="8"/>
      </w:pPr>
      <w:r w:rsidRPr="008649DA">
        <w:rPr>
          <w:b/>
        </w:rPr>
        <w:t>2:175</w:t>
      </w:r>
      <w:r w:rsidRPr="008649DA">
        <w:t xml:space="preserve">: Condemnation of those who trade divine guidance for worldly gain → highlights accountability and ethical responsibility in applying law. </w:t>
      </w:r>
    </w:p>
    <w:p w:rsidR="008649DA" w:rsidRPr="008649DA" w:rsidRDefault="008649DA" w:rsidP="008649DA">
      <w:pPr>
        <w:keepNext/>
        <w:keepLines/>
        <w:tabs>
          <w:tab w:val="center" w:pos="3888"/>
        </w:tabs>
        <w:spacing w:after="260" w:line="259" w:lineRule="auto"/>
        <w:ind w:left="-15" w:firstLine="0"/>
        <w:outlineLvl w:val="0"/>
        <w:rPr>
          <w:b/>
          <w:color w:val="0000CC"/>
        </w:rPr>
      </w:pPr>
      <w:r w:rsidRPr="008649DA">
        <w:rPr>
          <w:b/>
          <w:color w:val="0000CC"/>
        </w:rPr>
        <w:t>5.</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Application in Promoting Justice, Accountability, and Ethical Values </w:t>
      </w:r>
    </w:p>
    <w:p w:rsidR="008649DA" w:rsidRPr="008649DA" w:rsidRDefault="008649DA" w:rsidP="008649DA">
      <w:pPr>
        <w:numPr>
          <w:ilvl w:val="0"/>
          <w:numId w:val="34"/>
        </w:numPr>
        <w:spacing w:after="3"/>
        <w:ind w:right="8"/>
      </w:pPr>
      <w:r w:rsidRPr="008649DA">
        <w:rPr>
          <w:b/>
        </w:rPr>
        <w:t>Justice</w:t>
      </w:r>
      <w:r w:rsidRPr="008649DA">
        <w:t xml:space="preserve">: Hudud ensures fairness by applying equal standards; Ta‘zīr allows tailored justice. </w:t>
      </w:r>
    </w:p>
    <w:p w:rsidR="008649DA" w:rsidRPr="008649DA" w:rsidRDefault="008649DA" w:rsidP="008649DA">
      <w:pPr>
        <w:numPr>
          <w:ilvl w:val="0"/>
          <w:numId w:val="34"/>
        </w:numPr>
        <w:spacing w:after="275"/>
        <w:ind w:right="8"/>
      </w:pPr>
      <w:r w:rsidRPr="008649DA">
        <w:rPr>
          <w:b/>
        </w:rPr>
        <w:t>Accountability</w:t>
      </w:r>
      <w:r w:rsidRPr="008649DA">
        <w:t xml:space="preserve">: Punishments remind individuals of responsibility to God and society. </w:t>
      </w:r>
      <w:r w:rsidRPr="008649DA">
        <w:rPr>
          <w:rFonts w:ascii="Segoe UI Symbol" w:eastAsia="Segoe UI Symbol" w:hAnsi="Segoe UI Symbol" w:cs="Segoe UI Symbol"/>
          <w:sz w:val="20"/>
        </w:rPr>
        <w:t></w:t>
      </w:r>
      <w:r w:rsidRPr="008649DA">
        <w:rPr>
          <w:rFonts w:ascii="Arial" w:eastAsia="Arial" w:hAnsi="Arial" w:cs="Arial"/>
          <w:sz w:val="20"/>
        </w:rPr>
        <w:t xml:space="preserve"> </w:t>
      </w:r>
      <w:r w:rsidRPr="008649DA">
        <w:rPr>
          <w:rFonts w:ascii="Arial" w:eastAsia="Arial" w:hAnsi="Arial" w:cs="Arial"/>
          <w:sz w:val="20"/>
        </w:rPr>
        <w:tab/>
      </w:r>
      <w:r w:rsidRPr="008649DA">
        <w:rPr>
          <w:b/>
        </w:rPr>
        <w:t>Ethical Values</w:t>
      </w:r>
      <w:r w:rsidRPr="008649DA">
        <w:t xml:space="preserve">: </w:t>
      </w:r>
    </w:p>
    <w:p w:rsidR="008649DA" w:rsidRPr="008649DA" w:rsidRDefault="008649DA" w:rsidP="008649DA">
      <w:pPr>
        <w:numPr>
          <w:ilvl w:val="1"/>
          <w:numId w:val="34"/>
        </w:numPr>
        <w:spacing w:after="274"/>
        <w:ind w:right="8"/>
      </w:pPr>
      <w:r w:rsidRPr="008649DA">
        <w:t xml:space="preserve">Protects life, property, honor, and faith.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Encourages forgiveness and reconciliation (e.g., </w:t>
      </w:r>
      <w:r w:rsidRPr="008649DA">
        <w:rPr>
          <w:i/>
        </w:rPr>
        <w:t>qiṣāṣ</w:t>
      </w:r>
      <w:r w:rsidRPr="008649DA">
        <w:t xml:space="preserve"> allows pardon).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Promotes deterrence while balancing mercy. </w:t>
      </w:r>
    </w:p>
    <w:p w:rsidR="008649DA" w:rsidRPr="008649DA" w:rsidRDefault="008649DA" w:rsidP="008649DA">
      <w:pPr>
        <w:numPr>
          <w:ilvl w:val="0"/>
          <w:numId w:val="34"/>
        </w:numPr>
        <w:spacing w:after="5" w:line="250" w:lineRule="auto"/>
        <w:ind w:right="8"/>
      </w:pPr>
      <w:r w:rsidRPr="008649DA">
        <w:rPr>
          <w:b/>
        </w:rPr>
        <w:t>Critical Reflection</w:t>
      </w:r>
      <w:r w:rsidRPr="008649DA">
        <w:t xml:space="preserve">: </w:t>
      </w:r>
    </w:p>
    <w:p w:rsidR="008649DA" w:rsidRPr="008649DA" w:rsidRDefault="008649DA" w:rsidP="008649DA">
      <w:pPr>
        <w:numPr>
          <w:ilvl w:val="1"/>
          <w:numId w:val="34"/>
        </w:numPr>
        <w:spacing w:after="3"/>
        <w:ind w:right="8"/>
      </w:pPr>
      <w:r w:rsidRPr="008649DA">
        <w:t xml:space="preserve">Hudud are rarely applied due to strict evidentiary requirements (e.g., four witnesses for adultery). </w:t>
      </w:r>
    </w:p>
    <w:p w:rsidR="008649DA" w:rsidRPr="008649DA" w:rsidRDefault="008649DA" w:rsidP="008649DA">
      <w:pPr>
        <w:numPr>
          <w:ilvl w:val="1"/>
          <w:numId w:val="34"/>
        </w:numPr>
        <w:spacing w:after="3"/>
        <w:ind w:right="8"/>
      </w:pPr>
      <w:r w:rsidRPr="008649DA">
        <w:t xml:space="preserve">Ta‘zīr provides flexibility, showing Islam’s concern for context and fairness. </w:t>
      </w:r>
    </w:p>
    <w:p w:rsidR="008649DA" w:rsidRPr="008649DA" w:rsidRDefault="008649DA" w:rsidP="008649DA">
      <w:pPr>
        <w:numPr>
          <w:ilvl w:val="1"/>
          <w:numId w:val="34"/>
        </w:numPr>
        <w:spacing w:after="275"/>
        <w:ind w:right="8"/>
      </w:pPr>
      <w:r w:rsidRPr="008649DA">
        <w:t xml:space="preserve">Together, they balance </w:t>
      </w:r>
      <w:r w:rsidRPr="008649DA">
        <w:rPr>
          <w:b/>
        </w:rPr>
        <w:t>deterrence, justice, and rehabilitation</w:t>
      </w:r>
      <w:r w:rsidRPr="008649DA">
        <w:t xml:space="preserve">, preventing both harshness and laxity. </w:t>
      </w:r>
    </w:p>
    <w:p w:rsidR="008649DA" w:rsidRPr="008649DA" w:rsidRDefault="008649DA" w:rsidP="008649DA">
      <w:pPr>
        <w:spacing w:after="3"/>
        <w:ind w:left="0" w:right="8" w:firstLine="0"/>
      </w:pPr>
      <w:r w:rsidRPr="008649DA">
        <w:rPr>
          <w:b/>
        </w:rPr>
        <w:t xml:space="preserve">Summary: </w:t>
      </w:r>
      <w:r w:rsidRPr="008649DA">
        <w:t xml:space="preserve">The Islamic penal code distinguishes between </w:t>
      </w:r>
      <w:r w:rsidRPr="008649DA">
        <w:rPr>
          <w:b/>
        </w:rPr>
        <w:t>Hudud</w:t>
      </w:r>
      <w:r w:rsidRPr="008649DA">
        <w:t xml:space="preserve"> (fixed punishments for specific crimes) and </w:t>
      </w:r>
      <w:r w:rsidRPr="008649DA">
        <w:rPr>
          <w:b/>
        </w:rPr>
        <w:t>Ta‘zīr</w:t>
      </w:r>
      <w:r w:rsidRPr="008649DA">
        <w:t xml:space="preserve"> (discretionary punishments for other offenses). Qur’anic verses (24:4–5, 4:25, 2:178, and 2:175) emphasize justice, proportionality, accountability, and ethical responsibility. </w:t>
      </w:r>
    </w:p>
    <w:p w:rsidR="008649DA" w:rsidRPr="008649DA" w:rsidRDefault="008649DA" w:rsidP="008649DA">
      <w:pPr>
        <w:spacing w:after="273"/>
        <w:ind w:left="0" w:right="8" w:firstLine="0"/>
      </w:pPr>
      <w:r w:rsidRPr="008649DA">
        <w:lastRenderedPageBreak/>
        <w:t>Hudud safeguards society with strict deterrents, while Ta‘zīr ensures flexibility and rehabilitation. Together, they promote a balanced system of justice rooted in divine guidance and ethical values.</w:t>
      </w:r>
      <w:r w:rsidRPr="008649DA">
        <w:rPr>
          <w:b/>
        </w:rPr>
        <w:t xml:space="preserve"> </w:t>
      </w:r>
    </w:p>
    <w:p w:rsidR="008649DA" w:rsidRPr="008649DA" w:rsidRDefault="008649DA" w:rsidP="008649DA">
      <w:pPr>
        <w:spacing w:after="292"/>
        <w:ind w:left="0" w:right="8" w:firstLine="0"/>
      </w:pPr>
      <w:r w:rsidRPr="008649DA">
        <w:rPr>
          <w:b/>
          <w:color w:val="FF0000"/>
        </w:rPr>
        <w:t>Objective 2:</w:t>
      </w:r>
      <w:r w:rsidRPr="008649DA">
        <w:rPr>
          <w:color w:val="FF0000"/>
        </w:rPr>
        <w:t xml:space="preserve"> </w:t>
      </w:r>
      <w:r w:rsidRPr="008649DA">
        <w:t xml:space="preserve">Explain the concept of grave sins in Islam to appreciate spiritual growth, moral behaviour, and social wellbeing. </w:t>
      </w:r>
    </w:p>
    <w:p w:rsidR="008649DA" w:rsidRPr="008649DA" w:rsidRDefault="008649DA" w:rsidP="008649DA">
      <w:pPr>
        <w:spacing w:after="309"/>
        <w:ind w:left="0" w:right="8" w:firstLine="0"/>
      </w:pPr>
      <w:r w:rsidRPr="008649DA">
        <w:t xml:space="preserve">In Islam, the concept of </w:t>
      </w:r>
      <w:r w:rsidRPr="008649DA">
        <w:rPr>
          <w:b/>
        </w:rPr>
        <w:t>grave sins</w:t>
      </w:r>
      <w:r w:rsidRPr="008649DA">
        <w:t xml:space="preserve"> (</w:t>
      </w:r>
      <w:r w:rsidRPr="008649DA">
        <w:rPr>
          <w:i/>
        </w:rPr>
        <w:t>kabā’ir</w:t>
      </w:r>
      <w:r w:rsidRPr="008649DA">
        <w:t xml:space="preserve">) is central to understanding spiritual growth, moral behavior, and the wellbeing of society.  </w:t>
      </w:r>
    </w:p>
    <w:p w:rsidR="008649DA" w:rsidRPr="008649DA" w:rsidRDefault="008649DA" w:rsidP="008649DA">
      <w:pPr>
        <w:keepNext/>
        <w:keepLines/>
        <w:tabs>
          <w:tab w:val="center" w:pos="2168"/>
        </w:tabs>
        <w:spacing w:after="260" w:line="259" w:lineRule="auto"/>
        <w:ind w:left="-15" w:firstLine="0"/>
        <w:outlineLvl w:val="0"/>
        <w:rPr>
          <w:b/>
          <w:color w:val="0000CC"/>
        </w:rPr>
      </w:pPr>
      <w:r w:rsidRPr="008649DA">
        <w:rPr>
          <w:b/>
          <w:color w:val="0000CC"/>
        </w:rPr>
        <w:t>1.</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Definition of Grave Sins (Kabā’ir) </w:t>
      </w:r>
    </w:p>
    <w:p w:rsidR="008649DA" w:rsidRPr="008649DA" w:rsidRDefault="008649DA" w:rsidP="008649DA">
      <w:pPr>
        <w:numPr>
          <w:ilvl w:val="0"/>
          <w:numId w:val="35"/>
        </w:numPr>
        <w:spacing w:after="3"/>
        <w:ind w:right="8"/>
      </w:pPr>
      <w:r w:rsidRPr="008649DA">
        <w:t xml:space="preserve">Grave sins are </w:t>
      </w:r>
      <w:r w:rsidRPr="008649DA">
        <w:rPr>
          <w:b/>
        </w:rPr>
        <w:t>major violations</w:t>
      </w:r>
      <w:r w:rsidRPr="008649DA">
        <w:t xml:space="preserve"> of God’s commands, distinguished from minor sins (</w:t>
      </w:r>
      <w:r w:rsidRPr="008649DA">
        <w:rPr>
          <w:i/>
        </w:rPr>
        <w:t>ṣaghā’ir</w:t>
      </w:r>
      <w:r w:rsidRPr="008649DA">
        <w:t xml:space="preserve">). </w:t>
      </w:r>
    </w:p>
    <w:p w:rsidR="008649DA" w:rsidRPr="008649DA" w:rsidRDefault="008649DA" w:rsidP="008649DA">
      <w:pPr>
        <w:numPr>
          <w:ilvl w:val="0"/>
          <w:numId w:val="35"/>
        </w:numPr>
        <w:spacing w:after="3"/>
        <w:ind w:right="8"/>
      </w:pPr>
      <w:r w:rsidRPr="008649DA">
        <w:t xml:space="preserve">They are explicitly condemned in the Qur’an and Sunnah, often with warnings of punishment in this life or the Hereafter. </w:t>
      </w:r>
    </w:p>
    <w:p w:rsidR="008649DA" w:rsidRPr="008649DA" w:rsidRDefault="008649DA" w:rsidP="008649DA">
      <w:pPr>
        <w:numPr>
          <w:ilvl w:val="0"/>
          <w:numId w:val="35"/>
        </w:numPr>
        <w:spacing w:after="309"/>
        <w:ind w:right="8"/>
      </w:pPr>
      <w:r w:rsidRPr="008649DA">
        <w:t>Examples include: shirk (associating partners with Allah), murder, theft, adultery, false testimony, consuming interest (</w:t>
      </w:r>
      <w:r w:rsidRPr="008649DA">
        <w:rPr>
          <w:i/>
        </w:rPr>
        <w:t>riba</w:t>
      </w:r>
      <w:r w:rsidRPr="008649DA">
        <w:t xml:space="preserve">), and neglecting obligatory acts like prayer. </w:t>
      </w:r>
    </w:p>
    <w:p w:rsidR="008649DA" w:rsidRPr="008649DA" w:rsidRDefault="008649DA" w:rsidP="008649DA">
      <w:pPr>
        <w:keepNext/>
        <w:keepLines/>
        <w:tabs>
          <w:tab w:val="center" w:pos="1965"/>
        </w:tabs>
        <w:spacing w:after="260" w:line="259" w:lineRule="auto"/>
        <w:ind w:left="-15" w:firstLine="0"/>
        <w:outlineLvl w:val="0"/>
        <w:rPr>
          <w:b/>
          <w:color w:val="0000CC"/>
        </w:rPr>
      </w:pPr>
      <w:r w:rsidRPr="008649DA">
        <w:rPr>
          <w:b/>
          <w:color w:val="0000CC"/>
        </w:rPr>
        <w:t>2.</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Qur’anic and Prophetic Basis </w:t>
      </w:r>
    </w:p>
    <w:p w:rsidR="008649DA" w:rsidRPr="008649DA" w:rsidRDefault="008649DA" w:rsidP="008649DA">
      <w:pPr>
        <w:numPr>
          <w:ilvl w:val="0"/>
          <w:numId w:val="36"/>
        </w:numPr>
        <w:spacing w:after="30" w:line="241" w:lineRule="auto"/>
        <w:ind w:right="4"/>
      </w:pPr>
      <w:r w:rsidRPr="008649DA">
        <w:rPr>
          <w:b/>
        </w:rPr>
        <w:t>Qur’an 4:31</w:t>
      </w:r>
      <w:r w:rsidRPr="008649DA">
        <w:t xml:space="preserve">: </w:t>
      </w:r>
      <w:r w:rsidRPr="008649DA">
        <w:rPr>
          <w:i/>
        </w:rPr>
        <w:t>“If you avoid the major sins which you are forbidden, We will remove from you your minor sins and admit you to a noble entrance.”</w:t>
      </w:r>
      <w:r w:rsidRPr="008649DA">
        <w:t xml:space="preserve"> </w:t>
      </w:r>
    </w:p>
    <w:p w:rsidR="008649DA" w:rsidRPr="008649DA" w:rsidRDefault="008649DA" w:rsidP="008649DA">
      <w:pPr>
        <w:numPr>
          <w:ilvl w:val="0"/>
          <w:numId w:val="36"/>
        </w:numPr>
        <w:spacing w:after="273"/>
        <w:ind w:right="4"/>
      </w:pPr>
      <w:r w:rsidRPr="008649DA">
        <w:rPr>
          <w:rFonts w:ascii="Times New Roman" w:eastAsia="Times New Roman" w:hAnsi="Times New Roman" w:cs="Times New Roman"/>
          <w:b/>
        </w:rPr>
        <w:t>Hadith</w:t>
      </w:r>
      <w:r w:rsidRPr="008649DA">
        <w:t xml:space="preserve">: The Prophet </w:t>
      </w:r>
      <w:r w:rsidRPr="008649DA">
        <w:rPr>
          <w:szCs w:val="24"/>
          <w:rtl/>
        </w:rPr>
        <w:t>ﷺ</w:t>
      </w:r>
      <w:r w:rsidRPr="008649DA">
        <w:t xml:space="preserve"> said: </w:t>
      </w:r>
      <w:r w:rsidRPr="008649DA">
        <w:rPr>
          <w:i/>
        </w:rPr>
        <w:t>“Avoid the seven destructive sins…”</w:t>
      </w:r>
      <w:r w:rsidRPr="008649DA">
        <w:t xml:space="preserve"> (Sahih al-Bukhari, Sahih Muslim), listing shirk, sorcery, murder, consuming interest, devouring orphan’s wealth, fleeing battle, and slandering chaste women. </w:t>
      </w:r>
    </w:p>
    <w:p w:rsidR="008649DA" w:rsidRPr="008649DA" w:rsidRDefault="008649DA" w:rsidP="008649DA">
      <w:pPr>
        <w:spacing w:after="301"/>
        <w:ind w:left="540" w:right="8" w:firstLine="0"/>
      </w:pPr>
      <w:r w:rsidRPr="008649DA">
        <w:t xml:space="preserve">These texts highlight that grave sins endanger both spiritual salvation and social harmony. </w:t>
      </w:r>
    </w:p>
    <w:p w:rsidR="008649DA" w:rsidRPr="008649DA" w:rsidRDefault="008649DA" w:rsidP="008649DA">
      <w:pPr>
        <w:keepNext/>
        <w:keepLines/>
        <w:tabs>
          <w:tab w:val="center" w:pos="1574"/>
        </w:tabs>
        <w:spacing w:after="288" w:line="259" w:lineRule="auto"/>
        <w:ind w:left="-15" w:firstLine="0"/>
        <w:outlineLvl w:val="0"/>
        <w:rPr>
          <w:b/>
          <w:color w:val="0000CC"/>
        </w:rPr>
      </w:pPr>
      <w:r w:rsidRPr="008649DA">
        <w:rPr>
          <w:b/>
          <w:color w:val="0000CC"/>
        </w:rPr>
        <w:t>3.</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Spiritual Significance </w:t>
      </w:r>
    </w:p>
    <w:p w:rsidR="008649DA" w:rsidRPr="008649DA" w:rsidRDefault="008649DA" w:rsidP="008649DA">
      <w:pPr>
        <w:numPr>
          <w:ilvl w:val="0"/>
          <w:numId w:val="37"/>
        </w:numPr>
        <w:spacing w:after="3"/>
        <w:ind w:right="8"/>
      </w:pPr>
      <w:r w:rsidRPr="008649DA">
        <w:rPr>
          <w:rFonts w:ascii="Times New Roman" w:eastAsia="Times New Roman" w:hAnsi="Times New Roman" w:cs="Times New Roman"/>
          <w:b/>
        </w:rPr>
        <w:t>Accountability</w:t>
      </w:r>
      <w:r w:rsidRPr="008649DA">
        <w:t xml:space="preserve">: Grave sins remind believers of the seriousness of disobedience to Allah. </w:t>
      </w:r>
    </w:p>
    <w:p w:rsidR="008649DA" w:rsidRPr="008649DA" w:rsidRDefault="008649DA" w:rsidP="008649DA">
      <w:pPr>
        <w:numPr>
          <w:ilvl w:val="0"/>
          <w:numId w:val="37"/>
        </w:numPr>
        <w:spacing w:after="3"/>
        <w:ind w:right="8"/>
      </w:pPr>
      <w:r w:rsidRPr="008649DA">
        <w:rPr>
          <w:rFonts w:ascii="Times New Roman" w:eastAsia="Times New Roman" w:hAnsi="Times New Roman" w:cs="Times New Roman"/>
          <w:b/>
        </w:rPr>
        <w:t>Repentance</w:t>
      </w:r>
      <w:r w:rsidRPr="008649DA">
        <w:rPr>
          <w:b/>
        </w:rPr>
        <w:t xml:space="preserve"> (Tawbah)</w:t>
      </w:r>
      <w:r w:rsidRPr="008649DA">
        <w:t xml:space="preserve">: Islam emphasizes that even major sins can be forgiven through sincere repentance, fostering hope and spiritual renewal. </w:t>
      </w:r>
    </w:p>
    <w:p w:rsidR="008649DA" w:rsidRPr="008649DA" w:rsidRDefault="008649DA" w:rsidP="008649DA">
      <w:pPr>
        <w:numPr>
          <w:ilvl w:val="0"/>
          <w:numId w:val="37"/>
        </w:numPr>
        <w:spacing w:after="308"/>
        <w:ind w:right="8"/>
      </w:pPr>
      <w:r w:rsidRPr="008649DA">
        <w:rPr>
          <w:rFonts w:ascii="Times New Roman" w:eastAsia="Times New Roman" w:hAnsi="Times New Roman" w:cs="Times New Roman"/>
          <w:b/>
        </w:rPr>
        <w:t>Growth</w:t>
      </w:r>
      <w:r w:rsidRPr="008649DA">
        <w:t xml:space="preserve">: Avoiding grave sins strengthens faith, while repentance after committing them deepens humility and reliance on God’s mercy. </w:t>
      </w:r>
    </w:p>
    <w:p w:rsidR="008649DA" w:rsidRPr="008649DA" w:rsidRDefault="008649DA" w:rsidP="008649DA">
      <w:pPr>
        <w:keepNext/>
        <w:keepLines/>
        <w:tabs>
          <w:tab w:val="center" w:pos="1377"/>
        </w:tabs>
        <w:spacing w:after="260" w:line="259" w:lineRule="auto"/>
        <w:ind w:left="-15" w:firstLine="0"/>
        <w:outlineLvl w:val="0"/>
        <w:rPr>
          <w:b/>
          <w:color w:val="0000CC"/>
        </w:rPr>
      </w:pPr>
      <w:r w:rsidRPr="008649DA">
        <w:rPr>
          <w:b/>
          <w:color w:val="0000CC"/>
        </w:rPr>
        <w:t>4.</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Moral Behaviour </w:t>
      </w:r>
    </w:p>
    <w:p w:rsidR="008649DA" w:rsidRPr="008649DA" w:rsidRDefault="008649DA" w:rsidP="008649DA">
      <w:pPr>
        <w:numPr>
          <w:ilvl w:val="0"/>
          <w:numId w:val="38"/>
        </w:numPr>
        <w:spacing w:after="3"/>
        <w:ind w:right="8"/>
      </w:pPr>
      <w:r w:rsidRPr="008649DA">
        <w:t xml:space="preserve">Grave sins often involve </w:t>
      </w:r>
      <w:r w:rsidRPr="008649DA">
        <w:rPr>
          <w:b/>
        </w:rPr>
        <w:t>harm to others</w:t>
      </w:r>
      <w:r w:rsidRPr="008649DA">
        <w:t xml:space="preserve"> (e.g., murder, theft, slander). </w:t>
      </w:r>
    </w:p>
    <w:p w:rsidR="008649DA" w:rsidRPr="008649DA" w:rsidRDefault="008649DA" w:rsidP="008649DA">
      <w:pPr>
        <w:numPr>
          <w:ilvl w:val="0"/>
          <w:numId w:val="38"/>
        </w:numPr>
        <w:spacing w:after="3"/>
        <w:ind w:right="8"/>
      </w:pPr>
      <w:r w:rsidRPr="008649DA">
        <w:t xml:space="preserve">By warning against them, Islam cultivates honesty, justice, and compassion. </w:t>
      </w:r>
    </w:p>
    <w:p w:rsidR="008649DA" w:rsidRPr="008649DA" w:rsidRDefault="008649DA" w:rsidP="008649DA">
      <w:pPr>
        <w:numPr>
          <w:ilvl w:val="0"/>
          <w:numId w:val="38"/>
        </w:numPr>
        <w:spacing w:after="306"/>
        <w:ind w:right="8"/>
      </w:pPr>
      <w:r w:rsidRPr="008649DA">
        <w:lastRenderedPageBreak/>
        <w:t xml:space="preserve">Ethical conduct is reinforced by recognizing the destructive impact of grave sins on personal integrity and community trust. </w:t>
      </w:r>
    </w:p>
    <w:p w:rsidR="008649DA" w:rsidRPr="008649DA" w:rsidRDefault="008649DA" w:rsidP="008649DA">
      <w:pPr>
        <w:keepNext/>
        <w:keepLines/>
        <w:tabs>
          <w:tab w:val="center" w:pos="1360"/>
        </w:tabs>
        <w:spacing w:after="260" w:line="259" w:lineRule="auto"/>
        <w:ind w:left="-15" w:firstLine="0"/>
        <w:outlineLvl w:val="0"/>
        <w:rPr>
          <w:b/>
          <w:color w:val="0000CC"/>
        </w:rPr>
      </w:pPr>
      <w:r w:rsidRPr="008649DA">
        <w:rPr>
          <w:b/>
          <w:color w:val="0000CC"/>
        </w:rPr>
        <w:t>5.</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Social Wellbeing </w:t>
      </w:r>
    </w:p>
    <w:p w:rsidR="008649DA" w:rsidRPr="008649DA" w:rsidRDefault="008649DA" w:rsidP="008649DA">
      <w:pPr>
        <w:numPr>
          <w:ilvl w:val="0"/>
          <w:numId w:val="39"/>
        </w:numPr>
        <w:spacing w:after="3"/>
        <w:ind w:right="8"/>
      </w:pPr>
      <w:r w:rsidRPr="008649DA">
        <w:rPr>
          <w:b/>
        </w:rPr>
        <w:t>Justice</w:t>
      </w:r>
      <w:r w:rsidRPr="008649DA">
        <w:t xml:space="preserve">: Avoiding grave sins protects life, property, honor, and dignity. </w:t>
      </w:r>
    </w:p>
    <w:p w:rsidR="008649DA" w:rsidRPr="008649DA" w:rsidRDefault="008649DA" w:rsidP="008649DA">
      <w:pPr>
        <w:numPr>
          <w:ilvl w:val="0"/>
          <w:numId w:val="39"/>
        </w:numPr>
        <w:spacing w:after="3"/>
        <w:ind w:right="8"/>
      </w:pPr>
      <w:r w:rsidRPr="008649DA">
        <w:rPr>
          <w:b/>
        </w:rPr>
        <w:t>Trust</w:t>
      </w:r>
      <w:r w:rsidRPr="008649DA">
        <w:t xml:space="preserve">: A society free from grave sins fosters mutual respect and security. </w:t>
      </w:r>
    </w:p>
    <w:p w:rsidR="008649DA" w:rsidRPr="008649DA" w:rsidRDefault="008649DA" w:rsidP="008649DA">
      <w:pPr>
        <w:numPr>
          <w:ilvl w:val="0"/>
          <w:numId w:val="39"/>
        </w:numPr>
        <w:spacing w:after="3"/>
        <w:ind w:right="8"/>
      </w:pPr>
      <w:r w:rsidRPr="008649DA">
        <w:rPr>
          <w:b/>
        </w:rPr>
        <w:t>Accountability</w:t>
      </w:r>
      <w:r w:rsidRPr="008649DA">
        <w:t xml:space="preserve">: Legal and moral systems discourage oppression, exploitation, and corruption. </w:t>
      </w:r>
    </w:p>
    <w:p w:rsidR="008649DA" w:rsidRPr="008649DA" w:rsidRDefault="008649DA" w:rsidP="008649DA">
      <w:pPr>
        <w:numPr>
          <w:ilvl w:val="0"/>
          <w:numId w:val="39"/>
        </w:numPr>
        <w:spacing w:after="306"/>
        <w:ind w:right="8"/>
      </w:pPr>
      <w:r w:rsidRPr="008649DA">
        <w:rPr>
          <w:b/>
        </w:rPr>
        <w:t>Balance</w:t>
      </w:r>
      <w:r w:rsidRPr="008649DA">
        <w:t xml:space="preserve">: Islam combines deterrence (through law) with mercy (through repentance), ensuring both social order and spiritual healing. </w:t>
      </w:r>
    </w:p>
    <w:p w:rsidR="008649DA" w:rsidRPr="008649DA" w:rsidRDefault="008649DA" w:rsidP="008649DA">
      <w:pPr>
        <w:keepNext/>
        <w:keepLines/>
        <w:tabs>
          <w:tab w:val="center" w:pos="1418"/>
        </w:tabs>
        <w:spacing w:after="260" w:line="259" w:lineRule="auto"/>
        <w:ind w:left="-15" w:firstLine="0"/>
        <w:outlineLvl w:val="0"/>
        <w:rPr>
          <w:b/>
          <w:color w:val="0000CC"/>
        </w:rPr>
      </w:pPr>
      <w:r w:rsidRPr="008649DA">
        <w:rPr>
          <w:b/>
          <w:color w:val="0000CC"/>
        </w:rPr>
        <w:t>6.</w:t>
      </w:r>
      <w:r w:rsidRPr="008649DA">
        <w:rPr>
          <w:rFonts w:ascii="Arial" w:eastAsia="Arial" w:hAnsi="Arial" w:cs="Arial"/>
          <w:b/>
          <w:color w:val="0000CC"/>
        </w:rPr>
        <w:t xml:space="preserve"> </w:t>
      </w:r>
      <w:r w:rsidRPr="008649DA">
        <w:rPr>
          <w:rFonts w:ascii="Arial" w:eastAsia="Arial" w:hAnsi="Arial" w:cs="Arial"/>
          <w:b/>
          <w:color w:val="0000CC"/>
        </w:rPr>
        <w:tab/>
      </w:r>
      <w:r w:rsidRPr="008649DA">
        <w:rPr>
          <w:b/>
          <w:color w:val="0000CC"/>
        </w:rPr>
        <w:t xml:space="preserve">Critical Reflection </w:t>
      </w:r>
    </w:p>
    <w:p w:rsidR="008649DA" w:rsidRPr="008649DA" w:rsidRDefault="008649DA" w:rsidP="008649DA">
      <w:pPr>
        <w:numPr>
          <w:ilvl w:val="0"/>
          <w:numId w:val="40"/>
        </w:numPr>
        <w:spacing w:after="279"/>
        <w:ind w:right="216"/>
      </w:pPr>
      <w:r w:rsidRPr="008649DA">
        <w:t xml:space="preserve">Grave sins are not just “religious infractions” but </w:t>
      </w:r>
      <w:r w:rsidRPr="008649DA">
        <w:rPr>
          <w:b/>
        </w:rPr>
        <w:t>ethical violations</w:t>
      </w:r>
      <w:r w:rsidRPr="008649DA">
        <w:t xml:space="preserve"> with real-world consequences. </w:t>
      </w:r>
      <w:r w:rsidRPr="008649DA">
        <w:rPr>
          <w:rFonts w:ascii="Segoe UI Symbol" w:eastAsia="Segoe UI Symbol" w:hAnsi="Segoe UI Symbol" w:cs="Segoe UI Symbol"/>
          <w:sz w:val="20"/>
        </w:rPr>
        <w:t></w:t>
      </w:r>
      <w:r w:rsidRPr="008649DA">
        <w:rPr>
          <w:rFonts w:ascii="Arial" w:eastAsia="Arial" w:hAnsi="Arial" w:cs="Arial"/>
          <w:sz w:val="20"/>
        </w:rPr>
        <w:t xml:space="preserve"> </w:t>
      </w:r>
      <w:r w:rsidRPr="008649DA">
        <w:rPr>
          <w:rFonts w:ascii="Arial" w:eastAsia="Arial" w:hAnsi="Arial" w:cs="Arial"/>
          <w:sz w:val="20"/>
        </w:rPr>
        <w:tab/>
      </w:r>
      <w:r w:rsidRPr="008649DA">
        <w:t xml:space="preserve">For example: </w:t>
      </w:r>
    </w:p>
    <w:p w:rsidR="008649DA" w:rsidRPr="008649DA" w:rsidRDefault="008649DA" w:rsidP="008649DA">
      <w:pPr>
        <w:spacing w:after="275"/>
        <w:ind w:left="1080" w:right="2161" w:firstLine="0"/>
      </w:pP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rPr>
          <w:b/>
        </w:rPr>
        <w:t>Riba (interest)</w:t>
      </w:r>
      <w:r w:rsidRPr="008649DA">
        <w:t xml:space="preserve"> → economic injustice.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rPr>
          <w:b/>
        </w:rPr>
        <w:t>False testimony</w:t>
      </w:r>
      <w:r w:rsidRPr="008649DA">
        <w:t xml:space="preserve"> → miscarriage of justice.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rPr>
          <w:b/>
        </w:rPr>
        <w:t>Neglecting prayer</w:t>
      </w:r>
      <w:r w:rsidRPr="008649DA">
        <w:t xml:space="preserve"> → spiritual decline and loss of discipline. </w:t>
      </w:r>
    </w:p>
    <w:p w:rsidR="008649DA" w:rsidRPr="008649DA" w:rsidRDefault="008649DA" w:rsidP="008649DA">
      <w:pPr>
        <w:numPr>
          <w:ilvl w:val="0"/>
          <w:numId w:val="40"/>
        </w:numPr>
        <w:spacing w:after="275"/>
        <w:ind w:right="216"/>
      </w:pPr>
      <w:r w:rsidRPr="008649DA">
        <w:t xml:space="preserve">By categorizing these as grave sins, Islam emphasizes that personal morality and social wellbeing are inseparable. </w:t>
      </w:r>
    </w:p>
    <w:p w:rsidR="008649DA" w:rsidRPr="008649DA" w:rsidRDefault="008649DA" w:rsidP="008649DA">
      <w:pPr>
        <w:spacing w:after="274"/>
        <w:ind w:left="0" w:right="8" w:firstLine="0"/>
      </w:pPr>
      <w:r w:rsidRPr="008649DA">
        <w:rPr>
          <w:b/>
        </w:rPr>
        <w:t xml:space="preserve">Summary: </w:t>
      </w:r>
      <w:r w:rsidRPr="008649DA">
        <w:t>Grave sins in Islam (</w:t>
      </w:r>
      <w:r w:rsidRPr="008649DA">
        <w:rPr>
          <w:i/>
        </w:rPr>
        <w:t>kabā’ir</w:t>
      </w:r>
      <w:r w:rsidRPr="008649DA">
        <w:t xml:space="preserve">) are major violations of divine law that threaten spiritual salvation, moral integrity, and social harmony. The Qur’an and Sunnah warn against them, but also encourage repentance and reform. By avoiding grave sins and seeking forgiveness, Muslims grow spiritually, cultivate ethical behavior, and contribute to a just and compassionate society. </w:t>
      </w:r>
    </w:p>
    <w:p w:rsidR="008649DA" w:rsidRPr="008649DA" w:rsidRDefault="008649DA" w:rsidP="008649DA">
      <w:pPr>
        <w:spacing w:after="272"/>
        <w:ind w:left="0" w:right="8" w:firstLine="0"/>
      </w:pPr>
      <w:r w:rsidRPr="008649DA">
        <w:rPr>
          <w:b/>
          <w:color w:val="FF0000"/>
        </w:rPr>
        <w:t>Objective 2.1:</w:t>
      </w:r>
      <w:r w:rsidRPr="008649DA">
        <w:rPr>
          <w:color w:val="FF0000"/>
        </w:rPr>
        <w:t xml:space="preserve"> </w:t>
      </w:r>
      <w:r w:rsidRPr="008649DA">
        <w:t>Explain why polytheism is considered a grave sin, focusing on its spiritual and social impact</w:t>
      </w:r>
      <w:r w:rsidRPr="008649DA">
        <w:rPr>
          <w:b/>
        </w:rPr>
        <w:t xml:space="preserve"> </w:t>
      </w:r>
    </w:p>
    <w:p w:rsidR="008649DA" w:rsidRPr="008649DA" w:rsidRDefault="008649DA" w:rsidP="008649DA">
      <w:pPr>
        <w:spacing w:after="3"/>
        <w:ind w:left="0" w:right="8" w:firstLine="0"/>
      </w:pPr>
      <w:r w:rsidRPr="008649DA">
        <w:t>Polytheism (</w:t>
      </w:r>
      <w:r w:rsidRPr="008649DA">
        <w:rPr>
          <w:i/>
        </w:rPr>
        <w:t>shirk</w:t>
      </w:r>
      <w:r w:rsidRPr="008649DA">
        <w:t xml:space="preserve">)—associating partners with Allah—is considered the </w:t>
      </w:r>
      <w:r w:rsidRPr="008649DA">
        <w:rPr>
          <w:b/>
        </w:rPr>
        <w:t>gravest sin in Islam</w:t>
      </w:r>
      <w:r w:rsidRPr="008649DA">
        <w:t xml:space="preserve">, and understanding why highlights both its </w:t>
      </w:r>
      <w:r w:rsidRPr="008649DA">
        <w:rPr>
          <w:b/>
        </w:rPr>
        <w:t>spiritual consequences</w:t>
      </w:r>
      <w:r w:rsidRPr="008649DA">
        <w:t xml:space="preserve"> and </w:t>
      </w:r>
      <w:r w:rsidRPr="008649DA">
        <w:rPr>
          <w:b/>
        </w:rPr>
        <w:t>social impact</w:t>
      </w:r>
      <w:r w:rsidRPr="008649DA">
        <w:t xml:space="preserve">. </w:t>
      </w:r>
    </w:p>
    <w:p w:rsidR="008649DA" w:rsidRPr="008649DA" w:rsidRDefault="008649DA" w:rsidP="008649DA">
      <w:pPr>
        <w:keepNext/>
        <w:keepLines/>
        <w:spacing w:after="260" w:line="259" w:lineRule="auto"/>
        <w:ind w:left="-5"/>
        <w:outlineLvl w:val="0"/>
        <w:rPr>
          <w:b/>
          <w:color w:val="0000CC"/>
        </w:rPr>
      </w:pPr>
      <w:r w:rsidRPr="008649DA">
        <w:rPr>
          <w:b/>
          <w:color w:val="0000CC"/>
        </w:rPr>
        <w:t>1.</w:t>
      </w:r>
      <w:r w:rsidRPr="008649DA">
        <w:rPr>
          <w:rFonts w:ascii="Arial" w:eastAsia="Arial" w:hAnsi="Arial" w:cs="Arial"/>
          <w:b/>
          <w:color w:val="0000CC"/>
        </w:rPr>
        <w:t xml:space="preserve"> </w:t>
      </w:r>
      <w:r w:rsidRPr="008649DA">
        <w:rPr>
          <w:b/>
          <w:color w:val="0000CC"/>
        </w:rPr>
        <w:t xml:space="preserve">Spiritual Impact </w:t>
      </w:r>
    </w:p>
    <w:p w:rsidR="008649DA" w:rsidRPr="008649DA" w:rsidRDefault="008649DA" w:rsidP="008649DA">
      <w:pPr>
        <w:numPr>
          <w:ilvl w:val="0"/>
          <w:numId w:val="41"/>
        </w:numPr>
        <w:spacing w:after="3"/>
        <w:ind w:right="8"/>
      </w:pPr>
      <w:r w:rsidRPr="008649DA">
        <w:rPr>
          <w:b/>
        </w:rPr>
        <w:t>Violation of Tawḥīd (Oneness of God)</w:t>
      </w:r>
      <w:r w:rsidRPr="008649DA">
        <w:t xml:space="preserve">: Tawḥīd is the foundation of Islamic faith. </w:t>
      </w:r>
    </w:p>
    <w:p w:rsidR="008649DA" w:rsidRPr="008649DA" w:rsidRDefault="008649DA" w:rsidP="008649DA">
      <w:pPr>
        <w:spacing w:after="0" w:line="259" w:lineRule="auto"/>
        <w:ind w:left="35" w:firstLine="0"/>
        <w:jc w:val="center"/>
      </w:pPr>
      <w:r w:rsidRPr="008649DA">
        <w:t xml:space="preserve">Polytheism undermines this by attributing divine qualities to others besides Allah. </w:t>
      </w:r>
    </w:p>
    <w:p w:rsidR="008649DA" w:rsidRPr="008649DA" w:rsidRDefault="008649DA" w:rsidP="008649DA">
      <w:pPr>
        <w:numPr>
          <w:ilvl w:val="0"/>
          <w:numId w:val="41"/>
        </w:numPr>
        <w:spacing w:after="3"/>
        <w:ind w:right="8"/>
      </w:pPr>
      <w:r w:rsidRPr="008649DA">
        <w:rPr>
          <w:b/>
        </w:rPr>
        <w:t>Unforgivable if Unrepented</w:t>
      </w:r>
      <w:r w:rsidRPr="008649DA">
        <w:t xml:space="preserve">: The Qur’an (4:48) states that Allah may forgive any sin except shirk if one dies without repentance. This shows its severity. </w:t>
      </w:r>
    </w:p>
    <w:p w:rsidR="008649DA" w:rsidRPr="008649DA" w:rsidRDefault="008649DA" w:rsidP="008649DA">
      <w:pPr>
        <w:numPr>
          <w:ilvl w:val="0"/>
          <w:numId w:val="41"/>
        </w:numPr>
        <w:spacing w:after="3"/>
        <w:ind w:right="8"/>
      </w:pPr>
      <w:r w:rsidRPr="008649DA">
        <w:rPr>
          <w:b/>
        </w:rPr>
        <w:lastRenderedPageBreak/>
        <w:t>Loss of Guidance</w:t>
      </w:r>
      <w:r w:rsidRPr="008649DA">
        <w:t xml:space="preserve">: Polytheism diverts the heart from true worship, leading to spiritual confusion and reliance on false powers. </w:t>
      </w:r>
    </w:p>
    <w:p w:rsidR="008649DA" w:rsidRPr="008649DA" w:rsidRDefault="008649DA" w:rsidP="008649DA">
      <w:pPr>
        <w:numPr>
          <w:ilvl w:val="0"/>
          <w:numId w:val="41"/>
        </w:numPr>
        <w:spacing w:after="308"/>
        <w:ind w:right="8"/>
      </w:pPr>
      <w:r w:rsidRPr="008649DA">
        <w:rPr>
          <w:b/>
        </w:rPr>
        <w:t>Barrier to Salvation</w:t>
      </w:r>
      <w:r w:rsidRPr="008649DA">
        <w:t xml:space="preserve">: Since faith in Allah’s oneness is the key to salvation, shirk blocks spiritual growth and eternal success. </w:t>
      </w:r>
    </w:p>
    <w:p w:rsidR="008649DA" w:rsidRPr="008649DA" w:rsidRDefault="008649DA" w:rsidP="008649DA">
      <w:pPr>
        <w:keepNext/>
        <w:keepLines/>
        <w:spacing w:after="260" w:line="259" w:lineRule="auto"/>
        <w:ind w:left="-5"/>
        <w:outlineLvl w:val="0"/>
        <w:rPr>
          <w:b/>
          <w:color w:val="0000CC"/>
        </w:rPr>
      </w:pPr>
      <w:r w:rsidRPr="008649DA">
        <w:rPr>
          <w:b/>
          <w:color w:val="0000CC"/>
        </w:rPr>
        <w:t>2.</w:t>
      </w:r>
      <w:r w:rsidRPr="008649DA">
        <w:rPr>
          <w:rFonts w:ascii="Arial" w:eastAsia="Arial" w:hAnsi="Arial" w:cs="Arial"/>
          <w:b/>
          <w:color w:val="0000CC"/>
        </w:rPr>
        <w:t xml:space="preserve"> </w:t>
      </w:r>
      <w:r w:rsidRPr="008649DA">
        <w:rPr>
          <w:b/>
          <w:color w:val="0000CC"/>
        </w:rPr>
        <w:t xml:space="preserve">Social Impact </w:t>
      </w:r>
    </w:p>
    <w:p w:rsidR="008649DA" w:rsidRPr="008649DA" w:rsidRDefault="008649DA" w:rsidP="008649DA">
      <w:pPr>
        <w:numPr>
          <w:ilvl w:val="0"/>
          <w:numId w:val="42"/>
        </w:numPr>
        <w:spacing w:after="3"/>
        <w:ind w:right="8"/>
      </w:pPr>
      <w:r w:rsidRPr="008649DA">
        <w:rPr>
          <w:b/>
        </w:rPr>
        <w:t>Fragmentation of Belief</w:t>
      </w:r>
      <w:r w:rsidRPr="008649DA">
        <w:t xml:space="preserve">: Polytheism creates competing deities and rituals, leading to division and conflict within communities. </w:t>
      </w:r>
    </w:p>
    <w:p w:rsidR="008649DA" w:rsidRPr="008649DA" w:rsidRDefault="008649DA" w:rsidP="008649DA">
      <w:pPr>
        <w:numPr>
          <w:ilvl w:val="0"/>
          <w:numId w:val="42"/>
        </w:numPr>
        <w:spacing w:after="3"/>
        <w:ind w:right="8"/>
      </w:pPr>
      <w:r w:rsidRPr="008649DA">
        <w:rPr>
          <w:b/>
        </w:rPr>
        <w:t>Undermines Justice</w:t>
      </w:r>
      <w:r w:rsidRPr="008649DA">
        <w:t xml:space="preserve">: When authority is attributed to multiple gods or idols, moral standards become inconsistent, weakening accountability. </w:t>
      </w:r>
    </w:p>
    <w:p w:rsidR="008649DA" w:rsidRPr="008649DA" w:rsidRDefault="008649DA" w:rsidP="008649DA">
      <w:pPr>
        <w:numPr>
          <w:ilvl w:val="0"/>
          <w:numId w:val="42"/>
        </w:numPr>
        <w:spacing w:after="3"/>
        <w:ind w:right="8"/>
      </w:pPr>
      <w:r w:rsidRPr="008649DA">
        <w:rPr>
          <w:b/>
        </w:rPr>
        <w:t>Exploitation</w:t>
      </w:r>
      <w:r w:rsidRPr="008649DA">
        <w:t xml:space="preserve">: Historically, polytheism enabled priestly or ruling classes to manipulate people by claiming divine authority through idols or false gods. </w:t>
      </w:r>
    </w:p>
    <w:p w:rsidR="008649DA" w:rsidRPr="008649DA" w:rsidRDefault="008649DA" w:rsidP="008649DA">
      <w:pPr>
        <w:numPr>
          <w:ilvl w:val="0"/>
          <w:numId w:val="42"/>
        </w:numPr>
        <w:spacing w:after="309"/>
        <w:ind w:right="8"/>
      </w:pPr>
      <w:r w:rsidRPr="008649DA">
        <w:rPr>
          <w:b/>
        </w:rPr>
        <w:t>Loss of Unity</w:t>
      </w:r>
      <w:r w:rsidRPr="008649DA">
        <w:t xml:space="preserve">: Islam emphasizes unity under one God; polytheism disrupts this, fostering inequality and superstition. </w:t>
      </w:r>
    </w:p>
    <w:p w:rsidR="008649DA" w:rsidRPr="008649DA" w:rsidRDefault="008649DA" w:rsidP="008649DA">
      <w:pPr>
        <w:keepNext/>
        <w:keepLines/>
        <w:spacing w:after="260" w:line="259" w:lineRule="auto"/>
        <w:ind w:left="-5"/>
        <w:outlineLvl w:val="0"/>
        <w:rPr>
          <w:b/>
          <w:color w:val="0000CC"/>
        </w:rPr>
      </w:pPr>
      <w:r w:rsidRPr="008649DA">
        <w:rPr>
          <w:b/>
          <w:color w:val="0000CC"/>
        </w:rPr>
        <w:t>3.</w:t>
      </w:r>
      <w:r w:rsidRPr="008649DA">
        <w:rPr>
          <w:rFonts w:ascii="Arial" w:eastAsia="Arial" w:hAnsi="Arial" w:cs="Arial"/>
          <w:b/>
          <w:color w:val="0000CC"/>
        </w:rPr>
        <w:t xml:space="preserve"> </w:t>
      </w:r>
      <w:r w:rsidRPr="008649DA">
        <w:rPr>
          <w:b/>
          <w:color w:val="0000CC"/>
        </w:rPr>
        <w:t xml:space="preserve">Ethical and Moral Dimensions </w:t>
      </w:r>
    </w:p>
    <w:p w:rsidR="008649DA" w:rsidRPr="008649DA" w:rsidRDefault="008649DA" w:rsidP="008649DA">
      <w:pPr>
        <w:numPr>
          <w:ilvl w:val="0"/>
          <w:numId w:val="43"/>
        </w:numPr>
        <w:spacing w:after="3"/>
        <w:ind w:right="8"/>
      </w:pPr>
      <w:r w:rsidRPr="008649DA">
        <w:rPr>
          <w:b/>
        </w:rPr>
        <w:t>False Authority</w:t>
      </w:r>
      <w:r w:rsidRPr="008649DA">
        <w:t xml:space="preserve">: Qur’an 9:31 warns against taking religious leaders as “lords besides Allah.” Polytheism allows human beings to claim divine status, leading to oppression. </w:t>
      </w:r>
    </w:p>
    <w:p w:rsidR="008649DA" w:rsidRPr="008649DA" w:rsidRDefault="008649DA" w:rsidP="008649DA">
      <w:pPr>
        <w:numPr>
          <w:ilvl w:val="0"/>
          <w:numId w:val="43"/>
        </w:numPr>
        <w:spacing w:after="3"/>
        <w:ind w:right="8"/>
      </w:pPr>
      <w:r w:rsidRPr="008649DA">
        <w:rPr>
          <w:b/>
        </w:rPr>
        <w:t>Moral Confusion</w:t>
      </w:r>
      <w:r w:rsidRPr="008649DA">
        <w:t xml:space="preserve">: Multiple gods with conflicting demands can justify unethical behavior. Tawḥīd, by contrast, provides a consistent moral compass. </w:t>
      </w:r>
    </w:p>
    <w:p w:rsidR="008649DA" w:rsidRPr="008649DA" w:rsidRDefault="008649DA" w:rsidP="008649DA">
      <w:pPr>
        <w:numPr>
          <w:ilvl w:val="0"/>
          <w:numId w:val="43"/>
        </w:numPr>
        <w:spacing w:after="308"/>
        <w:ind w:right="8"/>
      </w:pPr>
      <w:r w:rsidRPr="008649DA">
        <w:rPr>
          <w:b/>
        </w:rPr>
        <w:t>Social Wellbeing</w:t>
      </w:r>
      <w:r w:rsidRPr="008649DA">
        <w:t xml:space="preserve">: Belief in one God promotes equality—everyone is equally accountable to Allah, preventing hierarchies of divine favoritism. </w:t>
      </w:r>
    </w:p>
    <w:p w:rsidR="008649DA" w:rsidRPr="008649DA" w:rsidRDefault="008649DA" w:rsidP="008649DA">
      <w:pPr>
        <w:keepNext/>
        <w:keepLines/>
        <w:spacing w:after="260" w:line="259" w:lineRule="auto"/>
        <w:ind w:left="-5"/>
        <w:outlineLvl w:val="0"/>
        <w:rPr>
          <w:b/>
          <w:color w:val="0000CC"/>
        </w:rPr>
      </w:pPr>
      <w:r w:rsidRPr="008649DA">
        <w:rPr>
          <w:b/>
          <w:color w:val="0000CC"/>
        </w:rPr>
        <w:t>4.</w:t>
      </w:r>
      <w:r w:rsidRPr="008649DA">
        <w:rPr>
          <w:rFonts w:ascii="Arial" w:eastAsia="Arial" w:hAnsi="Arial" w:cs="Arial"/>
          <w:b/>
          <w:color w:val="0000CC"/>
        </w:rPr>
        <w:t xml:space="preserve"> </w:t>
      </w:r>
      <w:r w:rsidRPr="008649DA">
        <w:rPr>
          <w:b/>
          <w:color w:val="0000CC"/>
        </w:rPr>
        <w:t xml:space="preserve">Critical Reflection </w:t>
      </w:r>
    </w:p>
    <w:p w:rsidR="008649DA" w:rsidRPr="008649DA" w:rsidRDefault="008649DA" w:rsidP="008649DA">
      <w:pPr>
        <w:numPr>
          <w:ilvl w:val="0"/>
          <w:numId w:val="44"/>
        </w:numPr>
        <w:spacing w:after="3"/>
        <w:ind w:right="8"/>
      </w:pPr>
      <w:r w:rsidRPr="008649DA">
        <w:t xml:space="preserve">Polytheism is not only a theological error but also a </w:t>
      </w:r>
      <w:r w:rsidRPr="008649DA">
        <w:rPr>
          <w:b/>
        </w:rPr>
        <w:t>social injustice</w:t>
      </w:r>
      <w:r w:rsidRPr="008649DA">
        <w:t xml:space="preserve">. It legitimizes exploitation, divides communities, and erodes moral responsibility. </w:t>
      </w:r>
    </w:p>
    <w:p w:rsidR="008649DA" w:rsidRPr="008649DA" w:rsidRDefault="008649DA" w:rsidP="008649DA">
      <w:pPr>
        <w:numPr>
          <w:ilvl w:val="0"/>
          <w:numId w:val="44"/>
        </w:numPr>
        <w:spacing w:after="5" w:line="250" w:lineRule="auto"/>
        <w:ind w:right="8"/>
      </w:pPr>
      <w:r w:rsidRPr="008649DA">
        <w:t>By contrast, monotheism (</w:t>
      </w:r>
      <w:r w:rsidRPr="008649DA">
        <w:rPr>
          <w:i/>
        </w:rPr>
        <w:t>tawḥīd</w:t>
      </w:r>
      <w:r w:rsidRPr="008649DA">
        <w:t xml:space="preserve">) fosters </w:t>
      </w:r>
      <w:r w:rsidRPr="008649DA">
        <w:rPr>
          <w:b/>
        </w:rPr>
        <w:t>spiritual clarity, moral integrity, and social cohesion</w:t>
      </w:r>
      <w:r w:rsidRPr="008649DA">
        <w:t xml:space="preserve">. </w:t>
      </w:r>
    </w:p>
    <w:p w:rsidR="008649DA" w:rsidRPr="008649DA" w:rsidRDefault="008649DA" w:rsidP="008649DA">
      <w:pPr>
        <w:numPr>
          <w:ilvl w:val="0"/>
          <w:numId w:val="44"/>
        </w:numPr>
        <w:spacing w:after="275"/>
        <w:ind w:right="8"/>
      </w:pPr>
      <w:r w:rsidRPr="008649DA">
        <w:t xml:space="preserve">The gravity of shirk lies in its ability to corrupt both the inner life of the believer and the collective life of society. </w:t>
      </w:r>
    </w:p>
    <w:p w:rsidR="008649DA" w:rsidRPr="008649DA" w:rsidRDefault="008649DA" w:rsidP="008649DA">
      <w:pPr>
        <w:spacing w:after="274"/>
        <w:ind w:left="0" w:right="8" w:firstLine="0"/>
      </w:pPr>
      <w:r w:rsidRPr="008649DA">
        <w:rPr>
          <w:b/>
        </w:rPr>
        <w:t xml:space="preserve">Summary: </w:t>
      </w:r>
      <w:r w:rsidRPr="008649DA">
        <w:t>Polytheism is considered a grave sin in Islam because it violates the core principle of God’s oneness, blocks spiritual growth, and undermines salvation. Socially, it fosters division, exploitation, and injustice. By rejecting shirk and embracing tawḥīd, Muslims cultivate spiritual purity, moral responsibility, and social unity—values essential for both individual growth and communal wellbeing.</w:t>
      </w:r>
      <w:r w:rsidRPr="008649DA">
        <w:rPr>
          <w:b/>
        </w:rPr>
        <w:t xml:space="preserve"> </w:t>
      </w:r>
    </w:p>
    <w:p w:rsidR="008649DA" w:rsidRPr="008649DA" w:rsidRDefault="008649DA" w:rsidP="008649DA">
      <w:pPr>
        <w:spacing w:after="292"/>
        <w:ind w:left="0" w:right="8" w:firstLine="0"/>
      </w:pPr>
      <w:r w:rsidRPr="008649DA">
        <w:rPr>
          <w:b/>
          <w:color w:val="FF0000"/>
        </w:rPr>
        <w:lastRenderedPageBreak/>
        <w:t>Objective 2.2:</w:t>
      </w:r>
      <w:r w:rsidRPr="008649DA">
        <w:rPr>
          <w:color w:val="FF0000"/>
        </w:rPr>
        <w:t xml:space="preserve"> </w:t>
      </w:r>
      <w:r w:rsidRPr="008649DA">
        <w:t xml:space="preserve">Give reasons why abusing the property of orphans is considered a grave sin and connect it to the principles of justice and accountability in Islam. </w:t>
      </w:r>
    </w:p>
    <w:p w:rsidR="008649DA" w:rsidRPr="008649DA" w:rsidRDefault="008649DA" w:rsidP="008649DA">
      <w:pPr>
        <w:spacing w:after="308"/>
        <w:ind w:left="0" w:right="8" w:firstLine="0"/>
      </w:pPr>
      <w:r w:rsidRPr="008649DA">
        <w:t xml:space="preserve">In Islam, </w:t>
      </w:r>
      <w:r w:rsidRPr="008649DA">
        <w:rPr>
          <w:b/>
        </w:rPr>
        <w:t>abusing the property of orphans</w:t>
      </w:r>
      <w:r w:rsidRPr="008649DA">
        <w:t xml:space="preserve"> is considered one of the </w:t>
      </w:r>
      <w:r w:rsidRPr="008649DA">
        <w:rPr>
          <w:b/>
        </w:rPr>
        <w:t>gravest sins (kabā’ir)</w:t>
      </w:r>
      <w:r w:rsidRPr="008649DA">
        <w:t xml:space="preserve">, and the Qur’an repeatedly warns against it.  </w:t>
      </w:r>
    </w:p>
    <w:p w:rsidR="008649DA" w:rsidRPr="008649DA" w:rsidRDefault="008649DA" w:rsidP="008649DA">
      <w:pPr>
        <w:keepNext/>
        <w:keepLines/>
        <w:spacing w:after="260" w:line="259" w:lineRule="auto"/>
        <w:ind w:left="-5"/>
        <w:outlineLvl w:val="0"/>
        <w:rPr>
          <w:b/>
          <w:color w:val="0000CC"/>
        </w:rPr>
      </w:pPr>
      <w:r w:rsidRPr="008649DA">
        <w:rPr>
          <w:b/>
          <w:color w:val="0000CC"/>
        </w:rPr>
        <w:t>1.</w:t>
      </w:r>
      <w:r w:rsidRPr="008649DA">
        <w:rPr>
          <w:rFonts w:ascii="Arial" w:eastAsia="Arial" w:hAnsi="Arial" w:cs="Arial"/>
          <w:b/>
          <w:color w:val="0000CC"/>
        </w:rPr>
        <w:t xml:space="preserve"> </w:t>
      </w:r>
      <w:r w:rsidRPr="008649DA">
        <w:rPr>
          <w:b/>
          <w:color w:val="0000CC"/>
        </w:rPr>
        <w:t xml:space="preserve">Qur’anic Emphasis </w:t>
      </w:r>
    </w:p>
    <w:p w:rsidR="008649DA" w:rsidRPr="008649DA" w:rsidRDefault="008649DA" w:rsidP="008649DA">
      <w:pPr>
        <w:numPr>
          <w:ilvl w:val="0"/>
          <w:numId w:val="45"/>
        </w:numPr>
        <w:spacing w:after="1" w:line="241" w:lineRule="auto"/>
        <w:ind w:right="8"/>
      </w:pPr>
      <w:r w:rsidRPr="008649DA">
        <w:rPr>
          <w:b/>
        </w:rPr>
        <w:t>Qur’an 4:10</w:t>
      </w:r>
      <w:r w:rsidRPr="008649DA">
        <w:t xml:space="preserve">: </w:t>
      </w:r>
      <w:r w:rsidRPr="008649DA">
        <w:rPr>
          <w:i/>
        </w:rPr>
        <w:t>“Indeed, those who devour the property of orphans unjustly are only consuming fire into their bellies, and they will be burned in the Blaze.”</w:t>
      </w:r>
      <w:r w:rsidRPr="008649DA">
        <w:t xml:space="preserve"> </w:t>
      </w:r>
    </w:p>
    <w:p w:rsidR="008649DA" w:rsidRPr="008649DA" w:rsidRDefault="008649DA" w:rsidP="008649DA">
      <w:pPr>
        <w:numPr>
          <w:ilvl w:val="0"/>
          <w:numId w:val="45"/>
        </w:numPr>
        <w:spacing w:after="3"/>
        <w:ind w:right="8"/>
      </w:pPr>
      <w:r w:rsidRPr="008649DA">
        <w:t xml:space="preserve">This vivid imagery shows the seriousness of exploiting vulnerable children. </w:t>
      </w:r>
    </w:p>
    <w:p w:rsidR="008649DA" w:rsidRPr="008649DA" w:rsidRDefault="008649DA" w:rsidP="008649DA">
      <w:pPr>
        <w:numPr>
          <w:ilvl w:val="0"/>
          <w:numId w:val="45"/>
        </w:numPr>
        <w:spacing w:after="308"/>
        <w:ind w:right="8"/>
      </w:pPr>
      <w:r w:rsidRPr="008649DA">
        <w:t xml:space="preserve">The Qur’an also commands guardians to protect orphans’ wealth until they reach maturity (4:6). </w:t>
      </w:r>
    </w:p>
    <w:p w:rsidR="008649DA" w:rsidRPr="008649DA" w:rsidRDefault="008649DA" w:rsidP="008649DA">
      <w:pPr>
        <w:keepNext/>
        <w:keepLines/>
        <w:spacing w:after="260" w:line="259" w:lineRule="auto"/>
        <w:ind w:left="-5"/>
        <w:outlineLvl w:val="0"/>
        <w:rPr>
          <w:b/>
          <w:color w:val="0000CC"/>
        </w:rPr>
      </w:pPr>
      <w:r w:rsidRPr="008649DA">
        <w:rPr>
          <w:b/>
          <w:color w:val="0000CC"/>
        </w:rPr>
        <w:t>2.</w:t>
      </w:r>
      <w:r w:rsidRPr="008649DA">
        <w:rPr>
          <w:rFonts w:ascii="Arial" w:eastAsia="Arial" w:hAnsi="Arial" w:cs="Arial"/>
          <w:b/>
          <w:color w:val="0000CC"/>
        </w:rPr>
        <w:t xml:space="preserve"> </w:t>
      </w:r>
      <w:r w:rsidRPr="008649DA">
        <w:rPr>
          <w:b/>
          <w:color w:val="0000CC"/>
        </w:rPr>
        <w:t xml:space="preserve">Why It Is a Grave Sin </w:t>
      </w:r>
    </w:p>
    <w:p w:rsidR="008649DA" w:rsidRPr="008649DA" w:rsidRDefault="008649DA" w:rsidP="008649DA">
      <w:pPr>
        <w:numPr>
          <w:ilvl w:val="0"/>
          <w:numId w:val="46"/>
        </w:numPr>
        <w:spacing w:after="3"/>
        <w:ind w:right="8"/>
      </w:pPr>
      <w:r w:rsidRPr="008649DA">
        <w:rPr>
          <w:b/>
        </w:rPr>
        <w:t>Violation of Trust</w:t>
      </w:r>
      <w:r w:rsidRPr="008649DA">
        <w:t xml:space="preserve">: Orphans are among the most vulnerable in society; exploiting them is a betrayal of trust. </w:t>
      </w:r>
    </w:p>
    <w:p w:rsidR="008649DA" w:rsidRPr="008649DA" w:rsidRDefault="008649DA" w:rsidP="008649DA">
      <w:pPr>
        <w:numPr>
          <w:ilvl w:val="0"/>
          <w:numId w:val="46"/>
        </w:numPr>
        <w:spacing w:after="3"/>
        <w:ind w:right="8"/>
      </w:pPr>
      <w:r w:rsidRPr="008649DA">
        <w:rPr>
          <w:b/>
        </w:rPr>
        <w:t>Exploitation of Weakness</w:t>
      </w:r>
      <w:r w:rsidRPr="008649DA">
        <w:t>: Taking advantage of those who cannot defend themselves is a form of oppression (</w:t>
      </w:r>
      <w:r w:rsidRPr="008649DA">
        <w:rPr>
          <w:i/>
        </w:rPr>
        <w:t>ẓulm</w:t>
      </w:r>
      <w:r w:rsidRPr="008649DA">
        <w:t xml:space="preserve">). </w:t>
      </w:r>
    </w:p>
    <w:p w:rsidR="008649DA" w:rsidRPr="008649DA" w:rsidRDefault="008649DA" w:rsidP="008649DA">
      <w:pPr>
        <w:numPr>
          <w:ilvl w:val="0"/>
          <w:numId w:val="46"/>
        </w:numPr>
        <w:spacing w:after="3"/>
        <w:ind w:right="8"/>
      </w:pPr>
      <w:r w:rsidRPr="008649DA">
        <w:rPr>
          <w:b/>
        </w:rPr>
        <w:t>Corruption of Morality</w:t>
      </w:r>
      <w:r w:rsidRPr="008649DA">
        <w:t xml:space="preserve">: Greed and dishonesty erode personal integrity and social ethics. </w:t>
      </w:r>
    </w:p>
    <w:p w:rsidR="008649DA" w:rsidRPr="008649DA" w:rsidRDefault="008649DA" w:rsidP="008649DA">
      <w:pPr>
        <w:numPr>
          <w:ilvl w:val="0"/>
          <w:numId w:val="46"/>
        </w:numPr>
        <w:spacing w:after="306"/>
        <w:ind w:right="8"/>
      </w:pPr>
      <w:r w:rsidRPr="008649DA">
        <w:rPr>
          <w:b/>
        </w:rPr>
        <w:t>Divine Accountability</w:t>
      </w:r>
      <w:r w:rsidRPr="008649DA">
        <w:t xml:space="preserve">: The Qur’an equates consuming orphan’s wealth unjustly with consuming fire, showing it leads to severe punishment in the Hereafter. </w:t>
      </w:r>
    </w:p>
    <w:p w:rsidR="008649DA" w:rsidRPr="008649DA" w:rsidRDefault="008649DA" w:rsidP="008649DA">
      <w:pPr>
        <w:keepNext/>
        <w:keepLines/>
        <w:spacing w:after="260" w:line="259" w:lineRule="auto"/>
        <w:ind w:left="-5"/>
        <w:outlineLvl w:val="0"/>
        <w:rPr>
          <w:b/>
          <w:color w:val="0000CC"/>
        </w:rPr>
      </w:pPr>
      <w:r w:rsidRPr="008649DA">
        <w:rPr>
          <w:b/>
          <w:color w:val="0000CC"/>
        </w:rPr>
        <w:t>3.</w:t>
      </w:r>
      <w:r w:rsidRPr="008649DA">
        <w:rPr>
          <w:rFonts w:ascii="Arial" w:eastAsia="Arial" w:hAnsi="Arial" w:cs="Arial"/>
          <w:b/>
          <w:color w:val="0000CC"/>
        </w:rPr>
        <w:t xml:space="preserve"> </w:t>
      </w:r>
      <w:r w:rsidRPr="008649DA">
        <w:rPr>
          <w:b/>
          <w:color w:val="0000CC"/>
        </w:rPr>
        <w:t xml:space="preserve">Connection to Justice in Islam </w:t>
      </w:r>
    </w:p>
    <w:p w:rsidR="008649DA" w:rsidRPr="008649DA" w:rsidRDefault="008649DA" w:rsidP="008649DA">
      <w:pPr>
        <w:numPr>
          <w:ilvl w:val="0"/>
          <w:numId w:val="47"/>
        </w:numPr>
        <w:spacing w:after="3"/>
        <w:ind w:right="8"/>
      </w:pPr>
      <w:r w:rsidRPr="008649DA">
        <w:rPr>
          <w:b/>
        </w:rPr>
        <w:t>Justice (‘Adl)</w:t>
      </w:r>
      <w:r w:rsidRPr="008649DA">
        <w:t xml:space="preserve">: Protecting orphans’ rights ensures fairness and equality. </w:t>
      </w:r>
    </w:p>
    <w:p w:rsidR="008649DA" w:rsidRPr="008649DA" w:rsidRDefault="008649DA" w:rsidP="008649DA">
      <w:pPr>
        <w:numPr>
          <w:ilvl w:val="0"/>
          <w:numId w:val="47"/>
        </w:numPr>
        <w:spacing w:after="3"/>
        <w:ind w:right="8"/>
      </w:pPr>
      <w:r w:rsidRPr="008649DA">
        <w:rPr>
          <w:b/>
        </w:rPr>
        <w:t>Social Responsibility</w:t>
      </w:r>
      <w:r w:rsidRPr="008649DA">
        <w:t xml:space="preserve">: Guardianship is not ownership; wealth must be preserved for the orphan’s benefit. </w:t>
      </w:r>
    </w:p>
    <w:p w:rsidR="008649DA" w:rsidRPr="008649DA" w:rsidRDefault="008649DA" w:rsidP="008649DA">
      <w:pPr>
        <w:numPr>
          <w:ilvl w:val="0"/>
          <w:numId w:val="47"/>
        </w:numPr>
        <w:spacing w:after="3"/>
        <w:ind w:right="8"/>
      </w:pPr>
      <w:r w:rsidRPr="008649DA">
        <w:rPr>
          <w:b/>
        </w:rPr>
        <w:t>Economic Justice</w:t>
      </w:r>
      <w:r w:rsidRPr="008649DA">
        <w:t xml:space="preserve">: Prevents exploitation and ensures wealth is not concentrated in the hands of the powerful. </w:t>
      </w:r>
    </w:p>
    <w:p w:rsidR="008649DA" w:rsidRPr="008649DA" w:rsidRDefault="008649DA" w:rsidP="008649DA">
      <w:pPr>
        <w:numPr>
          <w:ilvl w:val="0"/>
          <w:numId w:val="47"/>
        </w:numPr>
        <w:spacing w:after="306"/>
        <w:ind w:right="8"/>
      </w:pPr>
      <w:r w:rsidRPr="008649DA">
        <w:rPr>
          <w:b/>
        </w:rPr>
        <w:t>Community Welfare</w:t>
      </w:r>
      <w:r w:rsidRPr="008649DA">
        <w:t xml:space="preserve">: Safeguarding orphans’ property strengthens social solidarity and compassion. </w:t>
      </w:r>
    </w:p>
    <w:p w:rsidR="008649DA" w:rsidRPr="008649DA" w:rsidRDefault="008649DA" w:rsidP="008649DA">
      <w:pPr>
        <w:keepNext/>
        <w:keepLines/>
        <w:spacing w:after="260" w:line="259" w:lineRule="auto"/>
        <w:ind w:left="-5"/>
        <w:outlineLvl w:val="0"/>
        <w:rPr>
          <w:b/>
          <w:color w:val="0000CC"/>
        </w:rPr>
      </w:pPr>
      <w:r w:rsidRPr="008649DA">
        <w:rPr>
          <w:b/>
          <w:color w:val="0000CC"/>
        </w:rPr>
        <w:t>4.</w:t>
      </w:r>
      <w:r w:rsidRPr="008649DA">
        <w:rPr>
          <w:rFonts w:ascii="Arial" w:eastAsia="Arial" w:hAnsi="Arial" w:cs="Arial"/>
          <w:b/>
          <w:color w:val="0000CC"/>
        </w:rPr>
        <w:t xml:space="preserve"> </w:t>
      </w:r>
      <w:r w:rsidRPr="008649DA">
        <w:rPr>
          <w:b/>
          <w:color w:val="0000CC"/>
        </w:rPr>
        <w:t xml:space="preserve">Connection to Accountability </w:t>
      </w:r>
    </w:p>
    <w:p w:rsidR="008649DA" w:rsidRPr="008649DA" w:rsidRDefault="008649DA" w:rsidP="008649DA">
      <w:pPr>
        <w:numPr>
          <w:ilvl w:val="0"/>
          <w:numId w:val="48"/>
        </w:numPr>
        <w:spacing w:after="3"/>
        <w:ind w:right="8"/>
      </w:pPr>
      <w:r w:rsidRPr="008649DA">
        <w:rPr>
          <w:b/>
        </w:rPr>
        <w:t>Individual Accountability</w:t>
      </w:r>
      <w:r w:rsidRPr="008649DA">
        <w:t xml:space="preserve">: Every guardian is answerable to Allah for how they manage orphan wealth. </w:t>
      </w:r>
    </w:p>
    <w:p w:rsidR="008649DA" w:rsidRPr="008649DA" w:rsidRDefault="008649DA" w:rsidP="008649DA">
      <w:pPr>
        <w:numPr>
          <w:ilvl w:val="0"/>
          <w:numId w:val="48"/>
        </w:numPr>
        <w:spacing w:after="3"/>
        <w:ind w:right="8"/>
      </w:pPr>
      <w:r w:rsidRPr="008649DA">
        <w:rPr>
          <w:b/>
        </w:rPr>
        <w:t>Legal Accountability</w:t>
      </w:r>
      <w:r w:rsidRPr="008649DA">
        <w:t xml:space="preserve">: Islamic law provides mechanisms to monitor guardianship, ensuring transparency. </w:t>
      </w:r>
    </w:p>
    <w:p w:rsidR="008649DA" w:rsidRPr="008649DA" w:rsidRDefault="008649DA" w:rsidP="008649DA">
      <w:pPr>
        <w:numPr>
          <w:ilvl w:val="0"/>
          <w:numId w:val="48"/>
        </w:numPr>
        <w:spacing w:after="309"/>
        <w:ind w:right="8"/>
      </w:pPr>
      <w:r w:rsidRPr="008649DA">
        <w:rPr>
          <w:b/>
        </w:rPr>
        <w:lastRenderedPageBreak/>
        <w:t>Moral Accountability</w:t>
      </w:r>
      <w:r w:rsidRPr="008649DA">
        <w:t xml:space="preserve">: Even beyond legal systems, believers are reminded that Allah sees all actions, reinforcing ethical responsibility. </w:t>
      </w:r>
    </w:p>
    <w:p w:rsidR="008649DA" w:rsidRPr="008649DA" w:rsidRDefault="008649DA" w:rsidP="008649DA">
      <w:pPr>
        <w:keepNext/>
        <w:keepLines/>
        <w:spacing w:after="260" w:line="259" w:lineRule="auto"/>
        <w:ind w:left="-5"/>
        <w:outlineLvl w:val="0"/>
        <w:rPr>
          <w:b/>
          <w:color w:val="0000CC"/>
        </w:rPr>
      </w:pPr>
      <w:r w:rsidRPr="008649DA">
        <w:rPr>
          <w:b/>
          <w:color w:val="0000CC"/>
        </w:rPr>
        <w:t>5.</w:t>
      </w:r>
      <w:r w:rsidRPr="008649DA">
        <w:rPr>
          <w:rFonts w:ascii="Arial" w:eastAsia="Arial" w:hAnsi="Arial" w:cs="Arial"/>
          <w:b/>
          <w:color w:val="0000CC"/>
        </w:rPr>
        <w:t xml:space="preserve"> </w:t>
      </w:r>
      <w:r w:rsidRPr="008649DA">
        <w:rPr>
          <w:b/>
          <w:color w:val="0000CC"/>
        </w:rPr>
        <w:t xml:space="preserve">Spiritual and Social Impact </w:t>
      </w:r>
    </w:p>
    <w:p w:rsidR="008649DA" w:rsidRPr="008649DA" w:rsidRDefault="008649DA" w:rsidP="008649DA">
      <w:pPr>
        <w:numPr>
          <w:ilvl w:val="0"/>
          <w:numId w:val="49"/>
        </w:numPr>
        <w:spacing w:after="3"/>
        <w:ind w:right="8"/>
      </w:pPr>
      <w:r w:rsidRPr="008649DA">
        <w:rPr>
          <w:b/>
        </w:rPr>
        <w:t>Spiritual Growth</w:t>
      </w:r>
      <w:r w:rsidRPr="008649DA">
        <w:t xml:space="preserve">: Avoiding this sin cultivates honesty, compassion, and fear of Allah. </w:t>
      </w:r>
    </w:p>
    <w:p w:rsidR="008649DA" w:rsidRPr="008649DA" w:rsidRDefault="008649DA" w:rsidP="008649DA">
      <w:pPr>
        <w:numPr>
          <w:ilvl w:val="0"/>
          <w:numId w:val="49"/>
        </w:numPr>
        <w:spacing w:after="3"/>
        <w:ind w:right="8"/>
      </w:pPr>
      <w:r w:rsidRPr="008649DA">
        <w:rPr>
          <w:b/>
        </w:rPr>
        <w:t>Moral Behaviour</w:t>
      </w:r>
      <w:r w:rsidRPr="008649DA">
        <w:t xml:space="preserve">: Encourages integrity in financial dealings. </w:t>
      </w:r>
    </w:p>
    <w:p w:rsidR="008649DA" w:rsidRPr="008649DA" w:rsidRDefault="008649DA" w:rsidP="008649DA">
      <w:pPr>
        <w:numPr>
          <w:ilvl w:val="0"/>
          <w:numId w:val="49"/>
        </w:numPr>
        <w:spacing w:after="272"/>
        <w:ind w:right="8"/>
      </w:pPr>
      <w:r w:rsidRPr="008649DA">
        <w:rPr>
          <w:b/>
        </w:rPr>
        <w:t>Social Wellbeing</w:t>
      </w:r>
      <w:r w:rsidRPr="008649DA">
        <w:t xml:space="preserve">: Protects the most vulnerable, ensuring society is built on mercy and justice. </w:t>
      </w:r>
    </w:p>
    <w:p w:rsidR="008649DA" w:rsidRPr="008649DA" w:rsidRDefault="008649DA" w:rsidP="008649DA">
      <w:pPr>
        <w:spacing w:after="272"/>
        <w:ind w:left="0" w:right="8" w:firstLine="0"/>
      </w:pPr>
      <w:r w:rsidRPr="008649DA">
        <w:rPr>
          <w:b/>
        </w:rPr>
        <w:t xml:space="preserve">Summary: </w:t>
      </w:r>
      <w:r w:rsidRPr="008649DA">
        <w:t xml:space="preserve">Abusing the property of orphans is a grave sin because it violates trust, exploits vulnerability, and undermines justice. The Qur’an warns of severe punishment, linking this sin to fire in the Hereafter. Protecting orphan wealth reflects Islam’s principles of </w:t>
      </w:r>
      <w:r w:rsidRPr="008649DA">
        <w:rPr>
          <w:b/>
        </w:rPr>
        <w:t>justice</w:t>
      </w:r>
      <w:r w:rsidRPr="008649DA">
        <w:t xml:space="preserve"> (ensuring fairness and protection of the weak) and </w:t>
      </w:r>
      <w:r w:rsidRPr="008649DA">
        <w:rPr>
          <w:b/>
        </w:rPr>
        <w:t>accountability</w:t>
      </w:r>
      <w:r w:rsidRPr="008649DA">
        <w:t xml:space="preserve"> (answerability before God and society). By safeguarding orphans, Muslims uphold ethical values, strengthen social wellbeing, and grow spiritually. </w:t>
      </w:r>
    </w:p>
    <w:p w:rsidR="008649DA" w:rsidRPr="008649DA" w:rsidRDefault="008649DA" w:rsidP="008649DA">
      <w:pPr>
        <w:spacing w:after="268"/>
        <w:ind w:left="0" w:right="8" w:firstLine="0"/>
      </w:pPr>
      <w:r w:rsidRPr="008649DA">
        <w:rPr>
          <w:b/>
          <w:color w:val="FF0000"/>
        </w:rPr>
        <w:t>Objective 2.3:</w:t>
      </w:r>
      <w:r w:rsidRPr="008649DA">
        <w:rPr>
          <w:color w:val="FF0000"/>
        </w:rPr>
        <w:t xml:space="preserve"> </w:t>
      </w:r>
      <w:r w:rsidRPr="008649DA">
        <w:t xml:space="preserve">Suggest practical ways to protect the vulnerable in society. </w:t>
      </w:r>
    </w:p>
    <w:p w:rsidR="008649DA" w:rsidRPr="008649DA" w:rsidRDefault="008649DA" w:rsidP="008649DA">
      <w:pPr>
        <w:spacing w:after="306"/>
        <w:ind w:left="0" w:right="8" w:firstLine="0"/>
      </w:pPr>
      <w:r w:rsidRPr="008649DA">
        <w:t xml:space="preserve">Protecting the vulnerable in society is a core ethical responsibility in Islam and in broader human values. Vulnerability can arise from poverty, disability, age, social exclusion, or injustice. Practical measures must combine </w:t>
      </w:r>
      <w:r w:rsidRPr="008649DA">
        <w:rPr>
          <w:b/>
        </w:rPr>
        <w:t>justice, compassion, and accountability</w:t>
      </w:r>
      <w:r w:rsidRPr="008649DA">
        <w:t xml:space="preserve">. Here are some structured suggestions: </w:t>
      </w:r>
    </w:p>
    <w:p w:rsidR="008649DA" w:rsidRPr="008649DA" w:rsidRDefault="008649DA" w:rsidP="008649DA">
      <w:pPr>
        <w:keepNext/>
        <w:keepLines/>
        <w:spacing w:after="260" w:line="259" w:lineRule="auto"/>
        <w:ind w:left="-5"/>
        <w:outlineLvl w:val="0"/>
        <w:rPr>
          <w:b/>
          <w:color w:val="0000CC"/>
        </w:rPr>
      </w:pPr>
      <w:r w:rsidRPr="008649DA">
        <w:rPr>
          <w:b/>
          <w:color w:val="0000CC"/>
        </w:rPr>
        <w:t>1.</w:t>
      </w:r>
      <w:r w:rsidRPr="008649DA">
        <w:rPr>
          <w:rFonts w:ascii="Arial" w:eastAsia="Arial" w:hAnsi="Arial" w:cs="Arial"/>
          <w:b/>
          <w:color w:val="0000CC"/>
        </w:rPr>
        <w:t xml:space="preserve"> </w:t>
      </w:r>
      <w:r w:rsidRPr="008649DA">
        <w:rPr>
          <w:b/>
          <w:color w:val="0000CC"/>
        </w:rPr>
        <w:t xml:space="preserve">Economic Protection </w:t>
      </w:r>
    </w:p>
    <w:p w:rsidR="008649DA" w:rsidRPr="008649DA" w:rsidRDefault="008649DA" w:rsidP="008649DA">
      <w:pPr>
        <w:numPr>
          <w:ilvl w:val="0"/>
          <w:numId w:val="50"/>
        </w:numPr>
        <w:spacing w:after="3"/>
        <w:ind w:right="8"/>
      </w:pPr>
      <w:r w:rsidRPr="008649DA">
        <w:rPr>
          <w:b/>
        </w:rPr>
        <w:t>Fair Distribution of Wealth</w:t>
      </w:r>
      <w:r w:rsidRPr="008649DA">
        <w:t xml:space="preserve">: Implement systems like </w:t>
      </w:r>
      <w:r w:rsidRPr="008649DA">
        <w:rPr>
          <w:i/>
        </w:rPr>
        <w:t>zakat</w:t>
      </w:r>
      <w:r w:rsidRPr="008649DA">
        <w:t xml:space="preserve"> and charitable giving to support the poor, orphans, and widows. </w:t>
      </w:r>
    </w:p>
    <w:p w:rsidR="008649DA" w:rsidRPr="008649DA" w:rsidRDefault="008649DA" w:rsidP="008649DA">
      <w:pPr>
        <w:numPr>
          <w:ilvl w:val="0"/>
          <w:numId w:val="50"/>
        </w:numPr>
        <w:spacing w:after="3"/>
        <w:ind w:right="8"/>
      </w:pPr>
      <w:r w:rsidRPr="008649DA">
        <w:rPr>
          <w:b/>
        </w:rPr>
        <w:t>Social Safety Nets</w:t>
      </w:r>
      <w:r w:rsidRPr="008649DA">
        <w:t xml:space="preserve">: Establish welfare programs, subsidies, and microfinance initiatives to empower marginalized groups. </w:t>
      </w:r>
    </w:p>
    <w:p w:rsidR="008649DA" w:rsidRPr="008649DA" w:rsidRDefault="008649DA" w:rsidP="008649DA">
      <w:pPr>
        <w:numPr>
          <w:ilvl w:val="0"/>
          <w:numId w:val="50"/>
        </w:numPr>
        <w:spacing w:after="308"/>
        <w:ind w:right="8"/>
      </w:pPr>
      <w:r w:rsidRPr="008649DA">
        <w:rPr>
          <w:b/>
        </w:rPr>
        <w:t>Employment Opportunities</w:t>
      </w:r>
      <w:r w:rsidRPr="008649DA">
        <w:t xml:space="preserve">: Create inclusive job programs for people with disabilities, youth, and women. </w:t>
      </w:r>
    </w:p>
    <w:p w:rsidR="008649DA" w:rsidRPr="008649DA" w:rsidRDefault="008649DA" w:rsidP="008649DA">
      <w:pPr>
        <w:keepNext/>
        <w:keepLines/>
        <w:spacing w:after="260" w:line="259" w:lineRule="auto"/>
        <w:ind w:left="-5"/>
        <w:outlineLvl w:val="0"/>
        <w:rPr>
          <w:b/>
          <w:color w:val="0000CC"/>
        </w:rPr>
      </w:pPr>
      <w:r w:rsidRPr="008649DA">
        <w:rPr>
          <w:b/>
          <w:color w:val="0000CC"/>
        </w:rPr>
        <w:t>2.</w:t>
      </w:r>
      <w:r w:rsidRPr="008649DA">
        <w:rPr>
          <w:rFonts w:ascii="Arial" w:eastAsia="Arial" w:hAnsi="Arial" w:cs="Arial"/>
          <w:b/>
          <w:color w:val="0000CC"/>
        </w:rPr>
        <w:t xml:space="preserve"> </w:t>
      </w:r>
      <w:r w:rsidRPr="008649DA">
        <w:rPr>
          <w:b/>
          <w:color w:val="0000CC"/>
        </w:rPr>
        <w:t xml:space="preserve">Legal Safeguards </w:t>
      </w:r>
    </w:p>
    <w:p w:rsidR="008649DA" w:rsidRPr="008649DA" w:rsidRDefault="008649DA" w:rsidP="008649DA">
      <w:pPr>
        <w:numPr>
          <w:ilvl w:val="0"/>
          <w:numId w:val="51"/>
        </w:numPr>
        <w:spacing w:after="3"/>
        <w:ind w:right="8"/>
      </w:pPr>
      <w:r w:rsidRPr="008649DA">
        <w:rPr>
          <w:b/>
        </w:rPr>
        <w:t>Rights-Based Laws</w:t>
      </w:r>
      <w:r w:rsidRPr="008649DA">
        <w:t xml:space="preserve">: Enforce laws protecting children, women, minorities, and workers from exploitation. </w:t>
      </w:r>
    </w:p>
    <w:p w:rsidR="008649DA" w:rsidRPr="008649DA" w:rsidRDefault="008649DA" w:rsidP="008649DA">
      <w:pPr>
        <w:numPr>
          <w:ilvl w:val="0"/>
          <w:numId w:val="51"/>
        </w:numPr>
        <w:spacing w:after="3"/>
        <w:ind w:right="8"/>
      </w:pPr>
      <w:r w:rsidRPr="008649DA">
        <w:rPr>
          <w:b/>
        </w:rPr>
        <w:t>Access to Justice</w:t>
      </w:r>
      <w:r w:rsidRPr="008649DA">
        <w:t xml:space="preserve">: Provide free or affordable legal aid for those unable to defend themselves. </w:t>
      </w:r>
    </w:p>
    <w:p w:rsidR="008649DA" w:rsidRPr="008649DA" w:rsidRDefault="008649DA" w:rsidP="008649DA">
      <w:pPr>
        <w:numPr>
          <w:ilvl w:val="0"/>
          <w:numId w:val="51"/>
        </w:numPr>
        <w:spacing w:after="272"/>
        <w:ind w:right="8"/>
      </w:pPr>
      <w:r w:rsidRPr="008649DA">
        <w:rPr>
          <w:b/>
        </w:rPr>
        <w:t>Accountability Mechanisms</w:t>
      </w:r>
      <w:r w:rsidRPr="008649DA">
        <w:t xml:space="preserve">: Strengthen anti-corruption measures to ensure resources reach the vulnerable. </w:t>
      </w:r>
    </w:p>
    <w:p w:rsidR="008649DA" w:rsidRPr="008649DA" w:rsidRDefault="008649DA" w:rsidP="008649DA">
      <w:pPr>
        <w:spacing w:after="0" w:line="259" w:lineRule="auto"/>
        <w:ind w:left="720" w:firstLine="0"/>
      </w:pPr>
      <w:r w:rsidRPr="008649DA">
        <w:lastRenderedPageBreak/>
        <w:t xml:space="preserve"> </w:t>
      </w:r>
    </w:p>
    <w:p w:rsidR="008649DA" w:rsidRPr="008649DA" w:rsidRDefault="008649DA" w:rsidP="008649DA">
      <w:pPr>
        <w:keepNext/>
        <w:keepLines/>
        <w:tabs>
          <w:tab w:val="center" w:pos="1898"/>
        </w:tabs>
        <w:spacing w:after="260" w:line="259" w:lineRule="auto"/>
        <w:ind w:left="-15" w:firstLine="0"/>
        <w:outlineLvl w:val="0"/>
        <w:rPr>
          <w:b/>
          <w:color w:val="0000CC"/>
        </w:rPr>
      </w:pPr>
      <w:r w:rsidRPr="008649DA">
        <w:rPr>
          <w:b/>
          <w:color w:val="0000CC"/>
          <w:sz w:val="18"/>
        </w:rPr>
        <w:t>3.</w:t>
      </w:r>
      <w:r w:rsidRPr="008649DA">
        <w:rPr>
          <w:rFonts w:ascii="Arial" w:eastAsia="Arial" w:hAnsi="Arial" w:cs="Arial"/>
          <w:b/>
          <w:color w:val="0000CC"/>
          <w:sz w:val="18"/>
        </w:rPr>
        <w:t xml:space="preserve"> </w:t>
      </w:r>
      <w:r w:rsidRPr="008649DA">
        <w:rPr>
          <w:rFonts w:ascii="Arial" w:eastAsia="Arial" w:hAnsi="Arial" w:cs="Arial"/>
          <w:b/>
          <w:color w:val="0000CC"/>
          <w:sz w:val="18"/>
        </w:rPr>
        <w:tab/>
      </w:r>
      <w:r w:rsidRPr="008649DA">
        <w:rPr>
          <w:b/>
          <w:color w:val="0000CC"/>
        </w:rPr>
        <w:t>Social and Community Support</w:t>
      </w:r>
      <w:r w:rsidRPr="008649DA">
        <w:rPr>
          <w:b/>
          <w:color w:val="0000CC"/>
          <w:sz w:val="18"/>
        </w:rPr>
        <w:t xml:space="preserve"> </w:t>
      </w:r>
    </w:p>
    <w:p w:rsidR="008649DA" w:rsidRPr="008649DA" w:rsidRDefault="008649DA" w:rsidP="008649DA">
      <w:pPr>
        <w:numPr>
          <w:ilvl w:val="0"/>
          <w:numId w:val="52"/>
        </w:numPr>
        <w:spacing w:after="3"/>
        <w:ind w:right="8"/>
      </w:pPr>
      <w:r w:rsidRPr="008649DA">
        <w:rPr>
          <w:b/>
        </w:rPr>
        <w:t>Education Access</w:t>
      </w:r>
      <w:r w:rsidRPr="008649DA">
        <w:t xml:space="preserve">: Ensure free or affordable schooling for disadvantaged children. </w:t>
      </w:r>
    </w:p>
    <w:p w:rsidR="008649DA" w:rsidRPr="008649DA" w:rsidRDefault="008649DA" w:rsidP="008649DA">
      <w:pPr>
        <w:numPr>
          <w:ilvl w:val="0"/>
          <w:numId w:val="52"/>
        </w:numPr>
        <w:spacing w:after="3"/>
        <w:ind w:right="8"/>
      </w:pPr>
      <w:r w:rsidRPr="008649DA">
        <w:rPr>
          <w:b/>
        </w:rPr>
        <w:t>Healthcare Services</w:t>
      </w:r>
      <w:r w:rsidRPr="008649DA">
        <w:t xml:space="preserve">: Provide universal healthcare, especially for the elderly, disabled, and poor. </w:t>
      </w:r>
    </w:p>
    <w:p w:rsidR="008649DA" w:rsidRPr="008649DA" w:rsidRDefault="008649DA" w:rsidP="008649DA">
      <w:pPr>
        <w:numPr>
          <w:ilvl w:val="0"/>
          <w:numId w:val="52"/>
        </w:numPr>
        <w:spacing w:after="309"/>
        <w:ind w:right="8"/>
      </w:pPr>
      <w:r w:rsidRPr="008649DA">
        <w:rPr>
          <w:b/>
        </w:rPr>
        <w:t>Community Care</w:t>
      </w:r>
      <w:r w:rsidRPr="008649DA">
        <w:t xml:space="preserve">: Encourage volunteerism, mentorship, and neighborhood support networks. </w:t>
      </w:r>
    </w:p>
    <w:p w:rsidR="008649DA" w:rsidRPr="008649DA" w:rsidRDefault="008649DA" w:rsidP="008649DA">
      <w:pPr>
        <w:keepNext/>
        <w:keepLines/>
        <w:spacing w:after="260" w:line="259" w:lineRule="auto"/>
        <w:ind w:left="-5"/>
        <w:outlineLvl w:val="0"/>
        <w:rPr>
          <w:b/>
          <w:color w:val="0000CC"/>
        </w:rPr>
      </w:pPr>
      <w:r w:rsidRPr="008649DA">
        <w:rPr>
          <w:b/>
          <w:color w:val="0000CC"/>
        </w:rPr>
        <w:t>4.</w:t>
      </w:r>
      <w:r w:rsidRPr="008649DA">
        <w:rPr>
          <w:rFonts w:ascii="Arial" w:eastAsia="Arial" w:hAnsi="Arial" w:cs="Arial"/>
          <w:b/>
          <w:color w:val="0000CC"/>
        </w:rPr>
        <w:t xml:space="preserve"> </w:t>
      </w:r>
      <w:r w:rsidRPr="008649DA">
        <w:rPr>
          <w:b/>
          <w:color w:val="0000CC"/>
        </w:rPr>
        <w:t xml:space="preserve">Ethical and Spiritual Guidance </w:t>
      </w:r>
    </w:p>
    <w:p w:rsidR="008649DA" w:rsidRPr="008649DA" w:rsidRDefault="008649DA" w:rsidP="008649DA">
      <w:pPr>
        <w:numPr>
          <w:ilvl w:val="0"/>
          <w:numId w:val="53"/>
        </w:numPr>
        <w:spacing w:after="3"/>
        <w:ind w:right="8"/>
      </w:pPr>
      <w:r w:rsidRPr="008649DA">
        <w:rPr>
          <w:b/>
        </w:rPr>
        <w:t>Promoting Compassion</w:t>
      </w:r>
      <w:r w:rsidRPr="008649DA">
        <w:t xml:space="preserve">: Teach values of mercy, empathy, and justice in schools, mosques, and homes. </w:t>
      </w:r>
    </w:p>
    <w:p w:rsidR="008649DA" w:rsidRPr="008649DA" w:rsidRDefault="008649DA" w:rsidP="008649DA">
      <w:pPr>
        <w:numPr>
          <w:ilvl w:val="0"/>
          <w:numId w:val="53"/>
        </w:numPr>
        <w:spacing w:after="3"/>
        <w:ind w:right="8"/>
      </w:pPr>
      <w:r w:rsidRPr="008649DA">
        <w:rPr>
          <w:b/>
        </w:rPr>
        <w:t>Discouraging Exploitation</w:t>
      </w:r>
      <w:r w:rsidRPr="008649DA">
        <w:t xml:space="preserve">: Raise awareness about the dangers of abusing vulnerable groups (e.g., orphans, refugees). </w:t>
      </w:r>
    </w:p>
    <w:p w:rsidR="008649DA" w:rsidRPr="008649DA" w:rsidRDefault="008649DA" w:rsidP="008649DA">
      <w:pPr>
        <w:numPr>
          <w:ilvl w:val="0"/>
          <w:numId w:val="53"/>
        </w:numPr>
        <w:spacing w:after="308"/>
        <w:ind w:right="8"/>
      </w:pPr>
      <w:r w:rsidRPr="008649DA">
        <w:rPr>
          <w:b/>
        </w:rPr>
        <w:t>Encouraging Accountability</w:t>
      </w:r>
      <w:r w:rsidRPr="008649DA">
        <w:t xml:space="preserve">: Remind leaders and citizens alike that they are answerable to God and society for how they treat the weak. </w:t>
      </w:r>
    </w:p>
    <w:p w:rsidR="008649DA" w:rsidRPr="008649DA" w:rsidRDefault="008649DA" w:rsidP="008649DA">
      <w:pPr>
        <w:keepNext/>
        <w:keepLines/>
        <w:spacing w:after="260" w:line="259" w:lineRule="auto"/>
        <w:ind w:left="-5"/>
        <w:outlineLvl w:val="0"/>
        <w:rPr>
          <w:b/>
          <w:color w:val="0000CC"/>
        </w:rPr>
      </w:pPr>
      <w:r w:rsidRPr="008649DA">
        <w:rPr>
          <w:b/>
          <w:color w:val="0000CC"/>
        </w:rPr>
        <w:t>5.</w:t>
      </w:r>
      <w:r w:rsidRPr="008649DA">
        <w:rPr>
          <w:rFonts w:ascii="Arial" w:eastAsia="Arial" w:hAnsi="Arial" w:cs="Arial"/>
          <w:b/>
          <w:color w:val="0000CC"/>
        </w:rPr>
        <w:t xml:space="preserve"> </w:t>
      </w:r>
      <w:r w:rsidRPr="008649DA">
        <w:rPr>
          <w:b/>
          <w:color w:val="0000CC"/>
        </w:rPr>
        <w:t xml:space="preserve">Modern Applications </w:t>
      </w:r>
    </w:p>
    <w:p w:rsidR="008649DA" w:rsidRPr="008649DA" w:rsidRDefault="008649DA" w:rsidP="008649DA">
      <w:pPr>
        <w:numPr>
          <w:ilvl w:val="0"/>
          <w:numId w:val="54"/>
        </w:numPr>
        <w:spacing w:after="3"/>
        <w:ind w:right="8"/>
      </w:pPr>
      <w:r w:rsidRPr="008649DA">
        <w:rPr>
          <w:b/>
        </w:rPr>
        <w:t>Digital Protection</w:t>
      </w:r>
      <w:r w:rsidRPr="008649DA">
        <w:t xml:space="preserve">: Safeguard vulnerable groups from cyberbullying, online scams, and exploitation. </w:t>
      </w:r>
    </w:p>
    <w:p w:rsidR="008649DA" w:rsidRPr="008649DA" w:rsidRDefault="008649DA" w:rsidP="008649DA">
      <w:pPr>
        <w:numPr>
          <w:ilvl w:val="0"/>
          <w:numId w:val="54"/>
        </w:numPr>
        <w:spacing w:after="3"/>
        <w:ind w:right="8"/>
      </w:pPr>
      <w:r w:rsidRPr="008649DA">
        <w:rPr>
          <w:b/>
        </w:rPr>
        <w:t>Environmental Justice</w:t>
      </w:r>
      <w:r w:rsidRPr="008649DA">
        <w:t xml:space="preserve">: Protect communities disproportionately affected by pollution or climate change. </w:t>
      </w:r>
    </w:p>
    <w:p w:rsidR="008649DA" w:rsidRPr="008649DA" w:rsidRDefault="008649DA" w:rsidP="008649DA">
      <w:pPr>
        <w:numPr>
          <w:ilvl w:val="0"/>
          <w:numId w:val="54"/>
        </w:numPr>
        <w:spacing w:after="272"/>
        <w:ind w:right="8"/>
      </w:pPr>
      <w:r w:rsidRPr="008649DA">
        <w:rPr>
          <w:b/>
        </w:rPr>
        <w:t>Inclusive Policy-Making</w:t>
      </w:r>
      <w:r w:rsidRPr="008649DA">
        <w:t xml:space="preserve">: Involve vulnerable groups in decision-making processes to ensure their voices are heard. </w:t>
      </w:r>
    </w:p>
    <w:p w:rsidR="008649DA" w:rsidRPr="008649DA" w:rsidRDefault="008649DA" w:rsidP="008649DA">
      <w:pPr>
        <w:spacing w:after="270"/>
        <w:ind w:left="0" w:right="8" w:firstLine="0"/>
      </w:pPr>
      <w:r w:rsidRPr="008649DA">
        <w:rPr>
          <w:b/>
        </w:rPr>
        <w:t xml:space="preserve">Summary: </w:t>
      </w:r>
      <w:r w:rsidRPr="008649DA">
        <w:t xml:space="preserve">Practical ways to protect the vulnerable include </w:t>
      </w:r>
      <w:r w:rsidRPr="008649DA">
        <w:rPr>
          <w:b/>
        </w:rPr>
        <w:t>economic support</w:t>
      </w:r>
      <w:r w:rsidRPr="008649DA">
        <w:t xml:space="preserve"> (zakat, welfare, jobs), </w:t>
      </w:r>
      <w:r w:rsidRPr="008649DA">
        <w:rPr>
          <w:b/>
        </w:rPr>
        <w:t>legal safeguards</w:t>
      </w:r>
      <w:r w:rsidRPr="008649DA">
        <w:t xml:space="preserve"> (rights-based laws, justice access), </w:t>
      </w:r>
      <w:r w:rsidRPr="008649DA">
        <w:rPr>
          <w:b/>
        </w:rPr>
        <w:t>social care</w:t>
      </w:r>
      <w:r w:rsidRPr="008649DA">
        <w:t xml:space="preserve"> (education, healthcare, community support), and </w:t>
      </w:r>
      <w:r w:rsidRPr="008649DA">
        <w:rPr>
          <w:b/>
        </w:rPr>
        <w:t>ethical guidance</w:t>
      </w:r>
      <w:r w:rsidRPr="008649DA">
        <w:t xml:space="preserve"> (compassion, accountability). Modern challenges like digital exploitation and environmental injustice also require attention. These measures uphold the values of </w:t>
      </w:r>
      <w:r w:rsidRPr="008649DA">
        <w:rPr>
          <w:b/>
        </w:rPr>
        <w:t>justice, mercy, and social wellbeing</w:t>
      </w:r>
      <w:r w:rsidRPr="008649DA">
        <w:t>, ensuring that no one is left behind.</w:t>
      </w:r>
      <w:r w:rsidRPr="008649DA">
        <w:rPr>
          <w:b/>
        </w:rPr>
        <w:t xml:space="preserve"> </w:t>
      </w:r>
    </w:p>
    <w:p w:rsidR="008649DA" w:rsidRPr="008649DA" w:rsidRDefault="008649DA" w:rsidP="008649DA">
      <w:pPr>
        <w:spacing w:after="304"/>
        <w:ind w:left="0" w:right="8" w:firstLine="0"/>
      </w:pPr>
      <w:r w:rsidRPr="008649DA">
        <w:rPr>
          <w:b/>
          <w:color w:val="FF0000"/>
        </w:rPr>
        <w:t>Objective 2.4:</w:t>
      </w:r>
      <w:r w:rsidRPr="008649DA">
        <w:rPr>
          <w:color w:val="FF0000"/>
        </w:rPr>
        <w:t xml:space="preserve"> </w:t>
      </w:r>
      <w:r w:rsidRPr="008649DA">
        <w:t xml:space="preserve">Analyse Islamic teachings on magic, its dangers, and its consequences. </w:t>
      </w:r>
    </w:p>
    <w:p w:rsidR="008649DA" w:rsidRPr="008649DA" w:rsidRDefault="008649DA" w:rsidP="008649DA">
      <w:pPr>
        <w:keepNext/>
        <w:keepLines/>
        <w:spacing w:after="260" w:line="259" w:lineRule="auto"/>
        <w:ind w:left="-5"/>
        <w:outlineLvl w:val="0"/>
        <w:rPr>
          <w:b/>
          <w:color w:val="0000CC"/>
        </w:rPr>
      </w:pPr>
      <w:r w:rsidRPr="008649DA">
        <w:rPr>
          <w:b/>
          <w:color w:val="0000CC"/>
        </w:rPr>
        <w:t>1.</w:t>
      </w:r>
      <w:r w:rsidRPr="008649DA">
        <w:rPr>
          <w:rFonts w:ascii="Arial" w:eastAsia="Arial" w:hAnsi="Arial" w:cs="Arial"/>
          <w:b/>
          <w:color w:val="0000CC"/>
        </w:rPr>
        <w:t xml:space="preserve"> </w:t>
      </w:r>
      <w:r w:rsidRPr="008649DA">
        <w:rPr>
          <w:b/>
          <w:color w:val="0000CC"/>
        </w:rPr>
        <w:t xml:space="preserve">Islamic Teachings on Magic </w:t>
      </w:r>
    </w:p>
    <w:p w:rsidR="008649DA" w:rsidRPr="008649DA" w:rsidRDefault="008649DA" w:rsidP="008649DA">
      <w:pPr>
        <w:numPr>
          <w:ilvl w:val="0"/>
          <w:numId w:val="55"/>
        </w:numPr>
        <w:spacing w:after="5" w:line="250" w:lineRule="auto"/>
      </w:pPr>
      <w:r w:rsidRPr="008649DA">
        <w:rPr>
          <w:b/>
        </w:rPr>
        <w:t>Condemnation in the Qur’an</w:t>
      </w:r>
      <w:r w:rsidRPr="008649DA">
        <w:t xml:space="preserve">: </w:t>
      </w:r>
    </w:p>
    <w:p w:rsidR="008649DA" w:rsidRPr="008649DA" w:rsidRDefault="008649DA" w:rsidP="008649DA">
      <w:pPr>
        <w:numPr>
          <w:ilvl w:val="1"/>
          <w:numId w:val="55"/>
        </w:numPr>
        <w:spacing w:after="1" w:line="241" w:lineRule="auto"/>
        <w:ind w:right="8"/>
      </w:pPr>
      <w:r w:rsidRPr="008649DA">
        <w:rPr>
          <w:i/>
        </w:rPr>
        <w:t>“They followed what the devils had recited during the reign of Solomon… but Solomon did not disbelieve, it was the devils who disbelieved, teaching people magic…”</w:t>
      </w:r>
      <w:r w:rsidRPr="008649DA">
        <w:t xml:space="preserve"> (Qur’an 2:102). </w:t>
      </w:r>
    </w:p>
    <w:p w:rsidR="008649DA" w:rsidRPr="008649DA" w:rsidRDefault="008649DA" w:rsidP="008649DA">
      <w:pPr>
        <w:numPr>
          <w:ilvl w:val="1"/>
          <w:numId w:val="55"/>
        </w:numPr>
        <w:spacing w:after="272"/>
        <w:ind w:right="8"/>
      </w:pPr>
      <w:r w:rsidRPr="008649DA">
        <w:lastRenderedPageBreak/>
        <w:t>This verse makes clear that magic is linked to disbelief (</w:t>
      </w:r>
      <w:r w:rsidRPr="008649DA">
        <w:rPr>
          <w:i/>
        </w:rPr>
        <w:t>kufr</w:t>
      </w:r>
      <w:r w:rsidRPr="008649DA">
        <w:t xml:space="preserve">) when practiced as a means of manipulating unseen forces. </w:t>
      </w:r>
    </w:p>
    <w:p w:rsidR="008649DA" w:rsidRPr="008649DA" w:rsidRDefault="008649DA" w:rsidP="008649DA">
      <w:pPr>
        <w:spacing w:after="0" w:line="259" w:lineRule="auto"/>
        <w:ind w:left="0" w:firstLine="0"/>
      </w:pPr>
      <w:r w:rsidRPr="008649DA">
        <w:t xml:space="preserve"> </w:t>
      </w:r>
    </w:p>
    <w:p w:rsidR="008649DA" w:rsidRPr="008649DA" w:rsidRDefault="008649DA" w:rsidP="008649DA">
      <w:pPr>
        <w:numPr>
          <w:ilvl w:val="0"/>
          <w:numId w:val="55"/>
        </w:numPr>
        <w:spacing w:after="5" w:line="250" w:lineRule="auto"/>
      </w:pPr>
      <w:r w:rsidRPr="008649DA">
        <w:rPr>
          <w:b/>
        </w:rPr>
        <w:t>Prophetic Teachings</w:t>
      </w:r>
      <w:r w:rsidRPr="008649DA">
        <w:t xml:space="preserve">: </w:t>
      </w:r>
    </w:p>
    <w:p w:rsidR="008649DA" w:rsidRPr="008649DA" w:rsidRDefault="008649DA" w:rsidP="008649DA">
      <w:pPr>
        <w:numPr>
          <w:ilvl w:val="1"/>
          <w:numId w:val="55"/>
        </w:numPr>
        <w:spacing w:after="3"/>
        <w:ind w:right="8"/>
      </w:pPr>
      <w:r w:rsidRPr="008649DA">
        <w:t xml:space="preserve">The Prophet </w:t>
      </w:r>
      <w:r w:rsidRPr="008649DA">
        <w:rPr>
          <w:szCs w:val="24"/>
          <w:rtl/>
        </w:rPr>
        <w:t>ﷺ</w:t>
      </w:r>
      <w:r w:rsidRPr="008649DA">
        <w:t xml:space="preserve"> listed magic among the </w:t>
      </w:r>
      <w:r w:rsidRPr="008649DA">
        <w:rPr>
          <w:b/>
        </w:rPr>
        <w:t>seven destructive sins</w:t>
      </w:r>
      <w:r w:rsidRPr="008649DA">
        <w:t xml:space="preserve"> (Sahih al-Bukhari, Sahih Muslim). </w:t>
      </w:r>
    </w:p>
    <w:p w:rsidR="008649DA" w:rsidRPr="008649DA" w:rsidRDefault="008649DA" w:rsidP="008649DA">
      <w:pPr>
        <w:numPr>
          <w:ilvl w:val="1"/>
          <w:numId w:val="55"/>
        </w:numPr>
        <w:spacing w:after="308"/>
        <w:ind w:right="8"/>
      </w:pPr>
      <w:r w:rsidRPr="008649DA">
        <w:t xml:space="preserve">He warned against seeking fortune-tellers or magicians, as this undermines reliance on Allah. </w:t>
      </w:r>
    </w:p>
    <w:p w:rsidR="008649DA" w:rsidRPr="008649DA" w:rsidRDefault="008649DA" w:rsidP="008649DA">
      <w:pPr>
        <w:keepNext/>
        <w:keepLines/>
        <w:spacing w:after="260" w:line="259" w:lineRule="auto"/>
        <w:ind w:left="-5"/>
        <w:outlineLvl w:val="0"/>
        <w:rPr>
          <w:b/>
          <w:color w:val="0000CC"/>
        </w:rPr>
      </w:pPr>
      <w:r w:rsidRPr="008649DA">
        <w:rPr>
          <w:b/>
          <w:color w:val="0000CC"/>
        </w:rPr>
        <w:t>2.</w:t>
      </w:r>
      <w:r w:rsidRPr="008649DA">
        <w:rPr>
          <w:rFonts w:ascii="Arial" w:eastAsia="Arial" w:hAnsi="Arial" w:cs="Arial"/>
          <w:b/>
          <w:color w:val="0000CC"/>
        </w:rPr>
        <w:t xml:space="preserve"> </w:t>
      </w:r>
      <w:r w:rsidRPr="008649DA">
        <w:rPr>
          <w:b/>
          <w:color w:val="0000CC"/>
        </w:rPr>
        <w:t xml:space="preserve">Dangers of Magic </w:t>
      </w:r>
    </w:p>
    <w:p w:rsidR="008649DA" w:rsidRPr="008649DA" w:rsidRDefault="008649DA" w:rsidP="008649DA">
      <w:pPr>
        <w:numPr>
          <w:ilvl w:val="0"/>
          <w:numId w:val="56"/>
        </w:numPr>
        <w:spacing w:after="5" w:line="250" w:lineRule="auto"/>
      </w:pPr>
      <w:r w:rsidRPr="008649DA">
        <w:rPr>
          <w:b/>
        </w:rPr>
        <w:t>Spiritual Dangers</w:t>
      </w:r>
      <w:r w:rsidRPr="008649DA">
        <w:t xml:space="preserve">: </w:t>
      </w:r>
    </w:p>
    <w:p w:rsidR="008649DA" w:rsidRPr="008649DA" w:rsidRDefault="008649DA" w:rsidP="008649DA">
      <w:pPr>
        <w:numPr>
          <w:ilvl w:val="1"/>
          <w:numId w:val="56"/>
        </w:numPr>
        <w:spacing w:after="3"/>
        <w:ind w:right="8"/>
      </w:pPr>
      <w:r w:rsidRPr="008649DA">
        <w:t xml:space="preserve">Leads to shirk (associating partners with Allah) by invoking spirits, jinn, or false deities. </w:t>
      </w:r>
    </w:p>
    <w:p w:rsidR="008649DA" w:rsidRPr="008649DA" w:rsidRDefault="008649DA" w:rsidP="008649DA">
      <w:pPr>
        <w:numPr>
          <w:ilvl w:val="1"/>
          <w:numId w:val="56"/>
        </w:numPr>
        <w:spacing w:after="3"/>
        <w:ind w:right="8"/>
      </w:pPr>
      <w:r w:rsidRPr="008649DA">
        <w:t xml:space="preserve">Weakens faith by replacing trust in Allah with superstition. </w:t>
      </w:r>
    </w:p>
    <w:p w:rsidR="008649DA" w:rsidRPr="008649DA" w:rsidRDefault="008649DA" w:rsidP="008649DA">
      <w:pPr>
        <w:numPr>
          <w:ilvl w:val="0"/>
          <w:numId w:val="56"/>
        </w:numPr>
        <w:spacing w:after="5" w:line="250" w:lineRule="auto"/>
      </w:pPr>
      <w:r w:rsidRPr="008649DA">
        <w:rPr>
          <w:b/>
        </w:rPr>
        <w:t>Moral Dangers</w:t>
      </w:r>
      <w:r w:rsidRPr="008649DA">
        <w:t xml:space="preserve">: </w:t>
      </w:r>
    </w:p>
    <w:p w:rsidR="008649DA" w:rsidRPr="008649DA" w:rsidRDefault="008649DA" w:rsidP="008649DA">
      <w:pPr>
        <w:numPr>
          <w:ilvl w:val="1"/>
          <w:numId w:val="56"/>
        </w:numPr>
        <w:spacing w:after="3"/>
        <w:ind w:right="8"/>
      </w:pPr>
      <w:r w:rsidRPr="008649DA">
        <w:t xml:space="preserve">Encourages deception, manipulation, and exploitation of others. </w:t>
      </w:r>
    </w:p>
    <w:p w:rsidR="008649DA" w:rsidRPr="008649DA" w:rsidRDefault="008649DA" w:rsidP="008649DA">
      <w:pPr>
        <w:numPr>
          <w:ilvl w:val="1"/>
          <w:numId w:val="56"/>
        </w:numPr>
        <w:spacing w:after="3"/>
        <w:ind w:right="8"/>
      </w:pPr>
      <w:r w:rsidRPr="008649DA">
        <w:t xml:space="preserve">Creates fear and dependency on magicians rather than divine guidance. </w:t>
      </w:r>
    </w:p>
    <w:p w:rsidR="008649DA" w:rsidRPr="008649DA" w:rsidRDefault="008649DA" w:rsidP="008649DA">
      <w:pPr>
        <w:numPr>
          <w:ilvl w:val="0"/>
          <w:numId w:val="56"/>
        </w:numPr>
        <w:spacing w:after="5" w:line="250" w:lineRule="auto"/>
      </w:pPr>
      <w:r w:rsidRPr="008649DA">
        <w:rPr>
          <w:b/>
        </w:rPr>
        <w:t>Social Dangers</w:t>
      </w:r>
      <w:r w:rsidRPr="008649DA">
        <w:t xml:space="preserve">: </w:t>
      </w:r>
    </w:p>
    <w:p w:rsidR="008649DA" w:rsidRPr="008649DA" w:rsidRDefault="008649DA" w:rsidP="008649DA">
      <w:pPr>
        <w:numPr>
          <w:ilvl w:val="1"/>
          <w:numId w:val="56"/>
        </w:numPr>
        <w:spacing w:after="3"/>
        <w:ind w:right="8"/>
      </w:pPr>
      <w:r w:rsidRPr="008649DA">
        <w:t xml:space="preserve">Causes division, suspicion, and mistrust within communities. </w:t>
      </w:r>
    </w:p>
    <w:p w:rsidR="008649DA" w:rsidRPr="008649DA" w:rsidRDefault="008649DA" w:rsidP="008649DA">
      <w:pPr>
        <w:numPr>
          <w:ilvl w:val="1"/>
          <w:numId w:val="56"/>
        </w:numPr>
        <w:spacing w:after="305"/>
        <w:ind w:right="8"/>
      </w:pPr>
      <w:r w:rsidRPr="008649DA">
        <w:t xml:space="preserve">Can be used to harm relationships, marriages, or livelihoods. </w:t>
      </w:r>
    </w:p>
    <w:p w:rsidR="008649DA" w:rsidRPr="008649DA" w:rsidRDefault="008649DA" w:rsidP="008649DA">
      <w:pPr>
        <w:keepNext/>
        <w:keepLines/>
        <w:spacing w:after="260" w:line="259" w:lineRule="auto"/>
        <w:ind w:left="-5"/>
        <w:outlineLvl w:val="0"/>
        <w:rPr>
          <w:b/>
          <w:color w:val="0000CC"/>
        </w:rPr>
      </w:pPr>
      <w:r w:rsidRPr="008649DA">
        <w:rPr>
          <w:b/>
          <w:color w:val="0000CC"/>
        </w:rPr>
        <w:t>3.</w:t>
      </w:r>
      <w:r w:rsidRPr="008649DA">
        <w:rPr>
          <w:rFonts w:ascii="Arial" w:eastAsia="Arial" w:hAnsi="Arial" w:cs="Arial"/>
          <w:b/>
          <w:color w:val="0000CC"/>
        </w:rPr>
        <w:t xml:space="preserve"> </w:t>
      </w:r>
      <w:r w:rsidRPr="008649DA">
        <w:rPr>
          <w:b/>
          <w:color w:val="0000CC"/>
        </w:rPr>
        <w:t xml:space="preserve">Consequences of Practicing or Believing in Magic </w:t>
      </w:r>
    </w:p>
    <w:p w:rsidR="008649DA" w:rsidRPr="008649DA" w:rsidRDefault="008649DA" w:rsidP="008649DA">
      <w:pPr>
        <w:numPr>
          <w:ilvl w:val="0"/>
          <w:numId w:val="57"/>
        </w:numPr>
        <w:spacing w:after="5" w:line="250" w:lineRule="auto"/>
      </w:pPr>
      <w:r w:rsidRPr="008649DA">
        <w:rPr>
          <w:b/>
        </w:rPr>
        <w:t>Spiritual Consequences</w:t>
      </w:r>
      <w:r w:rsidRPr="008649DA">
        <w:t xml:space="preserve">: </w:t>
      </w:r>
    </w:p>
    <w:p w:rsidR="008649DA" w:rsidRPr="008649DA" w:rsidRDefault="008649DA" w:rsidP="008649DA">
      <w:pPr>
        <w:numPr>
          <w:ilvl w:val="1"/>
          <w:numId w:val="57"/>
        </w:numPr>
        <w:spacing w:after="3"/>
        <w:ind w:right="301"/>
      </w:pPr>
      <w:r w:rsidRPr="008649DA">
        <w:t xml:space="preserve">Considered a form of disbelief if one believes magic has independent power apart from Allah. </w:t>
      </w:r>
    </w:p>
    <w:p w:rsidR="008649DA" w:rsidRPr="008649DA" w:rsidRDefault="008649DA" w:rsidP="008649DA">
      <w:pPr>
        <w:numPr>
          <w:ilvl w:val="1"/>
          <w:numId w:val="57"/>
        </w:numPr>
        <w:spacing w:after="3"/>
        <w:ind w:right="301"/>
      </w:pPr>
      <w:r w:rsidRPr="008649DA">
        <w:t xml:space="preserve">Blocks spiritual growth and distances a person from divine mercy. </w:t>
      </w:r>
    </w:p>
    <w:p w:rsidR="008649DA" w:rsidRPr="008649DA" w:rsidRDefault="008649DA" w:rsidP="008649DA">
      <w:pPr>
        <w:numPr>
          <w:ilvl w:val="0"/>
          <w:numId w:val="57"/>
        </w:numPr>
        <w:spacing w:after="5" w:line="250" w:lineRule="auto"/>
      </w:pPr>
      <w:r w:rsidRPr="008649DA">
        <w:rPr>
          <w:b/>
        </w:rPr>
        <w:t>Legal Consequences</w:t>
      </w:r>
      <w:r w:rsidRPr="008649DA">
        <w:t xml:space="preserve">: </w:t>
      </w:r>
    </w:p>
    <w:p w:rsidR="008649DA" w:rsidRPr="008649DA" w:rsidRDefault="008649DA" w:rsidP="008649DA">
      <w:pPr>
        <w:numPr>
          <w:ilvl w:val="1"/>
          <w:numId w:val="57"/>
        </w:numPr>
        <w:spacing w:after="3"/>
        <w:ind w:right="301"/>
      </w:pPr>
      <w:r w:rsidRPr="008649DA">
        <w:t xml:space="preserve">Classical Islamic law often treated practicing magic as a punishable offense, sometimes equating it with apostasy.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Ta‘zīr (discretionary punishments) could be applied depending on the harm caused. </w:t>
      </w:r>
    </w:p>
    <w:p w:rsidR="008649DA" w:rsidRPr="008649DA" w:rsidRDefault="008649DA" w:rsidP="008649DA">
      <w:pPr>
        <w:numPr>
          <w:ilvl w:val="0"/>
          <w:numId w:val="57"/>
        </w:numPr>
        <w:spacing w:after="5" w:line="250" w:lineRule="auto"/>
      </w:pPr>
      <w:r w:rsidRPr="008649DA">
        <w:rPr>
          <w:b/>
        </w:rPr>
        <w:t>Social Consequences</w:t>
      </w:r>
      <w:r w:rsidRPr="008649DA">
        <w:t xml:space="preserve">: </w:t>
      </w:r>
    </w:p>
    <w:p w:rsidR="008649DA" w:rsidRPr="008649DA" w:rsidRDefault="008649DA" w:rsidP="008649DA">
      <w:pPr>
        <w:numPr>
          <w:ilvl w:val="1"/>
          <w:numId w:val="57"/>
        </w:numPr>
        <w:spacing w:after="306"/>
        <w:ind w:right="301"/>
      </w:pPr>
      <w:r w:rsidRPr="008649DA">
        <w:t xml:space="preserve">Breaks trust and destabilizes communities. </w:t>
      </w:r>
      <w:r w:rsidRPr="008649DA">
        <w:rPr>
          <w:rFonts w:ascii="Courier New" w:eastAsia="Courier New" w:hAnsi="Courier New" w:cs="Courier New"/>
          <w:sz w:val="20"/>
        </w:rPr>
        <w:t>o</w:t>
      </w:r>
      <w:r w:rsidRPr="008649DA">
        <w:rPr>
          <w:rFonts w:ascii="Arial" w:eastAsia="Arial" w:hAnsi="Arial" w:cs="Arial"/>
          <w:sz w:val="20"/>
        </w:rPr>
        <w:t xml:space="preserve"> </w:t>
      </w:r>
      <w:r w:rsidRPr="008649DA">
        <w:rPr>
          <w:rFonts w:ascii="Arial" w:eastAsia="Arial" w:hAnsi="Arial" w:cs="Arial"/>
          <w:sz w:val="20"/>
        </w:rPr>
        <w:tab/>
      </w:r>
      <w:r w:rsidRPr="008649DA">
        <w:t xml:space="preserve">Victims of magic may suffer psychological trauma, fear, or exploitation. </w:t>
      </w:r>
    </w:p>
    <w:p w:rsidR="008649DA" w:rsidRPr="008649DA" w:rsidRDefault="008649DA" w:rsidP="008649DA">
      <w:pPr>
        <w:keepNext/>
        <w:keepLines/>
        <w:spacing w:after="260" w:line="259" w:lineRule="auto"/>
        <w:ind w:left="-5"/>
        <w:outlineLvl w:val="0"/>
        <w:rPr>
          <w:b/>
          <w:color w:val="0000CC"/>
        </w:rPr>
      </w:pPr>
      <w:r w:rsidRPr="008649DA">
        <w:rPr>
          <w:b/>
          <w:color w:val="0000CC"/>
        </w:rPr>
        <w:t>4.</w:t>
      </w:r>
      <w:r w:rsidRPr="008649DA">
        <w:rPr>
          <w:rFonts w:ascii="Arial" w:eastAsia="Arial" w:hAnsi="Arial" w:cs="Arial"/>
          <w:b/>
          <w:color w:val="0000CC"/>
        </w:rPr>
        <w:t xml:space="preserve"> </w:t>
      </w:r>
      <w:r w:rsidRPr="008649DA">
        <w:rPr>
          <w:b/>
          <w:color w:val="0000CC"/>
        </w:rPr>
        <w:t xml:space="preserve">Ethical and Theological Reflections </w:t>
      </w:r>
    </w:p>
    <w:p w:rsidR="008649DA" w:rsidRPr="008649DA" w:rsidRDefault="008649DA" w:rsidP="008649DA">
      <w:pPr>
        <w:numPr>
          <w:ilvl w:val="0"/>
          <w:numId w:val="58"/>
        </w:numPr>
        <w:spacing w:after="3"/>
        <w:ind w:right="8"/>
      </w:pPr>
      <w:r w:rsidRPr="008649DA">
        <w:rPr>
          <w:b/>
        </w:rPr>
        <w:t>Justice</w:t>
      </w:r>
      <w:r w:rsidRPr="008649DA">
        <w:t xml:space="preserve">: Magic undermines justice by manipulating outcomes unfairly. </w:t>
      </w:r>
    </w:p>
    <w:p w:rsidR="008649DA" w:rsidRPr="008649DA" w:rsidRDefault="008649DA" w:rsidP="008649DA">
      <w:pPr>
        <w:numPr>
          <w:ilvl w:val="0"/>
          <w:numId w:val="58"/>
        </w:numPr>
        <w:spacing w:after="3"/>
        <w:ind w:right="8"/>
      </w:pPr>
      <w:r w:rsidRPr="008649DA">
        <w:rPr>
          <w:b/>
        </w:rPr>
        <w:t>Accountability</w:t>
      </w:r>
      <w:r w:rsidRPr="008649DA">
        <w:t xml:space="preserve">: Islam emphasizes reliance on Allah and lawful means; magic bypasses accountability. </w:t>
      </w:r>
    </w:p>
    <w:p w:rsidR="008649DA" w:rsidRPr="008649DA" w:rsidRDefault="008649DA" w:rsidP="008649DA">
      <w:pPr>
        <w:numPr>
          <w:ilvl w:val="0"/>
          <w:numId w:val="58"/>
        </w:numPr>
        <w:spacing w:after="3"/>
        <w:ind w:right="8"/>
      </w:pPr>
      <w:r w:rsidRPr="008649DA">
        <w:rPr>
          <w:b/>
        </w:rPr>
        <w:lastRenderedPageBreak/>
        <w:t>Ethical Values</w:t>
      </w:r>
      <w:r w:rsidRPr="008649DA">
        <w:t xml:space="preserve">: By forbidding magic, Islam protects individuals from exploitation and society from corruption. </w:t>
      </w:r>
    </w:p>
    <w:p w:rsidR="008649DA" w:rsidRPr="008649DA" w:rsidRDefault="008649DA" w:rsidP="008649DA">
      <w:pPr>
        <w:numPr>
          <w:ilvl w:val="0"/>
          <w:numId w:val="58"/>
        </w:numPr>
        <w:spacing w:after="3"/>
        <w:ind w:right="8"/>
      </w:pPr>
      <w:r w:rsidRPr="008649DA">
        <w:rPr>
          <w:b/>
        </w:rPr>
        <w:t>Spiritual Growth</w:t>
      </w:r>
      <w:r w:rsidRPr="008649DA">
        <w:t xml:space="preserve">: Avoiding magic strengthens reliance on prayer, Qur’an, and lawful remedies, fostering resilience and faith. </w:t>
      </w:r>
    </w:p>
    <w:p w:rsidR="008649DA" w:rsidRPr="008649DA" w:rsidRDefault="008649DA" w:rsidP="008649DA">
      <w:pPr>
        <w:spacing w:after="3"/>
        <w:ind w:left="370" w:hanging="370"/>
        <w:sectPr w:rsidR="008649DA" w:rsidRPr="008649DA">
          <w:footerReference w:type="even" r:id="rId10"/>
          <w:footerReference w:type="default" r:id="rId11"/>
          <w:footerReference w:type="first" r:id="rId12"/>
          <w:pgSz w:w="12240" w:h="15840"/>
          <w:pgMar w:top="1440" w:right="1435" w:bottom="1592" w:left="1440" w:header="720" w:footer="721" w:gutter="0"/>
          <w:cols w:space="720"/>
        </w:sectPr>
      </w:pPr>
    </w:p>
    <w:p w:rsidR="008649DA" w:rsidRPr="008649DA" w:rsidRDefault="008649DA" w:rsidP="008649DA">
      <w:pPr>
        <w:spacing w:after="313"/>
        <w:ind w:left="0" w:right="8" w:firstLine="0"/>
      </w:pPr>
      <w:r w:rsidRPr="008649DA">
        <w:rPr>
          <w:b/>
        </w:rPr>
        <w:lastRenderedPageBreak/>
        <w:t xml:space="preserve">Summary: </w:t>
      </w:r>
      <w:r w:rsidRPr="008649DA">
        <w:t xml:space="preserve">Islamic teachings condemn magic as a grave sin because it undermines </w:t>
      </w:r>
      <w:r w:rsidRPr="008649DA">
        <w:rPr>
          <w:b/>
        </w:rPr>
        <w:t>tawḥīd (oneness of God)</w:t>
      </w:r>
      <w:r w:rsidRPr="008649DA">
        <w:t xml:space="preserve">, fosters deception, and destabilizes society. Its dangers include spiritual corruption, moral decay, and social division. Consequences range from spiritual loss and divine punishment to legal sanctions and social harm. By rejecting magic, Islam promotes </w:t>
      </w:r>
      <w:r w:rsidRPr="008649DA">
        <w:rPr>
          <w:b/>
        </w:rPr>
        <w:t>justice, accountability, and ethical values</w:t>
      </w:r>
      <w:r w:rsidRPr="008649DA">
        <w:t>, guiding believers toward reliance on Allah and lawful means for protection and wellbeing.</w:t>
      </w:r>
      <w:r w:rsidRPr="008649DA">
        <w:rPr>
          <w:b/>
        </w:rPr>
        <w:t xml:space="preserve"> </w:t>
      </w:r>
    </w:p>
    <w:p w:rsidR="008649DA" w:rsidRPr="008649DA" w:rsidRDefault="008649DA" w:rsidP="008649DA">
      <w:pPr>
        <w:spacing w:after="117" w:line="259" w:lineRule="auto"/>
        <w:ind w:left="0" w:firstLine="0"/>
      </w:pPr>
      <w:r w:rsidRPr="008649DA">
        <w:rPr>
          <w:color w:val="FF0000"/>
          <w:sz w:val="28"/>
        </w:rPr>
        <w:t xml:space="preserve"> </w:t>
      </w:r>
    </w:p>
    <w:p w:rsidR="0039358E" w:rsidRPr="0039358E" w:rsidRDefault="0039358E" w:rsidP="0039358E">
      <w:pPr>
        <w:keepNext/>
        <w:keepLines/>
        <w:spacing w:after="120" w:line="259" w:lineRule="auto"/>
        <w:ind w:left="0" w:firstLine="0"/>
        <w:outlineLvl w:val="0"/>
        <w:rPr>
          <w:b/>
          <w:color w:val="FF0000"/>
          <w:sz w:val="28"/>
        </w:rPr>
      </w:pPr>
      <w:r w:rsidRPr="0039358E">
        <w:rPr>
          <w:b/>
          <w:color w:val="FF0000"/>
          <w:sz w:val="28"/>
        </w:rPr>
        <w:t>TOPIC 5/5: Challenges to Application of Sharia in the Contemporary World</w:t>
      </w:r>
      <w:r w:rsidRPr="0039358E">
        <w:rPr>
          <w:sz w:val="22"/>
        </w:rPr>
        <w:t xml:space="preserve">  </w:t>
      </w:r>
    </w:p>
    <w:p w:rsidR="0039358E" w:rsidRPr="0039358E" w:rsidRDefault="0039358E" w:rsidP="0039358E">
      <w:pPr>
        <w:spacing w:after="172"/>
        <w:ind w:left="0" w:firstLine="0"/>
      </w:pPr>
      <w:r w:rsidRPr="0039358E">
        <w:rPr>
          <w:b/>
          <w:color w:val="FF0000"/>
        </w:rPr>
        <w:t>Competency:</w:t>
      </w:r>
      <w:r w:rsidRPr="0039358E">
        <w:rPr>
          <w:color w:val="FF0000"/>
        </w:rPr>
        <w:t xml:space="preserve"> </w:t>
      </w:r>
      <w:r w:rsidRPr="0039358E">
        <w:t xml:space="preserve">The learner critically analyses the challenges of applying Sharia in the contemporary world including legal, social, political, and cultural factors and demonstrate an understanding of their impact on its implementation in modern societies. </w:t>
      </w:r>
    </w:p>
    <w:p w:rsidR="0039358E" w:rsidRPr="0039358E" w:rsidRDefault="0039358E" w:rsidP="0039358E">
      <w:pPr>
        <w:spacing w:after="329"/>
        <w:ind w:left="0" w:firstLine="0"/>
      </w:pPr>
      <w:r w:rsidRPr="0039358E">
        <w:rPr>
          <w:b/>
          <w:color w:val="FF0000"/>
        </w:rPr>
        <w:t>Objective 1:</w:t>
      </w:r>
      <w:r w:rsidRPr="0039358E">
        <w:rPr>
          <w:color w:val="FF0000"/>
        </w:rPr>
        <w:t xml:space="preserve"> </w:t>
      </w:r>
      <w:r w:rsidRPr="0039358E">
        <w:t xml:space="preserve">Explain the challenges to the application of Sharia in the modern world, analyse their impact, and develop critical thinking and ethical values to address these issues. </w:t>
      </w:r>
    </w:p>
    <w:p w:rsidR="0039358E" w:rsidRPr="0039358E" w:rsidRDefault="0039358E" w:rsidP="0039358E">
      <w:pPr>
        <w:keepNext/>
        <w:keepLines/>
        <w:spacing w:after="260" w:line="259" w:lineRule="auto"/>
        <w:ind w:left="-5"/>
        <w:outlineLvl w:val="1"/>
        <w:rPr>
          <w:b/>
          <w:color w:val="0000CC"/>
        </w:rPr>
      </w:pPr>
      <w:r w:rsidRPr="0039358E">
        <w:rPr>
          <w:b/>
          <w:color w:val="0000CC"/>
        </w:rPr>
        <w:t>1.</w:t>
      </w:r>
      <w:r w:rsidRPr="0039358E">
        <w:rPr>
          <w:rFonts w:ascii="Arial" w:eastAsia="Arial" w:hAnsi="Arial" w:cs="Arial"/>
          <w:b/>
          <w:color w:val="0000CC"/>
        </w:rPr>
        <w:t xml:space="preserve"> </w:t>
      </w:r>
      <w:r w:rsidRPr="0039358E">
        <w:rPr>
          <w:b/>
          <w:color w:val="0000CC"/>
        </w:rPr>
        <w:t xml:space="preserve">Challenges to the Application of Sharī‘ah </w:t>
      </w:r>
    </w:p>
    <w:p w:rsidR="0039358E" w:rsidRPr="0039358E" w:rsidRDefault="0039358E" w:rsidP="0039358E">
      <w:pPr>
        <w:numPr>
          <w:ilvl w:val="0"/>
          <w:numId w:val="59"/>
        </w:numPr>
        <w:spacing w:after="11"/>
      </w:pPr>
      <w:r w:rsidRPr="0039358E">
        <w:rPr>
          <w:b/>
        </w:rPr>
        <w:t>Pluralistic Societies</w:t>
      </w:r>
      <w:r w:rsidRPr="0039358E">
        <w:t xml:space="preserve">: </w:t>
      </w:r>
    </w:p>
    <w:p w:rsidR="0039358E" w:rsidRPr="0039358E" w:rsidRDefault="0039358E" w:rsidP="0039358E">
      <w:pPr>
        <w:numPr>
          <w:ilvl w:val="1"/>
          <w:numId w:val="59"/>
        </w:numPr>
        <w:spacing w:after="3"/>
      </w:pPr>
      <w:r w:rsidRPr="0039358E">
        <w:t xml:space="preserve">Modern states often include Muslims and non-Muslims, raising questions about applying Sharī‘ah universally. </w:t>
      </w:r>
    </w:p>
    <w:p w:rsidR="0039358E" w:rsidRPr="0039358E" w:rsidRDefault="0039358E" w:rsidP="0039358E">
      <w:pPr>
        <w:numPr>
          <w:ilvl w:val="1"/>
          <w:numId w:val="59"/>
        </w:numPr>
        <w:spacing w:after="3"/>
      </w:pPr>
      <w:r w:rsidRPr="0039358E">
        <w:rPr>
          <w:b/>
        </w:rPr>
        <w:t>Challenge:</w:t>
      </w:r>
      <w:r w:rsidRPr="0039358E">
        <w:t xml:space="preserve"> Balancing religious law with secular or multi-faith legal systems. </w:t>
      </w:r>
    </w:p>
    <w:p w:rsidR="0039358E" w:rsidRPr="0039358E" w:rsidRDefault="0039358E" w:rsidP="0039358E">
      <w:pPr>
        <w:numPr>
          <w:ilvl w:val="0"/>
          <w:numId w:val="59"/>
        </w:numPr>
        <w:spacing w:after="11"/>
      </w:pPr>
      <w:r w:rsidRPr="0039358E">
        <w:rPr>
          <w:b/>
        </w:rPr>
        <w:t>Human Rights and International Law</w:t>
      </w:r>
      <w:r w:rsidRPr="0039358E">
        <w:t xml:space="preserve">: </w:t>
      </w:r>
    </w:p>
    <w:p w:rsidR="0039358E" w:rsidRPr="0039358E" w:rsidRDefault="0039358E" w:rsidP="0039358E">
      <w:pPr>
        <w:numPr>
          <w:ilvl w:val="1"/>
          <w:numId w:val="59"/>
        </w:numPr>
        <w:spacing w:after="3"/>
      </w:pPr>
      <w:r w:rsidRPr="0039358E">
        <w:t xml:space="preserve">Critics argue that certain Sharī‘ah punishments (e.g., </w:t>
      </w:r>
      <w:r w:rsidRPr="0039358E">
        <w:rPr>
          <w:i/>
        </w:rPr>
        <w:t>hudūd</w:t>
      </w:r>
      <w:r w:rsidRPr="0039358E">
        <w:t xml:space="preserve">) conflict with international human rights norms. </w:t>
      </w:r>
    </w:p>
    <w:p w:rsidR="0039358E" w:rsidRPr="0039358E" w:rsidRDefault="0039358E" w:rsidP="0039358E">
      <w:pPr>
        <w:numPr>
          <w:ilvl w:val="1"/>
          <w:numId w:val="59"/>
        </w:numPr>
        <w:spacing w:after="3"/>
      </w:pPr>
      <w:r w:rsidRPr="0039358E">
        <w:rPr>
          <w:b/>
        </w:rPr>
        <w:t>Challenge:</w:t>
      </w:r>
      <w:r w:rsidRPr="0039358E">
        <w:t xml:space="preserve"> Reconciling divine law with global standards of justice and rights. </w:t>
      </w:r>
      <w:r w:rsidRPr="0039358E">
        <w:rPr>
          <w:rFonts w:ascii="Segoe UI Symbol" w:eastAsia="Segoe UI Symbol" w:hAnsi="Segoe UI Symbol" w:cs="Segoe UI Symbol"/>
          <w:sz w:val="20"/>
        </w:rPr>
        <w:t></w:t>
      </w:r>
      <w:r w:rsidRPr="0039358E">
        <w:rPr>
          <w:rFonts w:ascii="Arial" w:eastAsia="Arial" w:hAnsi="Arial" w:cs="Arial"/>
          <w:sz w:val="20"/>
        </w:rPr>
        <w:t xml:space="preserve"> </w:t>
      </w:r>
      <w:r w:rsidRPr="0039358E">
        <w:rPr>
          <w:rFonts w:ascii="Arial" w:eastAsia="Arial" w:hAnsi="Arial" w:cs="Arial"/>
          <w:sz w:val="20"/>
        </w:rPr>
        <w:tab/>
      </w:r>
      <w:r w:rsidRPr="0039358E">
        <w:rPr>
          <w:b/>
        </w:rPr>
        <w:t>Modernization and Globalization</w:t>
      </w:r>
      <w:r w:rsidRPr="0039358E">
        <w:t xml:space="preserve">: </w:t>
      </w:r>
    </w:p>
    <w:p w:rsidR="0039358E" w:rsidRPr="0039358E" w:rsidRDefault="0039358E" w:rsidP="0039358E">
      <w:pPr>
        <w:numPr>
          <w:ilvl w:val="1"/>
          <w:numId w:val="59"/>
        </w:numPr>
        <w:spacing w:after="3"/>
      </w:pPr>
      <w:r w:rsidRPr="0039358E">
        <w:t xml:space="preserve">Rapid technological, medical, and financial developments present issues not explicitly addressed in classical Sharī‘ah. </w:t>
      </w:r>
      <w:r w:rsidRPr="0039358E">
        <w:rPr>
          <w:rFonts w:ascii="Courier New" w:eastAsia="Courier New" w:hAnsi="Courier New" w:cs="Courier New"/>
          <w:sz w:val="20"/>
        </w:rPr>
        <w:t>o</w:t>
      </w:r>
      <w:r w:rsidRPr="0039358E">
        <w:rPr>
          <w:rFonts w:ascii="Arial" w:eastAsia="Arial" w:hAnsi="Arial" w:cs="Arial"/>
          <w:sz w:val="20"/>
        </w:rPr>
        <w:t xml:space="preserve"> </w:t>
      </w:r>
      <w:r w:rsidRPr="0039358E">
        <w:rPr>
          <w:rFonts w:ascii="Arial" w:eastAsia="Arial" w:hAnsi="Arial" w:cs="Arial"/>
          <w:sz w:val="20"/>
        </w:rPr>
        <w:tab/>
      </w:r>
      <w:r w:rsidRPr="0039358E">
        <w:rPr>
          <w:b/>
        </w:rPr>
        <w:t>Challenge:</w:t>
      </w:r>
      <w:r w:rsidRPr="0039358E">
        <w:t xml:space="preserve"> Applying principles like </w:t>
      </w:r>
      <w:r w:rsidRPr="0039358E">
        <w:rPr>
          <w:i/>
        </w:rPr>
        <w:t>qiyās</w:t>
      </w:r>
      <w:r w:rsidRPr="0039358E">
        <w:t xml:space="preserve"> (analogy) and </w:t>
      </w:r>
      <w:r w:rsidRPr="0039358E">
        <w:rPr>
          <w:i/>
        </w:rPr>
        <w:t>ijtihād</w:t>
      </w:r>
      <w:r w:rsidRPr="0039358E">
        <w:t xml:space="preserve"> (independent reasoning) to new contexts. </w:t>
      </w:r>
    </w:p>
    <w:p w:rsidR="0039358E" w:rsidRPr="0039358E" w:rsidRDefault="0039358E" w:rsidP="0039358E">
      <w:pPr>
        <w:numPr>
          <w:ilvl w:val="0"/>
          <w:numId w:val="59"/>
        </w:numPr>
        <w:spacing w:after="11"/>
      </w:pPr>
      <w:r w:rsidRPr="0039358E">
        <w:rPr>
          <w:b/>
        </w:rPr>
        <w:t>Political Misuse</w:t>
      </w:r>
      <w:r w:rsidRPr="0039358E">
        <w:t xml:space="preserve">: </w:t>
      </w:r>
    </w:p>
    <w:p w:rsidR="0039358E" w:rsidRPr="0039358E" w:rsidRDefault="0039358E" w:rsidP="0039358E">
      <w:pPr>
        <w:numPr>
          <w:ilvl w:val="1"/>
          <w:numId w:val="59"/>
        </w:numPr>
        <w:spacing w:after="3"/>
      </w:pPr>
      <w:r w:rsidRPr="0039358E">
        <w:t xml:space="preserve">In some regions, Sharī‘ah is politicized, used as a tool for power rather than justice. </w:t>
      </w:r>
    </w:p>
    <w:p w:rsidR="0039358E" w:rsidRPr="0039358E" w:rsidRDefault="0039358E" w:rsidP="0039358E">
      <w:pPr>
        <w:numPr>
          <w:ilvl w:val="1"/>
          <w:numId w:val="59"/>
        </w:numPr>
        <w:spacing w:after="3"/>
      </w:pPr>
      <w:r w:rsidRPr="0039358E">
        <w:rPr>
          <w:b/>
        </w:rPr>
        <w:t>Challenge:</w:t>
      </w:r>
      <w:r w:rsidRPr="0039358E">
        <w:t xml:space="preserve"> Distinguishing authentic application from manipulation. </w:t>
      </w:r>
    </w:p>
    <w:p w:rsidR="0039358E" w:rsidRPr="0039358E" w:rsidRDefault="0039358E" w:rsidP="0039358E">
      <w:pPr>
        <w:numPr>
          <w:ilvl w:val="0"/>
          <w:numId w:val="59"/>
        </w:numPr>
        <w:spacing w:after="11"/>
      </w:pPr>
      <w:r w:rsidRPr="0039358E">
        <w:rPr>
          <w:b/>
        </w:rPr>
        <w:t>Diversity of Interpretation</w:t>
      </w:r>
      <w:r w:rsidRPr="0039358E">
        <w:t xml:space="preserve">: </w:t>
      </w:r>
    </w:p>
    <w:p w:rsidR="0039358E" w:rsidRPr="0039358E" w:rsidRDefault="0039358E" w:rsidP="0039358E">
      <w:pPr>
        <w:numPr>
          <w:ilvl w:val="1"/>
          <w:numId w:val="59"/>
        </w:numPr>
        <w:spacing w:after="3"/>
      </w:pPr>
      <w:r w:rsidRPr="0039358E">
        <w:t>Different schools of law (</w:t>
      </w:r>
      <w:r w:rsidRPr="0039358E">
        <w:rPr>
          <w:i/>
        </w:rPr>
        <w:t>madhāhib</w:t>
      </w:r>
      <w:r w:rsidRPr="0039358E">
        <w:t xml:space="preserve">) may disagree on rulings. </w:t>
      </w:r>
    </w:p>
    <w:p w:rsidR="0039358E" w:rsidRPr="0039358E" w:rsidRDefault="0039358E" w:rsidP="0039358E">
      <w:pPr>
        <w:numPr>
          <w:ilvl w:val="1"/>
          <w:numId w:val="59"/>
        </w:numPr>
        <w:spacing w:after="3"/>
      </w:pPr>
      <w:r w:rsidRPr="0039358E">
        <w:rPr>
          <w:b/>
        </w:rPr>
        <w:t>Challenge:</w:t>
      </w:r>
      <w:r w:rsidRPr="0039358E">
        <w:t xml:space="preserve"> Achieving unity while respecting diversity. </w:t>
      </w:r>
    </w:p>
    <w:p w:rsidR="0039358E" w:rsidRPr="0039358E" w:rsidRDefault="0039358E" w:rsidP="0039358E">
      <w:pPr>
        <w:numPr>
          <w:ilvl w:val="0"/>
          <w:numId w:val="59"/>
        </w:numPr>
        <w:spacing w:after="271"/>
      </w:pPr>
      <w:r w:rsidRPr="0039358E">
        <w:rPr>
          <w:b/>
        </w:rPr>
        <w:t>Public Perception</w:t>
      </w:r>
      <w:r w:rsidRPr="0039358E">
        <w:t xml:space="preserve">: </w:t>
      </w:r>
    </w:p>
    <w:p w:rsidR="0039358E" w:rsidRPr="0039358E" w:rsidRDefault="0039358E" w:rsidP="0039358E">
      <w:pPr>
        <w:numPr>
          <w:ilvl w:val="1"/>
          <w:numId w:val="59"/>
        </w:numPr>
        <w:spacing w:after="3"/>
      </w:pPr>
      <w:r w:rsidRPr="0039358E">
        <w:lastRenderedPageBreak/>
        <w:t xml:space="preserve">Misrepresentation in media often portrays Sharī‘ah as harsh or outdated. </w:t>
      </w:r>
    </w:p>
    <w:p w:rsidR="0039358E" w:rsidRPr="0039358E" w:rsidRDefault="0039358E" w:rsidP="0039358E">
      <w:pPr>
        <w:numPr>
          <w:ilvl w:val="1"/>
          <w:numId w:val="59"/>
        </w:numPr>
        <w:spacing w:after="309"/>
      </w:pPr>
      <w:r w:rsidRPr="0039358E">
        <w:rPr>
          <w:b/>
        </w:rPr>
        <w:t>Challenge:</w:t>
      </w:r>
      <w:r w:rsidRPr="0039358E">
        <w:t xml:space="preserve"> Educating societies about its ethical foundations of justice, mercy, and welfare. </w:t>
      </w:r>
    </w:p>
    <w:p w:rsidR="0039358E" w:rsidRPr="0039358E" w:rsidRDefault="0039358E" w:rsidP="0039358E">
      <w:pPr>
        <w:spacing w:after="271"/>
        <w:ind w:left="-5"/>
      </w:pPr>
      <w:r w:rsidRPr="0039358E">
        <w:rPr>
          <w:b/>
        </w:rPr>
        <w:t>2.</w:t>
      </w:r>
      <w:r w:rsidRPr="0039358E">
        <w:rPr>
          <w:rFonts w:ascii="Arial" w:eastAsia="Arial" w:hAnsi="Arial" w:cs="Arial"/>
          <w:b/>
        </w:rPr>
        <w:t xml:space="preserve"> </w:t>
      </w:r>
      <w:r w:rsidRPr="0039358E">
        <w:rPr>
          <w:b/>
        </w:rPr>
        <w:t xml:space="preserve">Impact of These Challenges </w:t>
      </w:r>
    </w:p>
    <w:p w:rsidR="0039358E" w:rsidRPr="0039358E" w:rsidRDefault="0039358E" w:rsidP="0039358E">
      <w:pPr>
        <w:numPr>
          <w:ilvl w:val="0"/>
          <w:numId w:val="60"/>
        </w:numPr>
        <w:spacing w:after="3"/>
      </w:pPr>
      <w:r w:rsidRPr="0039358E">
        <w:rPr>
          <w:b/>
        </w:rPr>
        <w:t>Legal Conflicts</w:t>
      </w:r>
      <w:r w:rsidRPr="0039358E">
        <w:t xml:space="preserve">: Tension between secular constitutions and religious law can cause political instability. </w:t>
      </w:r>
    </w:p>
    <w:p w:rsidR="0039358E" w:rsidRPr="0039358E" w:rsidRDefault="0039358E" w:rsidP="0039358E">
      <w:pPr>
        <w:numPr>
          <w:ilvl w:val="0"/>
          <w:numId w:val="60"/>
        </w:numPr>
        <w:spacing w:after="3"/>
      </w:pPr>
      <w:r w:rsidRPr="0039358E">
        <w:rPr>
          <w:b/>
        </w:rPr>
        <w:t>Social Division</w:t>
      </w:r>
      <w:r w:rsidRPr="0039358E">
        <w:t xml:space="preserve">: Misapplication or misunderstanding of Sharī‘ah may alienate minorities or foster extremism. </w:t>
      </w:r>
    </w:p>
    <w:p w:rsidR="0039358E" w:rsidRPr="0039358E" w:rsidRDefault="0039358E" w:rsidP="0039358E">
      <w:pPr>
        <w:numPr>
          <w:ilvl w:val="0"/>
          <w:numId w:val="60"/>
        </w:numPr>
        <w:spacing w:after="3"/>
      </w:pPr>
      <w:r w:rsidRPr="0039358E">
        <w:rPr>
          <w:b/>
        </w:rPr>
        <w:t>Ethical Dilemmas</w:t>
      </w:r>
      <w:r w:rsidRPr="0039358E">
        <w:t xml:space="preserve">: Muslims face challenges in practicing faith while engaging in modern systems (e.g., banking, bioethics). </w:t>
      </w:r>
    </w:p>
    <w:p w:rsidR="0039358E" w:rsidRPr="0039358E" w:rsidRDefault="0039358E" w:rsidP="0039358E">
      <w:pPr>
        <w:numPr>
          <w:ilvl w:val="0"/>
          <w:numId w:val="60"/>
        </w:numPr>
        <w:spacing w:after="309"/>
      </w:pPr>
      <w:r w:rsidRPr="0039358E">
        <w:rPr>
          <w:b/>
        </w:rPr>
        <w:t>Loss of Trust</w:t>
      </w:r>
      <w:r w:rsidRPr="0039358E">
        <w:t xml:space="preserve">: When Sharī‘ah is misused politically, communities may lose confidence in its justice. </w:t>
      </w:r>
    </w:p>
    <w:p w:rsidR="0039358E" w:rsidRPr="0039358E" w:rsidRDefault="0039358E" w:rsidP="0039358E">
      <w:pPr>
        <w:keepNext/>
        <w:keepLines/>
        <w:spacing w:after="260" w:line="259" w:lineRule="auto"/>
        <w:ind w:left="-5"/>
        <w:outlineLvl w:val="1"/>
        <w:rPr>
          <w:b/>
          <w:color w:val="0000CC"/>
        </w:rPr>
      </w:pPr>
      <w:r w:rsidRPr="0039358E">
        <w:rPr>
          <w:b/>
          <w:color w:val="0000CC"/>
        </w:rPr>
        <w:t>3.</w:t>
      </w:r>
      <w:r w:rsidRPr="0039358E">
        <w:rPr>
          <w:rFonts w:ascii="Arial" w:eastAsia="Arial" w:hAnsi="Arial" w:cs="Arial"/>
          <w:b/>
          <w:color w:val="0000CC"/>
        </w:rPr>
        <w:t xml:space="preserve"> </w:t>
      </w:r>
      <w:r w:rsidRPr="0039358E">
        <w:rPr>
          <w:b/>
          <w:color w:val="0000CC"/>
        </w:rPr>
        <w:t xml:space="preserve">Critical Thinking in Addressing Challenges </w:t>
      </w:r>
    </w:p>
    <w:p w:rsidR="0039358E" w:rsidRPr="0039358E" w:rsidRDefault="0039358E" w:rsidP="0039358E">
      <w:pPr>
        <w:numPr>
          <w:ilvl w:val="0"/>
          <w:numId w:val="61"/>
        </w:numPr>
        <w:spacing w:after="3"/>
      </w:pPr>
      <w:r w:rsidRPr="0039358E">
        <w:rPr>
          <w:b/>
        </w:rPr>
        <w:t>Contextual Application</w:t>
      </w:r>
      <w:r w:rsidRPr="0039358E">
        <w:t xml:space="preserve">: Recognize that Sharī‘ah principles are timeless, but their application must consider modern realities. </w:t>
      </w:r>
    </w:p>
    <w:p w:rsidR="0039358E" w:rsidRPr="0039358E" w:rsidRDefault="0039358E" w:rsidP="0039358E">
      <w:pPr>
        <w:numPr>
          <w:ilvl w:val="0"/>
          <w:numId w:val="61"/>
        </w:numPr>
        <w:spacing w:after="3"/>
      </w:pPr>
      <w:r w:rsidRPr="0039358E">
        <w:rPr>
          <w:b/>
        </w:rPr>
        <w:t>Ijtihād (Independent Reasoning)</w:t>
      </w:r>
      <w:r w:rsidRPr="0039358E">
        <w:t xml:space="preserve">: Revive scholarly reasoning to address new issues like digital privacy, environmental ethics, and medical technology. </w:t>
      </w:r>
    </w:p>
    <w:p w:rsidR="0039358E" w:rsidRPr="0039358E" w:rsidRDefault="0039358E" w:rsidP="0039358E">
      <w:pPr>
        <w:numPr>
          <w:ilvl w:val="0"/>
          <w:numId w:val="61"/>
        </w:numPr>
        <w:spacing w:after="3"/>
      </w:pPr>
      <w:r w:rsidRPr="0039358E">
        <w:rPr>
          <w:b/>
        </w:rPr>
        <w:t>Dialogue and Engagement</w:t>
      </w:r>
      <w:r w:rsidRPr="0039358E">
        <w:t xml:space="preserve">: Encourage respectful dialogue between Islamic scholars, policymakers, and global institutions. </w:t>
      </w:r>
    </w:p>
    <w:p w:rsidR="0039358E" w:rsidRPr="0039358E" w:rsidRDefault="0039358E" w:rsidP="0039358E">
      <w:pPr>
        <w:numPr>
          <w:ilvl w:val="0"/>
          <w:numId w:val="61"/>
        </w:numPr>
        <w:spacing w:after="309"/>
      </w:pPr>
      <w:r w:rsidRPr="0039358E">
        <w:rPr>
          <w:b/>
        </w:rPr>
        <w:t>Distinguishing Core from Peripheral</w:t>
      </w:r>
      <w:r w:rsidRPr="0039358E">
        <w:t xml:space="preserve">: Focus on Sharī‘ah’s universal values (justice, mercy, accountability) rather than rigid literalism. </w:t>
      </w:r>
    </w:p>
    <w:p w:rsidR="0039358E" w:rsidRPr="0039358E" w:rsidRDefault="0039358E" w:rsidP="0039358E">
      <w:pPr>
        <w:keepNext/>
        <w:keepLines/>
        <w:spacing w:after="260" w:line="259" w:lineRule="auto"/>
        <w:ind w:left="-5"/>
        <w:outlineLvl w:val="1"/>
        <w:rPr>
          <w:b/>
          <w:color w:val="0000CC"/>
        </w:rPr>
      </w:pPr>
      <w:r w:rsidRPr="0039358E">
        <w:rPr>
          <w:b/>
          <w:color w:val="0000CC"/>
        </w:rPr>
        <w:t>4.</w:t>
      </w:r>
      <w:r w:rsidRPr="0039358E">
        <w:rPr>
          <w:rFonts w:ascii="Arial" w:eastAsia="Arial" w:hAnsi="Arial" w:cs="Arial"/>
          <w:b/>
          <w:color w:val="0000CC"/>
        </w:rPr>
        <w:t xml:space="preserve"> </w:t>
      </w:r>
      <w:r w:rsidRPr="0039358E">
        <w:rPr>
          <w:b/>
          <w:color w:val="0000CC"/>
        </w:rPr>
        <w:t xml:space="preserve">Ethical Values to Guide Solutions </w:t>
      </w:r>
    </w:p>
    <w:p w:rsidR="0039358E" w:rsidRPr="0039358E" w:rsidRDefault="0039358E" w:rsidP="0039358E">
      <w:pPr>
        <w:numPr>
          <w:ilvl w:val="0"/>
          <w:numId w:val="62"/>
        </w:numPr>
        <w:spacing w:after="3"/>
      </w:pPr>
      <w:r w:rsidRPr="0039358E">
        <w:rPr>
          <w:b/>
        </w:rPr>
        <w:t>Justice (‘Adl)</w:t>
      </w:r>
      <w:r w:rsidRPr="0039358E">
        <w:t xml:space="preserve">: Ensure fairness in law, protecting rights of all citizens. </w:t>
      </w:r>
    </w:p>
    <w:p w:rsidR="0039358E" w:rsidRPr="0039358E" w:rsidRDefault="0039358E" w:rsidP="0039358E">
      <w:pPr>
        <w:numPr>
          <w:ilvl w:val="0"/>
          <w:numId w:val="62"/>
        </w:numPr>
        <w:spacing w:after="3"/>
      </w:pPr>
      <w:r w:rsidRPr="0039358E">
        <w:rPr>
          <w:b/>
        </w:rPr>
        <w:t>Mercy (Raḥmah)</w:t>
      </w:r>
      <w:r w:rsidRPr="0039358E">
        <w:t xml:space="preserve">: Apply laws with compassion, considering circumstances and human dignity. </w:t>
      </w:r>
    </w:p>
    <w:p w:rsidR="0039358E" w:rsidRPr="0039358E" w:rsidRDefault="0039358E" w:rsidP="0039358E">
      <w:pPr>
        <w:numPr>
          <w:ilvl w:val="0"/>
          <w:numId w:val="62"/>
        </w:numPr>
        <w:spacing w:after="3"/>
      </w:pPr>
      <w:r w:rsidRPr="0039358E">
        <w:rPr>
          <w:b/>
        </w:rPr>
        <w:t>Accountability (Mas’ūliyyah)</w:t>
      </w:r>
      <w:r w:rsidRPr="0039358E">
        <w:t xml:space="preserve">: Leaders and judges must apply Sharī‘ah responsibly, avoiding misuse for political gain. </w:t>
      </w:r>
    </w:p>
    <w:p w:rsidR="0039358E" w:rsidRPr="0039358E" w:rsidRDefault="0039358E" w:rsidP="0039358E">
      <w:pPr>
        <w:numPr>
          <w:ilvl w:val="0"/>
          <w:numId w:val="62"/>
        </w:numPr>
        <w:spacing w:after="3"/>
      </w:pPr>
      <w:r w:rsidRPr="0039358E">
        <w:rPr>
          <w:b/>
        </w:rPr>
        <w:t>Public Welfare (Maṣlaḥah)</w:t>
      </w:r>
      <w:r w:rsidRPr="0039358E">
        <w:t xml:space="preserve">: Prioritize community wellbeing, adapting rulings to serve society’s best interests. </w:t>
      </w:r>
    </w:p>
    <w:p w:rsidR="0039358E" w:rsidRPr="0039358E" w:rsidRDefault="0039358E" w:rsidP="0039358E">
      <w:pPr>
        <w:numPr>
          <w:ilvl w:val="0"/>
          <w:numId w:val="62"/>
        </w:numPr>
        <w:spacing w:after="275"/>
      </w:pPr>
      <w:r w:rsidRPr="0039358E">
        <w:rPr>
          <w:b/>
        </w:rPr>
        <w:t>Unity (Waḥdah)</w:t>
      </w:r>
      <w:r w:rsidRPr="0039358E">
        <w:t xml:space="preserve">: Promote cohesion among Muslims while respecting diversity in interpretation. </w:t>
      </w:r>
    </w:p>
    <w:p w:rsidR="0039358E" w:rsidRPr="0039358E" w:rsidRDefault="0039358E" w:rsidP="0039358E">
      <w:pPr>
        <w:spacing w:after="274"/>
        <w:ind w:left="0" w:firstLine="0"/>
      </w:pPr>
      <w:r w:rsidRPr="0039358E">
        <w:rPr>
          <w:b/>
        </w:rPr>
        <w:t xml:space="preserve">Summary: </w:t>
      </w:r>
      <w:r w:rsidRPr="0039358E">
        <w:t xml:space="preserve">The application of Sharī‘ah in the modern world faces challenges from pluralism, globalization, human rights debates, political misuse, and diverse interpretations. These challenges impact law, society, and ethics, sometimes leading to division or mistrust. By </w:t>
      </w:r>
      <w:r w:rsidRPr="0039358E">
        <w:lastRenderedPageBreak/>
        <w:t xml:space="preserve">applying </w:t>
      </w:r>
      <w:r w:rsidRPr="0039358E">
        <w:rPr>
          <w:b/>
        </w:rPr>
        <w:t>critical thinking</w:t>
      </w:r>
      <w:r w:rsidRPr="0039358E">
        <w:t xml:space="preserve"> (contextual reasoning, dialogue, ijtihād) and upholding </w:t>
      </w:r>
      <w:r w:rsidRPr="0039358E">
        <w:rPr>
          <w:b/>
        </w:rPr>
        <w:t>ethical values</w:t>
      </w:r>
      <w:r w:rsidRPr="0039358E">
        <w:t xml:space="preserve"> (justice, mercy, accountability, welfare, unity), Muslims can ensure Sharī‘ah remains a living system that promotes spiritual growth, moral behavior, and social wellbeing in contemporary contexts.</w:t>
      </w:r>
      <w:r w:rsidRPr="0039358E">
        <w:rPr>
          <w:b/>
        </w:rPr>
        <w:t xml:space="preserve"> </w:t>
      </w:r>
    </w:p>
    <w:p w:rsidR="0039358E" w:rsidRPr="0039358E" w:rsidRDefault="0039358E" w:rsidP="0039358E">
      <w:pPr>
        <w:spacing w:after="291"/>
        <w:ind w:left="0" w:firstLine="0"/>
      </w:pPr>
      <w:r w:rsidRPr="0039358E">
        <w:rPr>
          <w:b/>
          <w:color w:val="FF0000"/>
        </w:rPr>
        <w:t>Objective 1.1:</w:t>
      </w:r>
      <w:r w:rsidRPr="0039358E">
        <w:rPr>
          <w:color w:val="FF0000"/>
        </w:rPr>
        <w:t xml:space="preserve"> </w:t>
      </w:r>
      <w:r w:rsidRPr="0039358E">
        <w:t xml:space="preserve">Explore and discuss perceptions of Sharia in the contemporary world, focusing on common misconceptions, stereotypes, and the influence of media. </w:t>
      </w:r>
    </w:p>
    <w:p w:rsidR="0039358E" w:rsidRPr="0039358E" w:rsidRDefault="0039358E" w:rsidP="0039358E">
      <w:pPr>
        <w:spacing w:after="309"/>
        <w:ind w:left="0" w:firstLine="0"/>
      </w:pPr>
      <w:r w:rsidRPr="0039358E">
        <w:rPr>
          <w:b/>
        </w:rPr>
        <w:t xml:space="preserve">Sharia </w:t>
      </w:r>
      <w:r w:rsidRPr="0039358E">
        <w:t xml:space="preserve">is often misunderstood in the contemporary world, with media portrayals amplifying stereotypes that depict it as harsh or outdated. In reality, Sharia is a comprehensive ethical and legal framework rooted in justice, mercy, and community welfare, but misconceptions persist due to selective reporting and sensationalism. </w:t>
      </w:r>
    </w:p>
    <w:p w:rsidR="0039358E" w:rsidRPr="0039358E" w:rsidRDefault="0039358E" w:rsidP="0039358E">
      <w:pPr>
        <w:keepNext/>
        <w:keepLines/>
        <w:spacing w:after="260" w:line="259" w:lineRule="auto"/>
        <w:ind w:left="-5"/>
        <w:outlineLvl w:val="1"/>
        <w:rPr>
          <w:b/>
          <w:color w:val="0000CC"/>
        </w:rPr>
      </w:pPr>
      <w:r w:rsidRPr="0039358E">
        <w:rPr>
          <w:b/>
          <w:color w:val="0000CC"/>
        </w:rPr>
        <w:t>1.</w:t>
      </w:r>
      <w:r w:rsidRPr="0039358E">
        <w:rPr>
          <w:rFonts w:ascii="Arial" w:eastAsia="Arial" w:hAnsi="Arial" w:cs="Arial"/>
          <w:b/>
          <w:color w:val="0000CC"/>
        </w:rPr>
        <w:t xml:space="preserve"> </w:t>
      </w:r>
      <w:r w:rsidRPr="0039358E">
        <w:rPr>
          <w:b/>
          <w:color w:val="0000CC"/>
        </w:rPr>
        <w:t xml:space="preserve">Common Misconceptions about Sharia </w:t>
      </w:r>
    </w:p>
    <w:p w:rsidR="0039358E" w:rsidRPr="0039358E" w:rsidRDefault="0039358E" w:rsidP="0039358E">
      <w:pPr>
        <w:numPr>
          <w:ilvl w:val="0"/>
          <w:numId w:val="63"/>
        </w:numPr>
        <w:spacing w:after="3"/>
      </w:pPr>
      <w:r w:rsidRPr="0039358E">
        <w:rPr>
          <w:b/>
        </w:rPr>
        <w:t>Sharia = Punishment Only</w:t>
      </w:r>
      <w:r w:rsidRPr="0039358E">
        <w:t xml:space="preserve">: Many assume Sharia is limited to </w:t>
      </w:r>
      <w:r w:rsidRPr="0039358E">
        <w:rPr>
          <w:i/>
        </w:rPr>
        <w:t>hudud</w:t>
      </w:r>
      <w:r w:rsidRPr="0039358E">
        <w:t xml:space="preserve"> punishments (e.g., amputation, stoning). In fact, these are a small part of Sharia, which primarily governs worship, ethics, family law, contracts, and social justice. </w:t>
      </w:r>
    </w:p>
    <w:p w:rsidR="0039358E" w:rsidRPr="0039358E" w:rsidRDefault="0039358E" w:rsidP="0039358E">
      <w:pPr>
        <w:numPr>
          <w:ilvl w:val="0"/>
          <w:numId w:val="63"/>
        </w:numPr>
        <w:spacing w:after="3"/>
      </w:pPr>
      <w:r w:rsidRPr="0039358E">
        <w:rPr>
          <w:b/>
        </w:rPr>
        <w:t>Uniform Application</w:t>
      </w:r>
      <w:r w:rsidRPr="0039358E">
        <w:t>: Sharia is portrayed as monolithic, but in reality, it has diverse interpretations across schools of law (</w:t>
      </w:r>
      <w:r w:rsidRPr="0039358E">
        <w:rPr>
          <w:i/>
        </w:rPr>
        <w:t>madhāhib</w:t>
      </w:r>
      <w:r w:rsidRPr="0039358E">
        <w:t xml:space="preserve">) and cultures. </w:t>
      </w:r>
    </w:p>
    <w:p w:rsidR="0039358E" w:rsidRPr="0039358E" w:rsidRDefault="0039358E" w:rsidP="0039358E">
      <w:pPr>
        <w:numPr>
          <w:ilvl w:val="0"/>
          <w:numId w:val="63"/>
        </w:numPr>
        <w:spacing w:after="3"/>
      </w:pPr>
      <w:r w:rsidRPr="0039358E">
        <w:rPr>
          <w:b/>
        </w:rPr>
        <w:t>Oppression of Women</w:t>
      </w:r>
      <w:r w:rsidRPr="0039358E">
        <w:t xml:space="preserve">: Media often highlights cases of gender inequality under “Sharia law,” ignoring that Sharia also emphasizes women’s rights to inheritance, education, and dignity. </w:t>
      </w:r>
    </w:p>
    <w:p w:rsidR="0039358E" w:rsidRPr="0039358E" w:rsidRDefault="0039358E" w:rsidP="0039358E">
      <w:pPr>
        <w:numPr>
          <w:ilvl w:val="0"/>
          <w:numId w:val="63"/>
        </w:numPr>
        <w:spacing w:after="309"/>
      </w:pPr>
      <w:r w:rsidRPr="0039358E">
        <w:rPr>
          <w:b/>
        </w:rPr>
        <w:t>Incompatibility with Modernity</w:t>
      </w:r>
      <w:r w:rsidRPr="0039358E">
        <w:t xml:space="preserve">: Sharia is depicted as static, but historically it has adapted through </w:t>
      </w:r>
      <w:r w:rsidRPr="0039358E">
        <w:rPr>
          <w:i/>
        </w:rPr>
        <w:t>ijtihād</w:t>
      </w:r>
      <w:r w:rsidRPr="0039358E">
        <w:t xml:space="preserve"> (independent reasoning) to address new contexts. </w:t>
      </w:r>
    </w:p>
    <w:p w:rsidR="0039358E" w:rsidRPr="0039358E" w:rsidRDefault="0039358E" w:rsidP="0039358E">
      <w:pPr>
        <w:numPr>
          <w:ilvl w:val="0"/>
          <w:numId w:val="64"/>
        </w:numPr>
        <w:spacing w:after="271"/>
      </w:pPr>
      <w:r w:rsidRPr="0039358E">
        <w:rPr>
          <w:b/>
        </w:rPr>
        <w:t xml:space="preserve">Stereotypes Shaped by Media </w:t>
      </w:r>
    </w:p>
    <w:p w:rsidR="0039358E" w:rsidRPr="0039358E" w:rsidRDefault="0039358E" w:rsidP="0039358E">
      <w:pPr>
        <w:numPr>
          <w:ilvl w:val="1"/>
          <w:numId w:val="64"/>
        </w:numPr>
        <w:spacing w:after="3"/>
      </w:pPr>
      <w:r w:rsidRPr="0039358E">
        <w:rPr>
          <w:b/>
        </w:rPr>
        <w:t>Post-9/11 Narratives</w:t>
      </w:r>
      <w:r w:rsidRPr="0039358E">
        <w:t xml:space="preserve">: After terrorist attacks, Sharia was frequently linked to extremism, fueling Islamophobia. </w:t>
      </w:r>
    </w:p>
    <w:p w:rsidR="0039358E" w:rsidRPr="0039358E" w:rsidRDefault="0039358E" w:rsidP="0039358E">
      <w:pPr>
        <w:numPr>
          <w:ilvl w:val="1"/>
          <w:numId w:val="64"/>
        </w:numPr>
        <w:spacing w:after="3"/>
      </w:pPr>
      <w:r w:rsidRPr="0039358E">
        <w:rPr>
          <w:b/>
        </w:rPr>
        <w:t>Selective Focus</w:t>
      </w:r>
      <w:r w:rsidRPr="0039358E">
        <w:t>: News outlets often highlight controversial punishments while ignoring Sharia’s role in charity (</w:t>
      </w:r>
      <w:r w:rsidRPr="0039358E">
        <w:rPr>
          <w:i/>
        </w:rPr>
        <w:t>zakat</w:t>
      </w:r>
      <w:r w:rsidRPr="0039358E">
        <w:t xml:space="preserve">), environmental stewardship, or community welfare. </w:t>
      </w:r>
    </w:p>
    <w:p w:rsidR="0039358E" w:rsidRPr="0039358E" w:rsidRDefault="0039358E" w:rsidP="0039358E">
      <w:pPr>
        <w:numPr>
          <w:ilvl w:val="1"/>
          <w:numId w:val="64"/>
        </w:numPr>
        <w:spacing w:after="3"/>
      </w:pPr>
      <w:r w:rsidRPr="0039358E">
        <w:rPr>
          <w:b/>
        </w:rPr>
        <w:t>Simplification</w:t>
      </w:r>
      <w:r w:rsidRPr="0039358E">
        <w:t xml:space="preserve">: Complex legal and ethical principles are reduced to soundbites, reinforcing negative stereotypes. </w:t>
      </w:r>
    </w:p>
    <w:p w:rsidR="0039358E" w:rsidRPr="0039358E" w:rsidRDefault="0039358E" w:rsidP="0039358E">
      <w:pPr>
        <w:numPr>
          <w:ilvl w:val="1"/>
          <w:numId w:val="64"/>
        </w:numPr>
        <w:spacing w:after="309"/>
      </w:pPr>
      <w:r w:rsidRPr="0039358E">
        <w:rPr>
          <w:b/>
        </w:rPr>
        <w:t>Cultural Conflation</w:t>
      </w:r>
      <w:r w:rsidRPr="0039358E">
        <w:t xml:space="preserve">: Practices rooted in local culture (e.g., tribal customs) are wrongly labeled as “Sharia,” distorting its image. </w:t>
      </w:r>
    </w:p>
    <w:p w:rsidR="0039358E" w:rsidRPr="0039358E" w:rsidRDefault="0039358E" w:rsidP="0039358E">
      <w:pPr>
        <w:numPr>
          <w:ilvl w:val="0"/>
          <w:numId w:val="64"/>
        </w:numPr>
        <w:spacing w:after="271"/>
      </w:pPr>
      <w:r w:rsidRPr="0039358E">
        <w:rPr>
          <w:b/>
        </w:rPr>
        <w:t xml:space="preserve">Influence of Media on Public Perception </w:t>
      </w:r>
    </w:p>
    <w:p w:rsidR="0039358E" w:rsidRPr="0039358E" w:rsidRDefault="0039358E" w:rsidP="0039358E">
      <w:pPr>
        <w:numPr>
          <w:ilvl w:val="1"/>
          <w:numId w:val="64"/>
        </w:numPr>
        <w:spacing w:after="3"/>
      </w:pPr>
      <w:r w:rsidRPr="0039358E">
        <w:rPr>
          <w:b/>
        </w:rPr>
        <w:t>Negative Framing</w:t>
      </w:r>
      <w:r w:rsidRPr="0039358E">
        <w:t xml:space="preserve">: Studies show global media often frame Sharia as incompatible with human rights, emphasizing conflict rather than coexistence. </w:t>
      </w:r>
    </w:p>
    <w:p w:rsidR="0039358E" w:rsidRPr="0039358E" w:rsidRDefault="0039358E" w:rsidP="0039358E">
      <w:pPr>
        <w:numPr>
          <w:ilvl w:val="1"/>
          <w:numId w:val="64"/>
        </w:numPr>
        <w:spacing w:after="3"/>
      </w:pPr>
      <w:r w:rsidRPr="0039358E">
        <w:rPr>
          <w:b/>
        </w:rPr>
        <w:lastRenderedPageBreak/>
        <w:t>Islamophobia</w:t>
      </w:r>
      <w:r w:rsidRPr="0039358E">
        <w:t xml:space="preserve">: Persistent stereotypes contribute to fear and prejudice against Muslim communities. </w:t>
      </w:r>
    </w:p>
    <w:p w:rsidR="0039358E" w:rsidRPr="0039358E" w:rsidRDefault="0039358E" w:rsidP="0039358E">
      <w:pPr>
        <w:numPr>
          <w:ilvl w:val="1"/>
          <w:numId w:val="64"/>
        </w:numPr>
        <w:spacing w:after="3"/>
      </w:pPr>
      <w:r w:rsidRPr="0039358E">
        <w:rPr>
          <w:b/>
        </w:rPr>
        <w:t>Oversimplification</w:t>
      </w:r>
      <w:r w:rsidRPr="0039358E">
        <w:t xml:space="preserve">: Media narratives hinder nuanced understanding, presenting Sharia as a rigid code rather than a dynamic system of values. </w:t>
      </w:r>
    </w:p>
    <w:p w:rsidR="0039358E" w:rsidRPr="0039358E" w:rsidRDefault="0039358E" w:rsidP="0039358E">
      <w:pPr>
        <w:numPr>
          <w:ilvl w:val="1"/>
          <w:numId w:val="64"/>
        </w:numPr>
        <w:spacing w:after="309"/>
      </w:pPr>
      <w:r w:rsidRPr="0039358E">
        <w:rPr>
          <w:b/>
        </w:rPr>
        <w:t>Impact on Policy</w:t>
      </w:r>
      <w:r w:rsidRPr="0039358E">
        <w:t xml:space="preserve">: Misperceptions influence political debates, sometimes leading to discriminatory laws or restrictions on Muslim practices. </w:t>
      </w:r>
    </w:p>
    <w:p w:rsidR="0039358E" w:rsidRPr="0039358E" w:rsidRDefault="0039358E" w:rsidP="0039358E">
      <w:pPr>
        <w:numPr>
          <w:ilvl w:val="0"/>
          <w:numId w:val="64"/>
        </w:numPr>
        <w:spacing w:after="271"/>
      </w:pPr>
      <w:r w:rsidRPr="0039358E">
        <w:rPr>
          <w:b/>
        </w:rPr>
        <w:t xml:space="preserve">Critical Thinking and Ethical Reflection </w:t>
      </w:r>
    </w:p>
    <w:p w:rsidR="0039358E" w:rsidRPr="0039358E" w:rsidRDefault="0039358E" w:rsidP="0039358E">
      <w:pPr>
        <w:numPr>
          <w:ilvl w:val="1"/>
          <w:numId w:val="64"/>
        </w:numPr>
        <w:spacing w:after="3"/>
      </w:pPr>
      <w:r w:rsidRPr="0039358E">
        <w:rPr>
          <w:b/>
        </w:rPr>
        <w:t>Justice and Mercy</w:t>
      </w:r>
      <w:r w:rsidRPr="0039358E">
        <w:t xml:space="preserve">: Sharia’s core values emphasize fairness, compassion, and accountability—principles shared with modern legal systems. </w:t>
      </w:r>
    </w:p>
    <w:p w:rsidR="0039358E" w:rsidRPr="0039358E" w:rsidRDefault="0039358E" w:rsidP="0039358E">
      <w:pPr>
        <w:numPr>
          <w:ilvl w:val="1"/>
          <w:numId w:val="64"/>
        </w:numPr>
        <w:spacing w:after="3"/>
      </w:pPr>
      <w:r w:rsidRPr="0039358E">
        <w:rPr>
          <w:b/>
        </w:rPr>
        <w:t>Contextual Understanding</w:t>
      </w:r>
      <w:r w:rsidRPr="0039358E">
        <w:t xml:space="preserve">: Recognizing the difference between divine principles and cultural practices helps dismantle stereotypes. </w:t>
      </w:r>
    </w:p>
    <w:p w:rsidR="0039358E" w:rsidRPr="0039358E" w:rsidRDefault="0039358E" w:rsidP="0039358E">
      <w:pPr>
        <w:numPr>
          <w:ilvl w:val="1"/>
          <w:numId w:val="64"/>
        </w:numPr>
        <w:spacing w:after="3"/>
      </w:pPr>
      <w:r w:rsidRPr="0039358E">
        <w:rPr>
          <w:b/>
        </w:rPr>
        <w:t>Media Literacy</w:t>
      </w:r>
      <w:r w:rsidRPr="0039358E">
        <w:t xml:space="preserve">: Encouraging critical engagement with media reports can reduce bias and promote informed perspectives. </w:t>
      </w:r>
    </w:p>
    <w:p w:rsidR="0039358E" w:rsidRPr="0039358E" w:rsidRDefault="0039358E" w:rsidP="0039358E">
      <w:pPr>
        <w:numPr>
          <w:ilvl w:val="1"/>
          <w:numId w:val="64"/>
        </w:numPr>
        <w:spacing w:after="274"/>
      </w:pPr>
      <w:r w:rsidRPr="0039358E">
        <w:rPr>
          <w:b/>
        </w:rPr>
        <w:t>Dialogue and Education</w:t>
      </w:r>
      <w:r w:rsidRPr="0039358E">
        <w:t xml:space="preserve">: Interfaith and academic discussions can highlight Sharia’s ethical dimensions, countering misconceptions. </w:t>
      </w:r>
    </w:p>
    <w:p w:rsidR="0039358E" w:rsidRPr="0039358E" w:rsidRDefault="0039358E" w:rsidP="0039358E">
      <w:pPr>
        <w:spacing w:after="272"/>
        <w:ind w:left="0" w:firstLine="0"/>
      </w:pPr>
      <w:r w:rsidRPr="0039358E">
        <w:rPr>
          <w:b/>
        </w:rPr>
        <w:t xml:space="preserve">Summary: </w:t>
      </w:r>
      <w:r w:rsidRPr="0039358E">
        <w:t xml:space="preserve">Contemporary perceptions of Sharia are shaped by </w:t>
      </w:r>
      <w:r w:rsidRPr="0039358E">
        <w:rPr>
          <w:b/>
        </w:rPr>
        <w:t>misconceptions (punishmentfocused, oppressive, and outdated)</w:t>
      </w:r>
      <w:r w:rsidRPr="0039358E">
        <w:t xml:space="preserve"> and </w:t>
      </w:r>
      <w:r w:rsidRPr="0039358E">
        <w:rPr>
          <w:b/>
        </w:rPr>
        <w:t>media stereotypes</w:t>
      </w:r>
      <w:r w:rsidRPr="0039358E">
        <w:t xml:space="preserve"> that oversimplify its complexity. The influence of media often reinforces Islamophobia and distorts Sharia’s true role as a framework for justice, mercy, and social welfare. Addressing these challenges requires </w:t>
      </w:r>
      <w:r w:rsidRPr="0039358E">
        <w:rPr>
          <w:b/>
        </w:rPr>
        <w:t>critical thinking, media literacy, and ethical dialogue</w:t>
      </w:r>
      <w:r w:rsidRPr="0039358E">
        <w:t xml:space="preserve"> to appreciate Sharia’s values and its relevance in modern society.</w:t>
      </w:r>
      <w:r w:rsidRPr="0039358E">
        <w:rPr>
          <w:b/>
        </w:rPr>
        <w:t xml:space="preserve"> </w:t>
      </w:r>
    </w:p>
    <w:p w:rsidR="0039358E" w:rsidRPr="0039358E" w:rsidRDefault="0039358E" w:rsidP="0039358E">
      <w:pPr>
        <w:spacing w:after="292"/>
        <w:ind w:left="0" w:firstLine="0"/>
      </w:pPr>
      <w:r w:rsidRPr="0039358E">
        <w:rPr>
          <w:b/>
          <w:color w:val="FF0000"/>
        </w:rPr>
        <w:t>Objective 1.2:</w:t>
      </w:r>
      <w:r w:rsidRPr="0039358E">
        <w:rPr>
          <w:color w:val="FF0000"/>
        </w:rPr>
        <w:t xml:space="preserve"> </w:t>
      </w:r>
      <w:r w:rsidRPr="0039358E">
        <w:t xml:space="preserve">Brainstorm strategies used by some Western societies that may hinder the implementation of Sharia, including legal, cultural, and political influences. </w:t>
      </w:r>
    </w:p>
    <w:p w:rsidR="0039358E" w:rsidRPr="0039358E" w:rsidRDefault="0039358E" w:rsidP="0039358E">
      <w:pPr>
        <w:spacing w:after="308"/>
        <w:ind w:left="-5"/>
      </w:pPr>
      <w:r w:rsidRPr="0039358E">
        <w:t xml:space="preserve">Here’s a structured brainstorming of </w:t>
      </w:r>
      <w:r w:rsidRPr="0039358E">
        <w:rPr>
          <w:b/>
        </w:rPr>
        <w:t>strategies used by some Western societies that may hinder the implementation of Sharī‘ah</w:t>
      </w:r>
      <w:r w:rsidRPr="0039358E">
        <w:t xml:space="preserve">, focusing on </w:t>
      </w:r>
      <w:r w:rsidRPr="0039358E">
        <w:rPr>
          <w:b/>
        </w:rPr>
        <w:t>legal, cultural, and political influences</w:t>
      </w:r>
      <w:r w:rsidRPr="0039358E">
        <w:t xml:space="preserve">: </w:t>
      </w:r>
    </w:p>
    <w:p w:rsidR="0039358E" w:rsidRPr="0039358E" w:rsidRDefault="0039358E" w:rsidP="0039358E">
      <w:pPr>
        <w:keepNext/>
        <w:keepLines/>
        <w:spacing w:after="260" w:line="259" w:lineRule="auto"/>
        <w:ind w:left="-5"/>
        <w:outlineLvl w:val="1"/>
        <w:rPr>
          <w:b/>
          <w:color w:val="0000CC"/>
        </w:rPr>
      </w:pPr>
      <w:r w:rsidRPr="0039358E">
        <w:rPr>
          <w:b/>
          <w:color w:val="0000CC"/>
        </w:rPr>
        <w:t>1.</w:t>
      </w:r>
      <w:r w:rsidRPr="0039358E">
        <w:rPr>
          <w:rFonts w:ascii="Arial" w:eastAsia="Arial" w:hAnsi="Arial" w:cs="Arial"/>
          <w:b/>
          <w:color w:val="0000CC"/>
        </w:rPr>
        <w:t xml:space="preserve"> </w:t>
      </w:r>
      <w:r w:rsidRPr="0039358E">
        <w:rPr>
          <w:b/>
          <w:color w:val="0000CC"/>
        </w:rPr>
        <w:t xml:space="preserve">Legal Strategies </w:t>
      </w:r>
    </w:p>
    <w:p w:rsidR="0039358E" w:rsidRPr="0039358E" w:rsidRDefault="0039358E" w:rsidP="0039358E">
      <w:pPr>
        <w:numPr>
          <w:ilvl w:val="0"/>
          <w:numId w:val="65"/>
        </w:numPr>
        <w:spacing w:after="0" w:line="240" w:lineRule="auto"/>
      </w:pPr>
      <w:r w:rsidRPr="0039358E">
        <w:rPr>
          <w:b/>
        </w:rPr>
        <w:t>Secular Constitutions</w:t>
      </w:r>
      <w:r w:rsidRPr="0039358E">
        <w:t xml:space="preserve">: Many Western societies enshrine secularism in law, separating religion from state governance, which restricts the formal application of Sharī‘ah. </w:t>
      </w:r>
    </w:p>
    <w:p w:rsidR="0039358E" w:rsidRPr="0039358E" w:rsidRDefault="0039358E" w:rsidP="0039358E">
      <w:pPr>
        <w:numPr>
          <w:ilvl w:val="0"/>
          <w:numId w:val="65"/>
        </w:numPr>
        <w:spacing w:after="3"/>
      </w:pPr>
      <w:r w:rsidRPr="0039358E">
        <w:rPr>
          <w:b/>
        </w:rPr>
        <w:t>Uniform Civil Codes</w:t>
      </w:r>
      <w:r w:rsidRPr="0039358E">
        <w:t xml:space="preserve">: Family law, inheritance, and marriage are regulated by national civil codes, leaving little room for religious alternatives. </w:t>
      </w:r>
    </w:p>
    <w:p w:rsidR="0039358E" w:rsidRPr="0039358E" w:rsidRDefault="0039358E" w:rsidP="0039358E">
      <w:pPr>
        <w:numPr>
          <w:ilvl w:val="0"/>
          <w:numId w:val="65"/>
        </w:numPr>
        <w:spacing w:after="3"/>
      </w:pPr>
      <w:r w:rsidRPr="0039358E">
        <w:rPr>
          <w:b/>
        </w:rPr>
        <w:t>Human Rights Frameworks</w:t>
      </w:r>
      <w:r w:rsidRPr="0039358E">
        <w:t xml:space="preserve">: International conventions (e.g., UN human rights treaties) are often prioritized over religious law, especially where Sharī‘ah rulings are perceived to conflict with rights of women or minorities. </w:t>
      </w:r>
    </w:p>
    <w:p w:rsidR="0039358E" w:rsidRPr="0039358E" w:rsidRDefault="0039358E" w:rsidP="0039358E">
      <w:pPr>
        <w:numPr>
          <w:ilvl w:val="0"/>
          <w:numId w:val="65"/>
        </w:numPr>
        <w:spacing w:after="406"/>
      </w:pPr>
      <w:r w:rsidRPr="0039358E">
        <w:rPr>
          <w:b/>
        </w:rPr>
        <w:lastRenderedPageBreak/>
        <w:t>Anti-Sharī‘ah Legislation</w:t>
      </w:r>
      <w:r w:rsidRPr="0039358E">
        <w:t xml:space="preserve">: Some states (e.g., certain U.S. states) have passed laws explicitly banning the use of Sharī‘ah in courts, even in arbitration or family disputes. </w:t>
      </w:r>
    </w:p>
    <w:p w:rsidR="0039358E" w:rsidRPr="0039358E" w:rsidRDefault="0039358E" w:rsidP="0039358E">
      <w:pPr>
        <w:keepNext/>
        <w:keepLines/>
        <w:spacing w:after="139" w:line="259" w:lineRule="auto"/>
        <w:ind w:left="-5"/>
        <w:outlineLvl w:val="1"/>
        <w:rPr>
          <w:b/>
          <w:color w:val="0000CC"/>
        </w:rPr>
      </w:pPr>
      <w:r w:rsidRPr="0039358E">
        <w:rPr>
          <w:b/>
          <w:color w:val="0000CC"/>
        </w:rPr>
        <w:t>2.</w:t>
      </w:r>
      <w:r w:rsidRPr="0039358E">
        <w:rPr>
          <w:rFonts w:ascii="Arial" w:eastAsia="Arial" w:hAnsi="Arial" w:cs="Arial"/>
          <w:b/>
          <w:color w:val="0000CC"/>
        </w:rPr>
        <w:t xml:space="preserve"> </w:t>
      </w:r>
      <w:r w:rsidRPr="0039358E">
        <w:rPr>
          <w:b/>
          <w:color w:val="0000CC"/>
        </w:rPr>
        <w:t>Cultural Strategies</w:t>
      </w:r>
      <w:r w:rsidRPr="0039358E">
        <w:rPr>
          <w:rFonts w:ascii="Times New Roman" w:eastAsia="Times New Roman" w:hAnsi="Times New Roman" w:cs="Times New Roman"/>
          <w:color w:val="0000CC"/>
          <w:sz w:val="36"/>
        </w:rPr>
        <w:t xml:space="preserve"> </w:t>
      </w:r>
    </w:p>
    <w:p w:rsidR="0039358E" w:rsidRPr="0039358E" w:rsidRDefault="0039358E" w:rsidP="0039358E">
      <w:pPr>
        <w:numPr>
          <w:ilvl w:val="0"/>
          <w:numId w:val="66"/>
        </w:numPr>
        <w:spacing w:after="3"/>
      </w:pPr>
      <w:r w:rsidRPr="0039358E">
        <w:rPr>
          <w:b/>
        </w:rPr>
        <w:t>Promotion of Secular Values</w:t>
      </w:r>
      <w:r w:rsidRPr="0039358E">
        <w:t xml:space="preserve">: Emphasis on individual freedom, liberalism, and personal autonomy often clashes with Sharī‘ah’s communal and duty-based ethics. </w:t>
      </w:r>
    </w:p>
    <w:p w:rsidR="0039358E" w:rsidRPr="0039358E" w:rsidRDefault="0039358E" w:rsidP="0039358E">
      <w:pPr>
        <w:spacing w:after="3"/>
        <w:ind w:left="370" w:hanging="370"/>
        <w:sectPr w:rsidR="0039358E" w:rsidRPr="0039358E">
          <w:headerReference w:type="even" r:id="rId13"/>
          <w:headerReference w:type="default" r:id="rId14"/>
          <w:footerReference w:type="even" r:id="rId15"/>
          <w:footerReference w:type="default" r:id="rId16"/>
          <w:headerReference w:type="first" r:id="rId17"/>
          <w:footerReference w:type="first" r:id="rId18"/>
          <w:pgSz w:w="12240" w:h="15840"/>
          <w:pgMar w:top="1440" w:right="1502" w:bottom="1531" w:left="1440" w:header="720" w:footer="721" w:gutter="0"/>
          <w:cols w:space="720"/>
        </w:sectPr>
      </w:pPr>
    </w:p>
    <w:p w:rsidR="0039358E" w:rsidRPr="0039358E" w:rsidRDefault="0039358E" w:rsidP="0039358E">
      <w:pPr>
        <w:spacing w:after="3"/>
        <w:ind w:left="720" w:firstLine="0"/>
      </w:pPr>
      <w:r w:rsidRPr="0039358E">
        <w:rPr>
          <w:b/>
        </w:rPr>
        <w:lastRenderedPageBreak/>
        <w:t>Media Narratives</w:t>
      </w:r>
      <w:r w:rsidRPr="0039358E">
        <w:t xml:space="preserve">: Negative portrayals of Sharī‘ah as harsh or oppressive reinforce public resistance to its application. </w:t>
      </w:r>
    </w:p>
    <w:p w:rsidR="0039358E" w:rsidRPr="0039358E" w:rsidRDefault="0039358E" w:rsidP="0039358E">
      <w:pPr>
        <w:numPr>
          <w:ilvl w:val="0"/>
          <w:numId w:val="66"/>
        </w:numPr>
        <w:spacing w:after="3"/>
      </w:pPr>
      <w:r w:rsidRPr="0039358E">
        <w:rPr>
          <w:b/>
        </w:rPr>
        <w:t>Assimilation Policies</w:t>
      </w:r>
      <w:r w:rsidRPr="0039358E">
        <w:t xml:space="preserve">: Immigrant communities are encouraged to adopt “national values,” which may discourage adherence to Sharī‘ah-based practices. </w:t>
      </w:r>
    </w:p>
    <w:p w:rsidR="0039358E" w:rsidRPr="0039358E" w:rsidRDefault="0039358E" w:rsidP="0039358E">
      <w:pPr>
        <w:numPr>
          <w:ilvl w:val="0"/>
          <w:numId w:val="66"/>
        </w:numPr>
        <w:spacing w:after="406"/>
      </w:pPr>
      <w:r w:rsidRPr="0039358E">
        <w:rPr>
          <w:b/>
        </w:rPr>
        <w:t>Marginalization of Religious Identity</w:t>
      </w:r>
      <w:r w:rsidRPr="0039358E">
        <w:t xml:space="preserve">: Public spaces often discourage overt religious expression (e.g., bans on Islamic dress), indirectly limiting Sharī‘ah’s cultural visibility. </w:t>
      </w:r>
    </w:p>
    <w:p w:rsidR="0039358E" w:rsidRPr="0039358E" w:rsidRDefault="0039358E" w:rsidP="0039358E">
      <w:pPr>
        <w:keepNext/>
        <w:keepLines/>
        <w:spacing w:after="139" w:line="259" w:lineRule="auto"/>
        <w:ind w:left="-5"/>
        <w:outlineLvl w:val="1"/>
        <w:rPr>
          <w:b/>
          <w:color w:val="0000CC"/>
        </w:rPr>
      </w:pPr>
      <w:r w:rsidRPr="0039358E">
        <w:rPr>
          <w:b/>
          <w:color w:val="0000CC"/>
        </w:rPr>
        <w:t>3.</w:t>
      </w:r>
      <w:r w:rsidRPr="0039358E">
        <w:rPr>
          <w:rFonts w:ascii="Arial" w:eastAsia="Arial" w:hAnsi="Arial" w:cs="Arial"/>
          <w:b/>
          <w:color w:val="0000CC"/>
        </w:rPr>
        <w:t xml:space="preserve"> </w:t>
      </w:r>
      <w:r w:rsidRPr="0039358E">
        <w:rPr>
          <w:b/>
          <w:color w:val="0000CC"/>
        </w:rPr>
        <w:t>Political Strategies</w:t>
      </w:r>
      <w:r w:rsidRPr="0039358E">
        <w:rPr>
          <w:rFonts w:ascii="Times New Roman" w:eastAsia="Times New Roman" w:hAnsi="Times New Roman" w:cs="Times New Roman"/>
          <w:color w:val="0000CC"/>
          <w:sz w:val="36"/>
        </w:rPr>
        <w:t xml:space="preserve"> </w:t>
      </w:r>
    </w:p>
    <w:p w:rsidR="0039358E" w:rsidRPr="0039358E" w:rsidRDefault="0039358E" w:rsidP="0039358E">
      <w:pPr>
        <w:numPr>
          <w:ilvl w:val="0"/>
          <w:numId w:val="67"/>
        </w:numPr>
        <w:spacing w:after="3"/>
      </w:pPr>
      <w:r w:rsidRPr="0039358E">
        <w:rPr>
          <w:b/>
        </w:rPr>
        <w:t>National Security Concerns</w:t>
      </w:r>
      <w:r w:rsidRPr="0039358E">
        <w:t xml:space="preserve">: Sharī‘ah is sometimes linked to extremism in political discourse, leading to restrictive policies. </w:t>
      </w:r>
    </w:p>
    <w:p w:rsidR="0039358E" w:rsidRPr="0039358E" w:rsidRDefault="0039358E" w:rsidP="0039358E">
      <w:pPr>
        <w:numPr>
          <w:ilvl w:val="0"/>
          <w:numId w:val="67"/>
        </w:numPr>
        <w:spacing w:after="3"/>
      </w:pPr>
      <w:r w:rsidRPr="0039358E">
        <w:rPr>
          <w:b/>
        </w:rPr>
        <w:t>Populist Politics</w:t>
      </w:r>
      <w:r w:rsidRPr="0039358E">
        <w:t xml:space="preserve">: Politicians may exploit fear of Sharī‘ah to gain votes, framing it as incompatible with Western democracy. </w:t>
      </w:r>
    </w:p>
    <w:p w:rsidR="0039358E" w:rsidRPr="0039358E" w:rsidRDefault="0039358E" w:rsidP="0039358E">
      <w:pPr>
        <w:numPr>
          <w:ilvl w:val="0"/>
          <w:numId w:val="67"/>
        </w:numPr>
        <w:spacing w:after="3"/>
      </w:pPr>
      <w:r w:rsidRPr="0039358E">
        <w:rPr>
          <w:b/>
        </w:rPr>
        <w:t>Immigration Controls</w:t>
      </w:r>
      <w:r w:rsidRPr="0039358E">
        <w:t xml:space="preserve">: Policies limiting Muslim immigration indirectly reduce the influence of Sharī‘ah in society. </w:t>
      </w:r>
    </w:p>
    <w:p w:rsidR="0039358E" w:rsidRPr="0039358E" w:rsidRDefault="0039358E" w:rsidP="0039358E">
      <w:pPr>
        <w:numPr>
          <w:ilvl w:val="0"/>
          <w:numId w:val="67"/>
        </w:numPr>
        <w:spacing w:after="405"/>
      </w:pPr>
      <w:r w:rsidRPr="0039358E">
        <w:rPr>
          <w:b/>
        </w:rPr>
        <w:t>Diplomatic Pressure</w:t>
      </w:r>
      <w:r w:rsidRPr="0039358E">
        <w:t xml:space="preserve">: Western governments may pressure Muslim-majority countries to reform or limit Sharī‘ah-based laws in exchange for aid or trade agreements. </w:t>
      </w:r>
    </w:p>
    <w:p w:rsidR="0039358E" w:rsidRPr="0039358E" w:rsidRDefault="0039358E" w:rsidP="0039358E">
      <w:pPr>
        <w:keepNext/>
        <w:keepLines/>
        <w:spacing w:after="139" w:line="259" w:lineRule="auto"/>
        <w:ind w:left="-5"/>
        <w:outlineLvl w:val="1"/>
        <w:rPr>
          <w:b/>
          <w:color w:val="0000CC"/>
        </w:rPr>
      </w:pPr>
      <w:r w:rsidRPr="0039358E">
        <w:rPr>
          <w:b/>
          <w:color w:val="0000CC"/>
        </w:rPr>
        <w:t>4.</w:t>
      </w:r>
      <w:r w:rsidRPr="0039358E">
        <w:rPr>
          <w:rFonts w:ascii="Arial" w:eastAsia="Arial" w:hAnsi="Arial" w:cs="Arial"/>
          <w:b/>
          <w:color w:val="0000CC"/>
        </w:rPr>
        <w:t xml:space="preserve"> </w:t>
      </w:r>
      <w:r w:rsidRPr="0039358E">
        <w:rPr>
          <w:b/>
          <w:color w:val="0000CC"/>
        </w:rPr>
        <w:t>Critical Analysis</w:t>
      </w:r>
      <w:r w:rsidRPr="0039358E">
        <w:rPr>
          <w:rFonts w:ascii="Times New Roman" w:eastAsia="Times New Roman" w:hAnsi="Times New Roman" w:cs="Times New Roman"/>
          <w:color w:val="0000CC"/>
          <w:sz w:val="36"/>
        </w:rPr>
        <w:t xml:space="preserve"> </w:t>
      </w:r>
    </w:p>
    <w:p w:rsidR="0039358E" w:rsidRPr="0039358E" w:rsidRDefault="0039358E" w:rsidP="0039358E">
      <w:pPr>
        <w:numPr>
          <w:ilvl w:val="0"/>
          <w:numId w:val="68"/>
        </w:numPr>
        <w:spacing w:after="3"/>
      </w:pPr>
      <w:r w:rsidRPr="0039358E">
        <w:t xml:space="preserve">These strategies often arise from </w:t>
      </w:r>
      <w:r w:rsidRPr="0039358E">
        <w:rPr>
          <w:b/>
        </w:rPr>
        <w:t>misconceptions</w:t>
      </w:r>
      <w:r w:rsidRPr="0039358E">
        <w:t xml:space="preserve"> about Sharī‘ah, focusing narrowly on punishments rather than its broader ethical framework of justice, mercy, and welfare. </w:t>
      </w:r>
    </w:p>
    <w:p w:rsidR="0039358E" w:rsidRPr="0039358E" w:rsidRDefault="0039358E" w:rsidP="0039358E">
      <w:pPr>
        <w:numPr>
          <w:ilvl w:val="0"/>
          <w:numId w:val="68"/>
        </w:numPr>
        <w:spacing w:after="3"/>
      </w:pPr>
      <w:r w:rsidRPr="0039358E">
        <w:t xml:space="preserve">While they aim to protect secular governance and human rights, they can also </w:t>
      </w:r>
      <w:r w:rsidRPr="0039358E">
        <w:rPr>
          <w:b/>
        </w:rPr>
        <w:t>alienate Muslim communities</w:t>
      </w:r>
      <w:r w:rsidRPr="0039358E">
        <w:t xml:space="preserve">, fostering feelings of exclusion. </w:t>
      </w:r>
    </w:p>
    <w:p w:rsidR="0039358E" w:rsidRPr="0039358E" w:rsidRDefault="0039358E" w:rsidP="0039358E">
      <w:pPr>
        <w:numPr>
          <w:ilvl w:val="0"/>
          <w:numId w:val="68"/>
        </w:numPr>
        <w:spacing w:after="406"/>
      </w:pPr>
      <w:r w:rsidRPr="0039358E">
        <w:t xml:space="preserve">The challenge is to balance respect for religious identity with universal principles of justice and equality. </w:t>
      </w:r>
    </w:p>
    <w:p w:rsidR="0039358E" w:rsidRPr="0039358E" w:rsidRDefault="0039358E" w:rsidP="0039358E">
      <w:pPr>
        <w:keepNext/>
        <w:keepLines/>
        <w:spacing w:after="139" w:line="259" w:lineRule="auto"/>
        <w:ind w:left="-5"/>
        <w:outlineLvl w:val="1"/>
        <w:rPr>
          <w:b/>
          <w:color w:val="0000CC"/>
        </w:rPr>
      </w:pPr>
      <w:r w:rsidRPr="0039358E">
        <w:rPr>
          <w:b/>
          <w:color w:val="0000CC"/>
        </w:rPr>
        <w:t>5.</w:t>
      </w:r>
      <w:r w:rsidRPr="0039358E">
        <w:rPr>
          <w:rFonts w:ascii="Arial" w:eastAsia="Arial" w:hAnsi="Arial" w:cs="Arial"/>
          <w:b/>
          <w:color w:val="0000CC"/>
        </w:rPr>
        <w:t xml:space="preserve"> </w:t>
      </w:r>
      <w:r w:rsidRPr="0039358E">
        <w:rPr>
          <w:b/>
          <w:color w:val="0000CC"/>
        </w:rPr>
        <w:t>Ethical Reflection</w:t>
      </w:r>
      <w:r w:rsidRPr="0039358E">
        <w:rPr>
          <w:rFonts w:ascii="Times New Roman" w:eastAsia="Times New Roman" w:hAnsi="Times New Roman" w:cs="Times New Roman"/>
          <w:color w:val="0000CC"/>
          <w:sz w:val="36"/>
        </w:rPr>
        <w:t xml:space="preserve"> </w:t>
      </w:r>
    </w:p>
    <w:p w:rsidR="0039358E" w:rsidRPr="0039358E" w:rsidRDefault="0039358E" w:rsidP="0039358E">
      <w:pPr>
        <w:numPr>
          <w:ilvl w:val="0"/>
          <w:numId w:val="69"/>
        </w:numPr>
        <w:spacing w:after="3"/>
      </w:pPr>
      <w:r w:rsidRPr="0039358E">
        <w:rPr>
          <w:b/>
        </w:rPr>
        <w:t>Justice</w:t>
      </w:r>
      <w:r w:rsidRPr="0039358E">
        <w:t xml:space="preserve">: True justice requires respecting diverse legal traditions while ensuring fairness for all. </w:t>
      </w:r>
    </w:p>
    <w:p w:rsidR="0039358E" w:rsidRPr="0039358E" w:rsidRDefault="0039358E" w:rsidP="0039358E">
      <w:pPr>
        <w:numPr>
          <w:ilvl w:val="0"/>
          <w:numId w:val="69"/>
        </w:numPr>
        <w:spacing w:after="3"/>
      </w:pPr>
      <w:r w:rsidRPr="0039358E">
        <w:rPr>
          <w:b/>
        </w:rPr>
        <w:t>Accountability</w:t>
      </w:r>
      <w:r w:rsidRPr="0039358E">
        <w:t xml:space="preserve">: Governments must avoid politicizing Sharī‘ah for fear-mongering. </w:t>
      </w:r>
    </w:p>
    <w:p w:rsidR="0039358E" w:rsidRPr="0039358E" w:rsidRDefault="0039358E" w:rsidP="0039358E">
      <w:pPr>
        <w:numPr>
          <w:ilvl w:val="0"/>
          <w:numId w:val="69"/>
        </w:numPr>
        <w:spacing w:after="3"/>
      </w:pPr>
      <w:r w:rsidRPr="0039358E">
        <w:rPr>
          <w:b/>
        </w:rPr>
        <w:t>Dialogue</w:t>
      </w:r>
      <w:r w:rsidRPr="0039358E">
        <w:t xml:space="preserve">: Constructive engagement between Muslim communities and wider society can reduce stereotypes and foster coexistence. </w:t>
      </w:r>
    </w:p>
    <w:p w:rsidR="0039358E" w:rsidRPr="0039358E" w:rsidRDefault="0039358E" w:rsidP="0039358E">
      <w:pPr>
        <w:numPr>
          <w:ilvl w:val="0"/>
          <w:numId w:val="69"/>
        </w:numPr>
        <w:spacing w:after="274"/>
      </w:pPr>
      <w:r w:rsidRPr="0039358E">
        <w:rPr>
          <w:b/>
        </w:rPr>
        <w:t>Adaptability</w:t>
      </w:r>
      <w:r w:rsidRPr="0039358E">
        <w:t xml:space="preserve">: Sharī‘ah itself has mechanisms (like </w:t>
      </w:r>
      <w:r w:rsidRPr="0039358E">
        <w:rPr>
          <w:i/>
        </w:rPr>
        <w:t>ijtihād</w:t>
      </w:r>
      <w:r w:rsidRPr="0039358E">
        <w:t xml:space="preserve"> and </w:t>
      </w:r>
      <w:r w:rsidRPr="0039358E">
        <w:rPr>
          <w:i/>
        </w:rPr>
        <w:t>maslahah</w:t>
      </w:r>
      <w:r w:rsidRPr="0039358E">
        <w:t xml:space="preserve">) to adapt to new contexts, which can bridge gaps with modern legal systems. </w:t>
      </w:r>
    </w:p>
    <w:p w:rsidR="0039358E" w:rsidRPr="0039358E" w:rsidRDefault="0039358E" w:rsidP="0039358E">
      <w:pPr>
        <w:spacing w:after="271"/>
        <w:ind w:left="-5"/>
      </w:pPr>
      <w:r w:rsidRPr="0039358E">
        <w:rPr>
          <w:b/>
        </w:rPr>
        <w:lastRenderedPageBreak/>
        <w:t xml:space="preserve">Summary: </w:t>
      </w:r>
      <w:r w:rsidRPr="0039358E">
        <w:t xml:space="preserve">Western societies may hinder Sharī‘ah through </w:t>
      </w:r>
      <w:r w:rsidRPr="0039358E">
        <w:rPr>
          <w:b/>
        </w:rPr>
        <w:t>legal frameworks (secular constitutions, bans, human rights prioritization)</w:t>
      </w:r>
      <w:r w:rsidRPr="0039358E">
        <w:t xml:space="preserve">, </w:t>
      </w:r>
      <w:r w:rsidRPr="0039358E">
        <w:rPr>
          <w:b/>
        </w:rPr>
        <w:t>cultural influences (media stereotypes, assimilation policies)</w:t>
      </w:r>
      <w:r w:rsidRPr="0039358E">
        <w:t xml:space="preserve">, and </w:t>
      </w:r>
      <w:r w:rsidRPr="0039358E">
        <w:rPr>
          <w:b/>
        </w:rPr>
        <w:t>political strategies (security concerns, populism, immigration controls)</w:t>
      </w:r>
      <w:r w:rsidRPr="0039358E">
        <w:t xml:space="preserve">. While these strategies protect secular governance, they also risk marginalizing Muslim communities. Addressing these challenges requires </w:t>
      </w:r>
      <w:r w:rsidRPr="0039358E">
        <w:rPr>
          <w:b/>
        </w:rPr>
        <w:t>critical thinking, dialogue, and ethical values of justice and accountability</w:t>
      </w:r>
      <w:r w:rsidRPr="0039358E">
        <w:t xml:space="preserve"> to ensure coexistence without erasing religious identity.</w:t>
      </w:r>
      <w:r w:rsidRPr="0039358E">
        <w:rPr>
          <w:b/>
        </w:rPr>
        <w:t xml:space="preserve"> </w:t>
      </w:r>
    </w:p>
    <w:p w:rsidR="0039358E" w:rsidRPr="0039358E" w:rsidRDefault="0039358E" w:rsidP="0039358E">
      <w:pPr>
        <w:spacing w:after="325"/>
        <w:ind w:left="0" w:firstLine="0"/>
      </w:pPr>
      <w:r w:rsidRPr="0039358E">
        <w:rPr>
          <w:b/>
          <w:color w:val="FF0000"/>
        </w:rPr>
        <w:t>Objective 1.3:</w:t>
      </w:r>
      <w:r w:rsidRPr="0039358E">
        <w:rPr>
          <w:color w:val="FF0000"/>
        </w:rPr>
        <w:t xml:space="preserve"> </w:t>
      </w:r>
      <w:r w:rsidRPr="0039358E">
        <w:t xml:space="preserve">Discuss ways to address misconceptions on sharia through education and dialogue. </w:t>
      </w:r>
    </w:p>
    <w:p w:rsidR="0039358E" w:rsidRPr="0039358E" w:rsidRDefault="0039358E" w:rsidP="0039358E">
      <w:pPr>
        <w:keepNext/>
        <w:keepLines/>
        <w:spacing w:after="260" w:line="259" w:lineRule="auto"/>
        <w:ind w:left="-5"/>
        <w:outlineLvl w:val="1"/>
        <w:rPr>
          <w:b/>
          <w:color w:val="0000CC"/>
        </w:rPr>
      </w:pPr>
      <w:r w:rsidRPr="0039358E">
        <w:rPr>
          <w:b/>
          <w:color w:val="0000CC"/>
        </w:rPr>
        <w:t>1.</w:t>
      </w:r>
      <w:r w:rsidRPr="0039358E">
        <w:rPr>
          <w:rFonts w:ascii="Arial" w:eastAsia="Arial" w:hAnsi="Arial" w:cs="Arial"/>
          <w:b/>
          <w:color w:val="0000CC"/>
        </w:rPr>
        <w:t xml:space="preserve"> </w:t>
      </w:r>
      <w:r w:rsidRPr="0039358E">
        <w:rPr>
          <w:b/>
          <w:color w:val="0000CC"/>
        </w:rPr>
        <w:t>Educational Approaches</w:t>
      </w:r>
      <w:r w:rsidRPr="0039358E">
        <w:rPr>
          <w:b/>
        </w:rPr>
        <w:t xml:space="preserve"> </w:t>
      </w:r>
    </w:p>
    <w:p w:rsidR="0039358E" w:rsidRPr="0039358E" w:rsidRDefault="0039358E" w:rsidP="0039358E">
      <w:pPr>
        <w:numPr>
          <w:ilvl w:val="0"/>
          <w:numId w:val="70"/>
        </w:numPr>
        <w:spacing w:after="3"/>
      </w:pPr>
      <w:r w:rsidRPr="0039358E">
        <w:rPr>
          <w:b/>
        </w:rPr>
        <w:t>Curriculum Development</w:t>
      </w:r>
      <w:r w:rsidRPr="0039358E">
        <w:t xml:space="preserve">: Introduce balanced courses in schools and universities that explain Sharī‘ah as a holistic system covering worship, ethics, family law, and social justice—not just punishments. </w:t>
      </w:r>
    </w:p>
    <w:p w:rsidR="0039358E" w:rsidRPr="0039358E" w:rsidRDefault="0039358E" w:rsidP="0039358E">
      <w:pPr>
        <w:numPr>
          <w:ilvl w:val="0"/>
          <w:numId w:val="70"/>
        </w:numPr>
        <w:spacing w:after="3"/>
      </w:pPr>
      <w:r w:rsidRPr="0039358E">
        <w:rPr>
          <w:b/>
        </w:rPr>
        <w:t>Public Awareness Campaigns</w:t>
      </w:r>
      <w:r w:rsidRPr="0039358E">
        <w:t xml:space="preserve">: Use seminars, workshops, and community programs to highlight Sharī‘ah’s values of justice, mercy, and welfare. </w:t>
      </w:r>
    </w:p>
    <w:p w:rsidR="0039358E" w:rsidRPr="0039358E" w:rsidRDefault="0039358E" w:rsidP="0039358E">
      <w:pPr>
        <w:numPr>
          <w:ilvl w:val="0"/>
          <w:numId w:val="70"/>
        </w:numPr>
        <w:spacing w:after="3"/>
      </w:pPr>
      <w:r w:rsidRPr="0039358E">
        <w:rPr>
          <w:b/>
        </w:rPr>
        <w:t>Scholarship and Research</w:t>
      </w:r>
      <w:r w:rsidRPr="0039358E">
        <w:t xml:space="preserve">: Encourage academic studies that compare Sharī‘ah with other legal and ethical systems, showing common principles like fairness and accountability. </w:t>
      </w:r>
    </w:p>
    <w:p w:rsidR="0039358E" w:rsidRPr="0039358E" w:rsidRDefault="0039358E" w:rsidP="0039358E">
      <w:pPr>
        <w:numPr>
          <w:ilvl w:val="0"/>
          <w:numId w:val="70"/>
        </w:numPr>
        <w:spacing w:after="405"/>
      </w:pPr>
      <w:r w:rsidRPr="0039358E">
        <w:rPr>
          <w:b/>
        </w:rPr>
        <w:t>Digital Literacy</w:t>
      </w:r>
      <w:r w:rsidRPr="0039358E">
        <w:t xml:space="preserve">: Provide accessible online resources, videos, and infographics to counter misinformation spread through social media. </w:t>
      </w:r>
    </w:p>
    <w:p w:rsidR="0039358E" w:rsidRPr="0039358E" w:rsidRDefault="0039358E" w:rsidP="0039358E">
      <w:pPr>
        <w:keepNext/>
        <w:keepLines/>
        <w:spacing w:after="139" w:line="259" w:lineRule="auto"/>
        <w:ind w:left="-5"/>
        <w:outlineLvl w:val="1"/>
        <w:rPr>
          <w:b/>
          <w:color w:val="0000CC"/>
        </w:rPr>
      </w:pPr>
      <w:r w:rsidRPr="0039358E">
        <w:rPr>
          <w:b/>
          <w:color w:val="0000CC"/>
        </w:rPr>
        <w:t>2.</w:t>
      </w:r>
      <w:r w:rsidRPr="0039358E">
        <w:rPr>
          <w:rFonts w:ascii="Arial" w:eastAsia="Arial" w:hAnsi="Arial" w:cs="Arial"/>
          <w:b/>
          <w:color w:val="0000CC"/>
        </w:rPr>
        <w:t xml:space="preserve"> </w:t>
      </w:r>
      <w:r w:rsidRPr="0039358E">
        <w:rPr>
          <w:b/>
          <w:color w:val="0000CC"/>
        </w:rPr>
        <w:t>Dialogue-Based Approaches</w:t>
      </w:r>
      <w:r w:rsidRPr="0039358E">
        <w:rPr>
          <w:rFonts w:ascii="Times New Roman" w:eastAsia="Times New Roman" w:hAnsi="Times New Roman" w:cs="Times New Roman"/>
          <w:color w:val="0000CC"/>
          <w:sz w:val="36"/>
        </w:rPr>
        <w:t xml:space="preserve"> </w:t>
      </w:r>
    </w:p>
    <w:p w:rsidR="0039358E" w:rsidRPr="0039358E" w:rsidRDefault="0039358E" w:rsidP="0039358E">
      <w:pPr>
        <w:numPr>
          <w:ilvl w:val="0"/>
          <w:numId w:val="71"/>
        </w:numPr>
        <w:spacing w:after="3"/>
      </w:pPr>
      <w:r w:rsidRPr="0039358E">
        <w:rPr>
          <w:b/>
        </w:rPr>
        <w:t>Interfaith Dialogue</w:t>
      </w:r>
      <w:r w:rsidRPr="0039358E">
        <w:t xml:space="preserve">: Organize forums where Muslims and non-Muslims discuss Sharī‘ah openly, focusing on shared values such as justice, compassion, and human dignity. </w:t>
      </w:r>
    </w:p>
    <w:p w:rsidR="0039358E" w:rsidRPr="0039358E" w:rsidRDefault="0039358E" w:rsidP="0039358E">
      <w:pPr>
        <w:numPr>
          <w:ilvl w:val="0"/>
          <w:numId w:val="71"/>
        </w:numPr>
        <w:spacing w:after="3"/>
      </w:pPr>
      <w:r w:rsidRPr="0039358E">
        <w:rPr>
          <w:b/>
        </w:rPr>
        <w:t>Community Engagement</w:t>
      </w:r>
      <w:r w:rsidRPr="0039358E">
        <w:t xml:space="preserve">: Encourage local leaders, imams, and educators to hold townhall style discussions that clarify misconceptions and answer questions. </w:t>
      </w:r>
    </w:p>
    <w:p w:rsidR="0039358E" w:rsidRPr="0039358E" w:rsidRDefault="0039358E" w:rsidP="0039358E">
      <w:pPr>
        <w:numPr>
          <w:ilvl w:val="0"/>
          <w:numId w:val="71"/>
        </w:numPr>
        <w:spacing w:after="3"/>
      </w:pPr>
      <w:r w:rsidRPr="0039358E">
        <w:rPr>
          <w:b/>
        </w:rPr>
        <w:t>Media Collaboration</w:t>
      </w:r>
      <w:r w:rsidRPr="0039358E">
        <w:t xml:space="preserve">: Work with journalists to present nuanced stories about Sharī‘ah, highlighting positive applications (e.g., Islamic finance, charity systems). </w:t>
      </w:r>
    </w:p>
    <w:p w:rsidR="0039358E" w:rsidRPr="0039358E" w:rsidRDefault="0039358E" w:rsidP="0039358E">
      <w:pPr>
        <w:numPr>
          <w:ilvl w:val="0"/>
          <w:numId w:val="71"/>
        </w:numPr>
        <w:spacing w:after="409"/>
      </w:pPr>
      <w:r w:rsidRPr="0039358E">
        <w:rPr>
          <w:b/>
        </w:rPr>
        <w:t>Youth Dialogue</w:t>
      </w:r>
      <w:r w:rsidRPr="0039358E">
        <w:t xml:space="preserve">: Empower young Muslims to engage peers in conversations about Sharī‘ah, using relatable language and examples. </w:t>
      </w:r>
    </w:p>
    <w:p w:rsidR="0039358E" w:rsidRPr="0039358E" w:rsidRDefault="0039358E" w:rsidP="0039358E">
      <w:pPr>
        <w:keepNext/>
        <w:keepLines/>
        <w:spacing w:after="139" w:line="259" w:lineRule="auto"/>
        <w:ind w:left="-5"/>
        <w:outlineLvl w:val="1"/>
        <w:rPr>
          <w:b/>
          <w:color w:val="0000CC"/>
        </w:rPr>
      </w:pPr>
      <w:r w:rsidRPr="0039358E">
        <w:rPr>
          <w:b/>
          <w:color w:val="0000CC"/>
        </w:rPr>
        <w:t>3.</w:t>
      </w:r>
      <w:r w:rsidRPr="0039358E">
        <w:rPr>
          <w:rFonts w:ascii="Arial" w:eastAsia="Arial" w:hAnsi="Arial" w:cs="Arial"/>
          <w:b/>
          <w:color w:val="0000CC"/>
        </w:rPr>
        <w:t xml:space="preserve"> </w:t>
      </w:r>
      <w:r w:rsidRPr="0039358E">
        <w:rPr>
          <w:b/>
          <w:color w:val="0000CC"/>
        </w:rPr>
        <w:t>Critical Thinking and Ethical Values</w:t>
      </w:r>
      <w:r w:rsidRPr="0039358E">
        <w:rPr>
          <w:rFonts w:ascii="Times New Roman" w:eastAsia="Times New Roman" w:hAnsi="Times New Roman" w:cs="Times New Roman"/>
          <w:color w:val="0000CC"/>
          <w:sz w:val="36"/>
        </w:rPr>
        <w:t xml:space="preserve"> </w:t>
      </w:r>
    </w:p>
    <w:p w:rsidR="0039358E" w:rsidRPr="0039358E" w:rsidRDefault="0039358E" w:rsidP="0039358E">
      <w:pPr>
        <w:numPr>
          <w:ilvl w:val="0"/>
          <w:numId w:val="72"/>
        </w:numPr>
        <w:spacing w:after="3"/>
      </w:pPr>
      <w:r w:rsidRPr="0039358E">
        <w:rPr>
          <w:b/>
        </w:rPr>
        <w:t>Justice (‘Adl)</w:t>
      </w:r>
      <w:r w:rsidRPr="0039358E">
        <w:t xml:space="preserve">: Emphasize that Sharī‘ah’s core purpose is fairness—protecting rights, preventing harm, and ensuring accountability. </w:t>
      </w:r>
    </w:p>
    <w:p w:rsidR="0039358E" w:rsidRPr="0039358E" w:rsidRDefault="0039358E" w:rsidP="0039358E">
      <w:pPr>
        <w:numPr>
          <w:ilvl w:val="0"/>
          <w:numId w:val="72"/>
        </w:numPr>
        <w:spacing w:after="3"/>
      </w:pPr>
      <w:r w:rsidRPr="0039358E">
        <w:rPr>
          <w:b/>
        </w:rPr>
        <w:t>Mercy (Raḥmah)</w:t>
      </w:r>
      <w:r w:rsidRPr="0039358E">
        <w:t xml:space="preserve">: Highlight compassionate aspects, such as forgiveness, welfare, and care for the vulnerable. </w:t>
      </w:r>
    </w:p>
    <w:p w:rsidR="0039358E" w:rsidRPr="0039358E" w:rsidRDefault="0039358E" w:rsidP="0039358E">
      <w:pPr>
        <w:numPr>
          <w:ilvl w:val="0"/>
          <w:numId w:val="72"/>
        </w:numPr>
        <w:spacing w:after="3"/>
      </w:pPr>
      <w:r w:rsidRPr="0039358E">
        <w:rPr>
          <w:b/>
        </w:rPr>
        <w:lastRenderedPageBreak/>
        <w:t>Accountability (Mas’ūliyyah)</w:t>
      </w:r>
      <w:r w:rsidRPr="0039358E">
        <w:t xml:space="preserve">: Stress that leaders and judges are responsible for applying Sharī‘ah ethically, not politically. </w:t>
      </w:r>
    </w:p>
    <w:p w:rsidR="0039358E" w:rsidRPr="0039358E" w:rsidRDefault="0039358E" w:rsidP="0039358E">
      <w:pPr>
        <w:numPr>
          <w:ilvl w:val="0"/>
          <w:numId w:val="72"/>
        </w:numPr>
        <w:spacing w:after="3"/>
      </w:pPr>
      <w:r w:rsidRPr="0039358E">
        <w:rPr>
          <w:b/>
        </w:rPr>
        <w:t>Dialogue with Respect</w:t>
      </w:r>
      <w:r w:rsidRPr="0039358E">
        <w:t xml:space="preserve">: Encourage listening and empathy, avoiding defensive or confrontational tones. </w:t>
      </w:r>
    </w:p>
    <w:p w:rsidR="0039358E" w:rsidRPr="0039358E" w:rsidRDefault="0039358E" w:rsidP="0039358E">
      <w:pPr>
        <w:numPr>
          <w:ilvl w:val="0"/>
          <w:numId w:val="72"/>
        </w:numPr>
        <w:spacing w:after="404"/>
      </w:pPr>
      <w:r w:rsidRPr="0039358E">
        <w:rPr>
          <w:b/>
        </w:rPr>
        <w:t>Contextual Understanding</w:t>
      </w:r>
      <w:r w:rsidRPr="0039358E">
        <w:t xml:space="preserve">: Teach that Sharī‘ah adapts through </w:t>
      </w:r>
      <w:r w:rsidRPr="0039358E">
        <w:rPr>
          <w:i/>
        </w:rPr>
        <w:t>ijtihād</w:t>
      </w:r>
      <w:r w:rsidRPr="0039358E">
        <w:t xml:space="preserve"> (reasoning) and </w:t>
      </w:r>
      <w:r w:rsidRPr="0039358E">
        <w:rPr>
          <w:i/>
        </w:rPr>
        <w:t>maslahah</w:t>
      </w:r>
      <w:r w:rsidRPr="0039358E">
        <w:t xml:space="preserve"> (public interest), showing its relevance in modern contexts. </w:t>
      </w:r>
    </w:p>
    <w:p w:rsidR="0039358E" w:rsidRPr="0039358E" w:rsidRDefault="0039358E" w:rsidP="0039358E">
      <w:pPr>
        <w:keepNext/>
        <w:keepLines/>
        <w:spacing w:after="139" w:line="259" w:lineRule="auto"/>
        <w:ind w:left="-5"/>
        <w:outlineLvl w:val="1"/>
        <w:rPr>
          <w:b/>
          <w:color w:val="0000CC"/>
        </w:rPr>
      </w:pPr>
      <w:r w:rsidRPr="0039358E">
        <w:rPr>
          <w:b/>
          <w:color w:val="0000CC"/>
        </w:rPr>
        <w:t>4.</w:t>
      </w:r>
      <w:r w:rsidRPr="0039358E">
        <w:rPr>
          <w:rFonts w:ascii="Arial" w:eastAsia="Arial" w:hAnsi="Arial" w:cs="Arial"/>
          <w:b/>
          <w:color w:val="0000CC"/>
        </w:rPr>
        <w:t xml:space="preserve"> </w:t>
      </w:r>
      <w:r w:rsidRPr="0039358E">
        <w:rPr>
          <w:b/>
          <w:color w:val="0000CC"/>
        </w:rPr>
        <w:t>Practical Examples</w:t>
      </w:r>
      <w:r w:rsidRPr="0039358E">
        <w:rPr>
          <w:rFonts w:ascii="Times New Roman" w:eastAsia="Times New Roman" w:hAnsi="Times New Roman" w:cs="Times New Roman"/>
          <w:color w:val="0000CC"/>
          <w:sz w:val="36"/>
        </w:rPr>
        <w:t xml:space="preserve"> </w:t>
      </w:r>
    </w:p>
    <w:p w:rsidR="0039358E" w:rsidRPr="0039358E" w:rsidRDefault="0039358E" w:rsidP="0039358E">
      <w:pPr>
        <w:numPr>
          <w:ilvl w:val="0"/>
          <w:numId w:val="73"/>
        </w:numPr>
        <w:spacing w:after="3"/>
      </w:pPr>
      <w:r w:rsidRPr="0039358E">
        <w:rPr>
          <w:b/>
        </w:rPr>
        <w:t>Islamic Finance</w:t>
      </w:r>
      <w:r w:rsidRPr="0039358E">
        <w:t xml:space="preserve">: Show how Sharī‘ah principles promote ethical banking by prohibiting exploitative interest. </w:t>
      </w:r>
    </w:p>
    <w:p w:rsidR="0039358E" w:rsidRPr="0039358E" w:rsidRDefault="0039358E" w:rsidP="0039358E">
      <w:pPr>
        <w:spacing w:after="3"/>
        <w:ind w:left="720" w:firstLine="0"/>
      </w:pPr>
      <w:r w:rsidRPr="0039358E">
        <w:rPr>
          <w:b/>
        </w:rPr>
        <w:t>Charity (Zakat)</w:t>
      </w:r>
      <w:r w:rsidRPr="0039358E">
        <w:t xml:space="preserve">: Demonstrate how Sharī‘ah ensures wealth redistribution to support the poor. </w:t>
      </w:r>
    </w:p>
    <w:p w:rsidR="0039358E" w:rsidRPr="0039358E" w:rsidRDefault="0039358E" w:rsidP="0039358E">
      <w:pPr>
        <w:numPr>
          <w:ilvl w:val="0"/>
          <w:numId w:val="73"/>
        </w:numPr>
        <w:spacing w:after="275"/>
      </w:pPr>
      <w:r w:rsidRPr="0039358E">
        <w:rPr>
          <w:b/>
        </w:rPr>
        <w:t>Family Mediation</w:t>
      </w:r>
      <w:r w:rsidRPr="0039358E">
        <w:t xml:space="preserve">: Highlight Sharī‘ah’s role in resolving disputes fairly and compassionately. </w:t>
      </w:r>
    </w:p>
    <w:p w:rsidR="0039358E" w:rsidRPr="0039358E" w:rsidRDefault="0039358E" w:rsidP="0039358E">
      <w:pPr>
        <w:spacing w:after="272"/>
        <w:ind w:left="0" w:firstLine="0"/>
      </w:pPr>
      <w:r w:rsidRPr="0039358E">
        <w:rPr>
          <w:b/>
        </w:rPr>
        <w:t xml:space="preserve">Summary: </w:t>
      </w:r>
      <w:r w:rsidRPr="0039358E">
        <w:t xml:space="preserve">Misconceptions about Sharī‘ah often arise from narrow portrayals and lack of understanding. Through </w:t>
      </w:r>
      <w:r w:rsidRPr="0039358E">
        <w:rPr>
          <w:b/>
        </w:rPr>
        <w:t>education</w:t>
      </w:r>
      <w:r w:rsidRPr="0039358E">
        <w:t xml:space="preserve"> (curriculum, awareness campaigns, digital literacy) and </w:t>
      </w:r>
      <w:r w:rsidRPr="0039358E">
        <w:rPr>
          <w:b/>
        </w:rPr>
        <w:t>dialogue</w:t>
      </w:r>
      <w:r w:rsidRPr="0039358E">
        <w:t xml:space="preserve"> (interfaith forums, community engagement, media collaboration), societies can appreciate Sharī‘ah’s ethical foundations of justice, mercy, and accountability. Critical thinking and respectful conversation ensure Sharī‘ah is seen not as a rigid code, but as a dynamic system promoting spiritual growth, moral behavior, and social wellbeing.</w:t>
      </w:r>
      <w:r w:rsidRPr="0039358E">
        <w:rPr>
          <w:b/>
        </w:rPr>
        <w:t xml:space="preserve"> </w:t>
      </w:r>
    </w:p>
    <w:p w:rsidR="0039358E" w:rsidRPr="0039358E" w:rsidRDefault="0039358E" w:rsidP="0039358E">
      <w:pPr>
        <w:spacing w:after="159" w:line="259" w:lineRule="auto"/>
        <w:ind w:left="0" w:firstLine="0"/>
      </w:pPr>
      <w:r w:rsidRPr="0039358E">
        <w:rPr>
          <w:b/>
          <w:color w:val="FF0000"/>
        </w:rPr>
        <w:t xml:space="preserve"> </w:t>
      </w:r>
    </w:p>
    <w:p w:rsidR="0039358E" w:rsidRPr="0039358E" w:rsidRDefault="0039358E" w:rsidP="0039358E">
      <w:pPr>
        <w:spacing w:after="328"/>
        <w:ind w:left="0" w:firstLine="0"/>
      </w:pPr>
      <w:r w:rsidRPr="0039358E">
        <w:rPr>
          <w:b/>
          <w:color w:val="FF0000"/>
        </w:rPr>
        <w:t>Objective 2:</w:t>
      </w:r>
      <w:r w:rsidRPr="0039358E">
        <w:rPr>
          <w:color w:val="FF0000"/>
        </w:rPr>
        <w:t xml:space="preserve"> </w:t>
      </w:r>
      <w:r w:rsidRPr="0039358E">
        <w:t xml:space="preserve">Examine the factors influencing the partial or non-application of Sharia and assess their impact on its implementation. </w:t>
      </w:r>
    </w:p>
    <w:p w:rsidR="0039358E" w:rsidRPr="0039358E" w:rsidRDefault="0039358E" w:rsidP="0039358E">
      <w:pPr>
        <w:keepNext/>
        <w:keepLines/>
        <w:spacing w:after="260" w:line="259" w:lineRule="auto"/>
        <w:ind w:left="-5"/>
        <w:outlineLvl w:val="1"/>
        <w:rPr>
          <w:b/>
          <w:color w:val="0000CC"/>
        </w:rPr>
      </w:pPr>
      <w:r w:rsidRPr="0039358E">
        <w:rPr>
          <w:b/>
          <w:color w:val="0000CC"/>
        </w:rPr>
        <w:t>1.</w:t>
      </w:r>
      <w:r w:rsidRPr="0039358E">
        <w:rPr>
          <w:rFonts w:ascii="Arial" w:eastAsia="Arial" w:hAnsi="Arial" w:cs="Arial"/>
          <w:b/>
          <w:color w:val="0000CC"/>
        </w:rPr>
        <w:t xml:space="preserve"> </w:t>
      </w:r>
      <w:r w:rsidRPr="0039358E">
        <w:rPr>
          <w:b/>
          <w:color w:val="0000CC"/>
        </w:rPr>
        <w:t xml:space="preserve">Legal and Constitutional Factors </w:t>
      </w:r>
    </w:p>
    <w:p w:rsidR="0039358E" w:rsidRPr="0039358E" w:rsidRDefault="0039358E" w:rsidP="0039358E">
      <w:pPr>
        <w:numPr>
          <w:ilvl w:val="0"/>
          <w:numId w:val="74"/>
        </w:numPr>
        <w:spacing w:after="3"/>
      </w:pPr>
      <w:r w:rsidRPr="0039358E">
        <w:rPr>
          <w:b/>
        </w:rPr>
        <w:t>Secular Constitutions</w:t>
      </w:r>
      <w:r w:rsidRPr="0039358E">
        <w:t xml:space="preserve">: Many states adopt secular legal frameworks that separate religion from governance, limiting Sharī‘ah’s role to personal or family law. </w:t>
      </w:r>
    </w:p>
    <w:p w:rsidR="0039358E" w:rsidRPr="0039358E" w:rsidRDefault="0039358E" w:rsidP="0039358E">
      <w:pPr>
        <w:numPr>
          <w:ilvl w:val="0"/>
          <w:numId w:val="74"/>
        </w:numPr>
        <w:spacing w:after="3"/>
      </w:pPr>
      <w:r w:rsidRPr="0039358E">
        <w:rPr>
          <w:b/>
        </w:rPr>
        <w:t>Dual Legal Systems</w:t>
      </w:r>
      <w:r w:rsidRPr="0039358E">
        <w:t xml:space="preserve">: In some Muslim-majority countries, Sharī‘ah is applied only in specific areas (e.g., marriage, inheritance), while criminal and civil law follow secular codes. </w:t>
      </w:r>
    </w:p>
    <w:p w:rsidR="0039358E" w:rsidRPr="0039358E" w:rsidRDefault="0039358E" w:rsidP="0039358E">
      <w:pPr>
        <w:numPr>
          <w:ilvl w:val="0"/>
          <w:numId w:val="74"/>
        </w:numPr>
        <w:spacing w:after="274"/>
      </w:pPr>
      <w:r w:rsidRPr="0039358E">
        <w:rPr>
          <w:b/>
        </w:rPr>
        <w:t>International Law Commitments</w:t>
      </w:r>
      <w:r w:rsidRPr="0039358E">
        <w:t xml:space="preserve">: Membership in global institutions (UN, WTO, human rights treaties) often requires harmonization with international standards, restricting full Sharī‘ah application. </w:t>
      </w:r>
    </w:p>
    <w:p w:rsidR="0039358E" w:rsidRPr="0039358E" w:rsidRDefault="0039358E" w:rsidP="0039358E">
      <w:pPr>
        <w:spacing w:after="306"/>
        <w:ind w:left="345" w:firstLine="0"/>
      </w:pPr>
      <w:r w:rsidRPr="0039358E">
        <w:rPr>
          <w:b/>
        </w:rPr>
        <w:t>Impact</w:t>
      </w:r>
      <w:r w:rsidRPr="0039358E">
        <w:t xml:space="preserve">: Creates tension between religious identity and state law, sometimes leading to selective or symbolic application of Sharī‘ah. </w:t>
      </w:r>
    </w:p>
    <w:p w:rsidR="0039358E" w:rsidRPr="0039358E" w:rsidRDefault="0039358E" w:rsidP="0039358E">
      <w:pPr>
        <w:keepNext/>
        <w:keepLines/>
        <w:spacing w:after="260" w:line="259" w:lineRule="auto"/>
        <w:ind w:left="-5"/>
        <w:outlineLvl w:val="1"/>
        <w:rPr>
          <w:b/>
          <w:color w:val="0000CC"/>
        </w:rPr>
      </w:pPr>
      <w:r w:rsidRPr="0039358E">
        <w:rPr>
          <w:b/>
          <w:color w:val="0000CC"/>
        </w:rPr>
        <w:lastRenderedPageBreak/>
        <w:t>2.</w:t>
      </w:r>
      <w:r w:rsidRPr="0039358E">
        <w:rPr>
          <w:rFonts w:ascii="Arial" w:eastAsia="Arial" w:hAnsi="Arial" w:cs="Arial"/>
          <w:b/>
          <w:color w:val="0000CC"/>
        </w:rPr>
        <w:t xml:space="preserve"> </w:t>
      </w:r>
      <w:r w:rsidRPr="0039358E">
        <w:rPr>
          <w:b/>
          <w:color w:val="0000CC"/>
        </w:rPr>
        <w:t xml:space="preserve">Political Factors </w:t>
      </w:r>
    </w:p>
    <w:p w:rsidR="0039358E" w:rsidRPr="0039358E" w:rsidRDefault="0039358E" w:rsidP="0039358E">
      <w:pPr>
        <w:numPr>
          <w:ilvl w:val="0"/>
          <w:numId w:val="75"/>
        </w:numPr>
        <w:spacing w:after="3"/>
      </w:pPr>
      <w:r w:rsidRPr="0039358E">
        <w:rPr>
          <w:b/>
        </w:rPr>
        <w:t>State Policies</w:t>
      </w:r>
      <w:r w:rsidRPr="0039358E">
        <w:t xml:space="preserve">: Governments may use Sharī‘ah selectively for political legitimacy rather than comprehensive justice. </w:t>
      </w:r>
    </w:p>
    <w:p w:rsidR="0039358E" w:rsidRPr="0039358E" w:rsidRDefault="0039358E" w:rsidP="0039358E">
      <w:pPr>
        <w:numPr>
          <w:ilvl w:val="0"/>
          <w:numId w:val="75"/>
        </w:numPr>
        <w:spacing w:after="3"/>
      </w:pPr>
      <w:r w:rsidRPr="0039358E">
        <w:rPr>
          <w:b/>
        </w:rPr>
        <w:t>Colonial Legacy</w:t>
      </w:r>
      <w:r w:rsidRPr="0039358E">
        <w:t xml:space="preserve">: Many Muslim countries inherited Western legal systems during colonial rule, which displaced or marginalized Sharī‘ah. </w:t>
      </w:r>
    </w:p>
    <w:p w:rsidR="0039358E" w:rsidRPr="0039358E" w:rsidRDefault="0039358E" w:rsidP="0039358E">
      <w:pPr>
        <w:numPr>
          <w:ilvl w:val="0"/>
          <w:numId w:val="75"/>
        </w:numPr>
        <w:spacing w:after="275"/>
      </w:pPr>
      <w:r w:rsidRPr="0039358E">
        <w:rPr>
          <w:b/>
        </w:rPr>
        <w:t>Authoritarian Control</w:t>
      </w:r>
      <w:r w:rsidRPr="0039358E">
        <w:t xml:space="preserve">: Rulers may restrict Sharī‘ah to prevent religious scholars from gaining influence. </w:t>
      </w:r>
    </w:p>
    <w:p w:rsidR="0039358E" w:rsidRPr="0039358E" w:rsidRDefault="0039358E" w:rsidP="0039358E">
      <w:pPr>
        <w:spacing w:after="272"/>
        <w:ind w:left="345" w:firstLine="0"/>
      </w:pPr>
      <w:r w:rsidRPr="0039358E">
        <w:rPr>
          <w:b/>
        </w:rPr>
        <w:t>Impact</w:t>
      </w:r>
      <w:r w:rsidRPr="0039358E">
        <w:t xml:space="preserve">: Politicization of Sharī‘ah undermines its credibility, reducing trust in its fairness and authenticity. </w:t>
      </w:r>
    </w:p>
    <w:p w:rsidR="0039358E" w:rsidRPr="0039358E" w:rsidRDefault="0039358E" w:rsidP="0039358E">
      <w:pPr>
        <w:spacing w:after="0" w:line="259" w:lineRule="auto"/>
        <w:ind w:left="360" w:firstLine="0"/>
      </w:pPr>
      <w:r w:rsidRPr="0039358E">
        <w:t xml:space="preserve"> </w:t>
      </w:r>
    </w:p>
    <w:p w:rsidR="0039358E" w:rsidRPr="0039358E" w:rsidRDefault="0039358E" w:rsidP="0039358E">
      <w:pPr>
        <w:keepNext/>
        <w:keepLines/>
        <w:spacing w:after="260" w:line="259" w:lineRule="auto"/>
        <w:ind w:left="-5"/>
        <w:outlineLvl w:val="1"/>
        <w:rPr>
          <w:b/>
          <w:color w:val="0000CC"/>
        </w:rPr>
      </w:pPr>
      <w:r w:rsidRPr="0039358E">
        <w:rPr>
          <w:b/>
          <w:color w:val="0000CC"/>
        </w:rPr>
        <w:t>3.</w:t>
      </w:r>
      <w:r w:rsidRPr="0039358E">
        <w:rPr>
          <w:rFonts w:ascii="Arial" w:eastAsia="Arial" w:hAnsi="Arial" w:cs="Arial"/>
          <w:b/>
          <w:color w:val="0000CC"/>
        </w:rPr>
        <w:t xml:space="preserve"> </w:t>
      </w:r>
      <w:r w:rsidRPr="0039358E">
        <w:rPr>
          <w:b/>
          <w:color w:val="0000CC"/>
        </w:rPr>
        <w:t xml:space="preserve">Social and Cultural Factors </w:t>
      </w:r>
    </w:p>
    <w:p w:rsidR="0039358E" w:rsidRPr="0039358E" w:rsidRDefault="0039358E" w:rsidP="0039358E">
      <w:pPr>
        <w:numPr>
          <w:ilvl w:val="0"/>
          <w:numId w:val="76"/>
        </w:numPr>
        <w:spacing w:after="3"/>
      </w:pPr>
      <w:r w:rsidRPr="0039358E">
        <w:rPr>
          <w:b/>
        </w:rPr>
        <w:t>Pluralism</w:t>
      </w:r>
      <w:r w:rsidRPr="0039358E">
        <w:t xml:space="preserve">: In multi-faith societies, applying Sharī‘ah universally is difficult, leading to partial application for Muslims only. </w:t>
      </w:r>
    </w:p>
    <w:p w:rsidR="0039358E" w:rsidRPr="0039358E" w:rsidRDefault="0039358E" w:rsidP="0039358E">
      <w:pPr>
        <w:numPr>
          <w:ilvl w:val="0"/>
          <w:numId w:val="76"/>
        </w:numPr>
        <w:spacing w:after="3"/>
      </w:pPr>
      <w:r w:rsidRPr="0039358E">
        <w:rPr>
          <w:b/>
        </w:rPr>
        <w:t>Modernization</w:t>
      </w:r>
      <w:r w:rsidRPr="0039358E">
        <w:t xml:space="preserve">: Changing social norms (gender roles, individual rights, globalization) challenge traditional interpretations of Sharī‘ah. </w:t>
      </w:r>
    </w:p>
    <w:p w:rsidR="0039358E" w:rsidRPr="0039358E" w:rsidRDefault="0039358E" w:rsidP="0039358E">
      <w:pPr>
        <w:numPr>
          <w:ilvl w:val="0"/>
          <w:numId w:val="76"/>
        </w:numPr>
        <w:spacing w:after="275"/>
      </w:pPr>
      <w:r w:rsidRPr="0039358E">
        <w:rPr>
          <w:b/>
        </w:rPr>
        <w:t>Public Perception</w:t>
      </w:r>
      <w:r w:rsidRPr="0039358E">
        <w:t xml:space="preserve">: Misconceptions (often shaped by media) portray Sharī‘ah as harsh, discouraging its acceptance. </w:t>
      </w:r>
    </w:p>
    <w:p w:rsidR="0039358E" w:rsidRPr="0039358E" w:rsidRDefault="0039358E" w:rsidP="0039358E">
      <w:pPr>
        <w:spacing w:after="309"/>
        <w:ind w:left="345" w:firstLine="0"/>
      </w:pPr>
      <w:r w:rsidRPr="0039358E">
        <w:rPr>
          <w:b/>
        </w:rPr>
        <w:t>Impact</w:t>
      </w:r>
      <w:r w:rsidRPr="0039358E">
        <w:t xml:space="preserve">: Creates resistance or fear of Sharī‘ah, limiting its role in public life and reducing its ethical influence. </w:t>
      </w:r>
    </w:p>
    <w:p w:rsidR="0039358E" w:rsidRPr="0039358E" w:rsidRDefault="0039358E" w:rsidP="0039358E">
      <w:pPr>
        <w:keepNext/>
        <w:keepLines/>
        <w:spacing w:after="260" w:line="259" w:lineRule="auto"/>
        <w:ind w:left="-5"/>
        <w:outlineLvl w:val="1"/>
        <w:rPr>
          <w:b/>
          <w:color w:val="0000CC"/>
        </w:rPr>
      </w:pPr>
      <w:r w:rsidRPr="0039358E">
        <w:rPr>
          <w:b/>
          <w:color w:val="0000CC"/>
        </w:rPr>
        <w:t>4.</w:t>
      </w:r>
      <w:r w:rsidRPr="0039358E">
        <w:rPr>
          <w:rFonts w:ascii="Arial" w:eastAsia="Arial" w:hAnsi="Arial" w:cs="Arial"/>
          <w:b/>
          <w:color w:val="0000CC"/>
        </w:rPr>
        <w:t xml:space="preserve"> </w:t>
      </w:r>
      <w:r w:rsidRPr="0039358E">
        <w:rPr>
          <w:b/>
          <w:color w:val="0000CC"/>
        </w:rPr>
        <w:t xml:space="preserve">Economic and Globalization Factors </w:t>
      </w:r>
    </w:p>
    <w:p w:rsidR="0039358E" w:rsidRPr="0039358E" w:rsidRDefault="0039358E" w:rsidP="0039358E">
      <w:pPr>
        <w:numPr>
          <w:ilvl w:val="0"/>
          <w:numId w:val="77"/>
        </w:numPr>
        <w:spacing w:after="3"/>
      </w:pPr>
      <w:r w:rsidRPr="0039358E">
        <w:rPr>
          <w:b/>
        </w:rPr>
        <w:t>Global Financial Systems</w:t>
      </w:r>
      <w:r w:rsidRPr="0039358E">
        <w:t xml:space="preserve">: Conventional banking and trade practices often conflict with Sharī‘ah principles (e.g., prohibition of interest). </w:t>
      </w:r>
    </w:p>
    <w:p w:rsidR="0039358E" w:rsidRPr="0039358E" w:rsidRDefault="0039358E" w:rsidP="0039358E">
      <w:pPr>
        <w:numPr>
          <w:ilvl w:val="0"/>
          <w:numId w:val="77"/>
        </w:numPr>
        <w:spacing w:after="3"/>
      </w:pPr>
      <w:r w:rsidRPr="0039358E">
        <w:rPr>
          <w:b/>
        </w:rPr>
        <w:t>Economic Pressures</w:t>
      </w:r>
      <w:r w:rsidRPr="0039358E">
        <w:t xml:space="preserve">: Governments may prioritize economic integration over Sharī‘ah compliance. </w:t>
      </w:r>
    </w:p>
    <w:p w:rsidR="0039358E" w:rsidRPr="0039358E" w:rsidRDefault="0039358E" w:rsidP="0039358E">
      <w:pPr>
        <w:numPr>
          <w:ilvl w:val="0"/>
          <w:numId w:val="77"/>
        </w:numPr>
        <w:spacing w:after="272"/>
      </w:pPr>
      <w:r w:rsidRPr="0039358E">
        <w:rPr>
          <w:b/>
        </w:rPr>
        <w:t>Technological Advances</w:t>
      </w:r>
      <w:r w:rsidRPr="0039358E">
        <w:t xml:space="preserve">: New issues (digital privacy, bioethics, AI) require fresh </w:t>
      </w:r>
      <w:r w:rsidRPr="0039358E">
        <w:rPr>
          <w:i/>
        </w:rPr>
        <w:t>ijtihād</w:t>
      </w:r>
      <w:r w:rsidRPr="0039358E">
        <w:t xml:space="preserve"> (reasoning), which is not always available. </w:t>
      </w:r>
    </w:p>
    <w:p w:rsidR="0039358E" w:rsidRPr="0039358E" w:rsidRDefault="0039358E" w:rsidP="0039358E">
      <w:pPr>
        <w:spacing w:after="306"/>
        <w:ind w:left="345" w:firstLine="0"/>
      </w:pPr>
      <w:r w:rsidRPr="0039358E">
        <w:rPr>
          <w:b/>
        </w:rPr>
        <w:t>Impact</w:t>
      </w:r>
      <w:r w:rsidRPr="0039358E">
        <w:t xml:space="preserve">: Sharī‘ah appears outdated if not adapted, weakening its relevance in modern economic and technological contexts. </w:t>
      </w:r>
    </w:p>
    <w:p w:rsidR="0039358E" w:rsidRPr="0039358E" w:rsidRDefault="0039358E" w:rsidP="0039358E">
      <w:pPr>
        <w:spacing w:after="271"/>
        <w:ind w:left="-5"/>
      </w:pPr>
      <w:r w:rsidRPr="0039358E">
        <w:rPr>
          <w:b/>
        </w:rPr>
        <w:t>5.</w:t>
      </w:r>
      <w:r w:rsidRPr="0039358E">
        <w:rPr>
          <w:rFonts w:ascii="Arial" w:eastAsia="Arial" w:hAnsi="Arial" w:cs="Arial"/>
          <w:b/>
        </w:rPr>
        <w:t xml:space="preserve"> </w:t>
      </w:r>
      <w:r w:rsidRPr="0039358E">
        <w:rPr>
          <w:b/>
        </w:rPr>
        <w:t xml:space="preserve">Scholarly and Interpretive Factors </w:t>
      </w:r>
    </w:p>
    <w:p w:rsidR="0039358E" w:rsidRPr="0039358E" w:rsidRDefault="0039358E" w:rsidP="0039358E">
      <w:pPr>
        <w:numPr>
          <w:ilvl w:val="0"/>
          <w:numId w:val="78"/>
        </w:numPr>
        <w:spacing w:after="3"/>
      </w:pPr>
      <w:r w:rsidRPr="0039358E">
        <w:rPr>
          <w:b/>
        </w:rPr>
        <w:t>Diversity of Schools of Law</w:t>
      </w:r>
      <w:r w:rsidRPr="0039358E">
        <w:t xml:space="preserve">: Differences among Hanafi, Shafi‘i, Maliki, Hanbali, and Ja‘fari interpretations can complicate unified application. </w:t>
      </w:r>
    </w:p>
    <w:p w:rsidR="0039358E" w:rsidRPr="0039358E" w:rsidRDefault="0039358E" w:rsidP="0039358E">
      <w:pPr>
        <w:numPr>
          <w:ilvl w:val="0"/>
          <w:numId w:val="78"/>
        </w:numPr>
        <w:spacing w:after="284"/>
      </w:pPr>
      <w:r w:rsidRPr="0039358E">
        <w:rPr>
          <w:b/>
        </w:rPr>
        <w:lastRenderedPageBreak/>
        <w:t>Lack of Ijtihād</w:t>
      </w:r>
      <w:r w:rsidRPr="0039358E">
        <w:t xml:space="preserve">: In some contexts, reliance on rigid interpretations prevents Sharī‘ah from addressing contemporary challenges. </w:t>
      </w:r>
    </w:p>
    <w:p w:rsidR="0039358E" w:rsidRPr="0039358E" w:rsidRDefault="0039358E" w:rsidP="0039358E">
      <w:pPr>
        <w:spacing w:after="313" w:line="259" w:lineRule="auto"/>
        <w:ind w:left="0" w:firstLine="0"/>
      </w:pPr>
      <w:r w:rsidRPr="0039358E">
        <w:rPr>
          <w:b/>
          <w:color w:val="FF0000"/>
        </w:rPr>
        <w:t>Objective 2.1:</w:t>
      </w:r>
      <w:r w:rsidRPr="0039358E">
        <w:rPr>
          <w:sz w:val="22"/>
        </w:rPr>
        <w:t xml:space="preserve"> Give</w:t>
      </w:r>
      <w:r w:rsidRPr="0039358E">
        <w:rPr>
          <w:b/>
          <w:color w:val="FF0000"/>
        </w:rPr>
        <w:t xml:space="preserve"> </w:t>
      </w:r>
      <w:r w:rsidRPr="0039358E">
        <w:rPr>
          <w:sz w:val="22"/>
        </w:rPr>
        <w:t>the reasons for partial or non application of Sharia in Muslim majority countries (Egypt, Saudi Arabia, Malaysia) and Muslim minority countries (Uganda, UK, USA).</w:t>
      </w:r>
      <w:r w:rsidRPr="0039358E">
        <w:rPr>
          <w:b/>
          <w:color w:val="FF0000"/>
        </w:rPr>
        <w:t xml:space="preserve"> </w:t>
      </w:r>
    </w:p>
    <w:p w:rsidR="0039358E" w:rsidRPr="0039358E" w:rsidRDefault="0039358E" w:rsidP="0039358E">
      <w:pPr>
        <w:spacing w:after="258" w:line="259" w:lineRule="auto"/>
        <w:ind w:left="-5" w:right="5478"/>
      </w:pPr>
      <w:r w:rsidRPr="0039358E">
        <w:rPr>
          <w:b/>
          <w:color w:val="FF0000"/>
        </w:rPr>
        <w:t>1.</w:t>
      </w:r>
      <w:r w:rsidRPr="0039358E">
        <w:rPr>
          <w:rFonts w:ascii="Arial" w:eastAsia="Arial" w:hAnsi="Arial" w:cs="Arial"/>
          <w:b/>
          <w:color w:val="FF0000"/>
        </w:rPr>
        <w:t xml:space="preserve"> </w:t>
      </w:r>
      <w:r w:rsidRPr="0039358E">
        <w:rPr>
          <w:b/>
          <w:color w:val="FF0000"/>
        </w:rPr>
        <w:t xml:space="preserve">Muslim-Majority Countries </w:t>
      </w:r>
    </w:p>
    <w:p w:rsidR="0039358E" w:rsidRPr="0039358E" w:rsidRDefault="0039358E" w:rsidP="0039358E">
      <w:pPr>
        <w:keepNext/>
        <w:keepLines/>
        <w:spacing w:after="260" w:line="259" w:lineRule="auto"/>
        <w:ind w:left="370"/>
        <w:outlineLvl w:val="1"/>
        <w:rPr>
          <w:b/>
          <w:color w:val="0000CC"/>
        </w:rPr>
      </w:pPr>
      <w:r w:rsidRPr="0039358E">
        <w:rPr>
          <w:b/>
          <w:color w:val="0000CC"/>
        </w:rPr>
        <w:t>Egypt</w:t>
      </w:r>
      <w:r w:rsidRPr="0039358E">
        <w:rPr>
          <w:color w:val="0000CC"/>
        </w:rPr>
        <w:t xml:space="preserve"> </w:t>
      </w:r>
    </w:p>
    <w:p w:rsidR="0039358E" w:rsidRPr="0039358E" w:rsidRDefault="0039358E" w:rsidP="0039358E">
      <w:pPr>
        <w:numPr>
          <w:ilvl w:val="0"/>
          <w:numId w:val="79"/>
        </w:numPr>
        <w:spacing w:after="3"/>
      </w:pPr>
      <w:r w:rsidRPr="0039358E">
        <w:rPr>
          <w:b/>
        </w:rPr>
        <w:t>Colonial Legacy</w:t>
      </w:r>
      <w:r w:rsidRPr="0039358E">
        <w:t xml:space="preserve">: French and British colonial influence introduced secular civil codes, especially in criminal and commercial law. </w:t>
      </w:r>
    </w:p>
    <w:p w:rsidR="0039358E" w:rsidRPr="0039358E" w:rsidRDefault="0039358E" w:rsidP="0039358E">
      <w:pPr>
        <w:numPr>
          <w:ilvl w:val="0"/>
          <w:numId w:val="79"/>
        </w:numPr>
        <w:spacing w:after="3"/>
      </w:pPr>
      <w:r w:rsidRPr="0039358E">
        <w:rPr>
          <w:b/>
        </w:rPr>
        <w:t>Dual System</w:t>
      </w:r>
      <w:r w:rsidRPr="0039358E">
        <w:t xml:space="preserve">: Sharī‘ah is applied mainly in family law (marriage, divorce, inheritance), while secular law governs most other areas. </w:t>
      </w:r>
    </w:p>
    <w:p w:rsidR="0039358E" w:rsidRPr="0039358E" w:rsidRDefault="0039358E" w:rsidP="0039358E">
      <w:pPr>
        <w:numPr>
          <w:ilvl w:val="0"/>
          <w:numId w:val="79"/>
        </w:numPr>
        <w:spacing w:after="3"/>
      </w:pPr>
      <w:r w:rsidRPr="0039358E">
        <w:rPr>
          <w:b/>
        </w:rPr>
        <w:t>Political Factors</w:t>
      </w:r>
      <w:r w:rsidRPr="0039358E">
        <w:t xml:space="preserve">: Governments often limit Sharī‘ah to avoid conflict with international law and maintain political stability. </w:t>
      </w:r>
    </w:p>
    <w:p w:rsidR="0039358E" w:rsidRPr="0039358E" w:rsidRDefault="0039358E" w:rsidP="0039358E">
      <w:pPr>
        <w:spacing w:after="272"/>
        <w:ind w:left="720" w:firstLine="0"/>
      </w:pPr>
      <w:r w:rsidRPr="0039358E">
        <w:rPr>
          <w:b/>
        </w:rPr>
        <w:t>Impact</w:t>
      </w:r>
      <w:r w:rsidRPr="0039358E">
        <w:t xml:space="preserve">: Creates tension between religious identity and secular governance, leading to debates about authenticity and reform. </w:t>
      </w:r>
    </w:p>
    <w:p w:rsidR="0039358E" w:rsidRPr="0039358E" w:rsidRDefault="0039358E" w:rsidP="0039358E">
      <w:pPr>
        <w:keepNext/>
        <w:keepLines/>
        <w:spacing w:after="260" w:line="259" w:lineRule="auto"/>
        <w:ind w:left="370"/>
        <w:outlineLvl w:val="1"/>
        <w:rPr>
          <w:b/>
          <w:color w:val="0000CC"/>
        </w:rPr>
      </w:pPr>
      <w:r w:rsidRPr="0039358E">
        <w:rPr>
          <w:b/>
          <w:color w:val="0000CC"/>
        </w:rPr>
        <w:t>Saudi Arabia</w:t>
      </w:r>
      <w:r w:rsidRPr="0039358E">
        <w:rPr>
          <w:color w:val="0000CC"/>
        </w:rPr>
        <w:t xml:space="preserve"> </w:t>
      </w:r>
    </w:p>
    <w:p w:rsidR="0039358E" w:rsidRPr="0039358E" w:rsidRDefault="0039358E" w:rsidP="0039358E">
      <w:pPr>
        <w:numPr>
          <w:ilvl w:val="0"/>
          <w:numId w:val="80"/>
        </w:numPr>
        <w:spacing w:after="3"/>
      </w:pPr>
      <w:r w:rsidRPr="0039358E">
        <w:rPr>
          <w:b/>
        </w:rPr>
        <w:t>Sharī‘ah as State Law</w:t>
      </w:r>
      <w:r w:rsidRPr="0039358E">
        <w:t xml:space="preserve">: Saudi Arabia officially bases its legal system on Sharī‘ah, particularly Hanbali jurisprudence. </w:t>
      </w:r>
    </w:p>
    <w:p w:rsidR="0039358E" w:rsidRPr="0039358E" w:rsidRDefault="0039358E" w:rsidP="0039358E">
      <w:pPr>
        <w:numPr>
          <w:ilvl w:val="0"/>
          <w:numId w:val="80"/>
        </w:numPr>
        <w:spacing w:after="3"/>
      </w:pPr>
      <w:r w:rsidRPr="0039358E">
        <w:rPr>
          <w:b/>
        </w:rPr>
        <w:t>Partial Application</w:t>
      </w:r>
      <w:r w:rsidRPr="0039358E">
        <w:t xml:space="preserve">: Despite strong Sharī‘ah influence, modern sectors (finance, trade, international relations) incorporate global legal norms. </w:t>
      </w:r>
    </w:p>
    <w:p w:rsidR="0039358E" w:rsidRPr="0039358E" w:rsidRDefault="0039358E" w:rsidP="0039358E">
      <w:pPr>
        <w:numPr>
          <w:ilvl w:val="0"/>
          <w:numId w:val="80"/>
        </w:numPr>
        <w:spacing w:after="3"/>
      </w:pPr>
      <w:r w:rsidRPr="0039358E">
        <w:rPr>
          <w:b/>
        </w:rPr>
        <w:t>Globalization Pressure</w:t>
      </w:r>
      <w:r w:rsidRPr="0039358E">
        <w:t xml:space="preserve">: Economic integration and human rights debates push for reforms, especially in criminal law and gender rights. </w:t>
      </w:r>
    </w:p>
    <w:p w:rsidR="0039358E" w:rsidRPr="0039358E" w:rsidRDefault="0039358E" w:rsidP="0039358E">
      <w:pPr>
        <w:numPr>
          <w:ilvl w:val="0"/>
          <w:numId w:val="80"/>
        </w:numPr>
        <w:spacing w:after="270"/>
      </w:pPr>
      <w:r w:rsidRPr="0039358E">
        <w:rPr>
          <w:b/>
        </w:rPr>
        <w:t>Impact</w:t>
      </w:r>
      <w:r w:rsidRPr="0039358E">
        <w:t xml:space="preserve">: While Sharī‘ah is central, selective adaptation shows the challenge of balancing tradition with modernity. </w:t>
      </w:r>
    </w:p>
    <w:p w:rsidR="0039358E" w:rsidRPr="0039358E" w:rsidRDefault="0039358E" w:rsidP="0039358E">
      <w:pPr>
        <w:keepNext/>
        <w:keepLines/>
        <w:spacing w:after="260" w:line="259" w:lineRule="auto"/>
        <w:ind w:left="370"/>
        <w:outlineLvl w:val="1"/>
        <w:rPr>
          <w:b/>
          <w:color w:val="0000CC"/>
        </w:rPr>
      </w:pPr>
      <w:r w:rsidRPr="0039358E">
        <w:rPr>
          <w:b/>
          <w:color w:val="0000CC"/>
        </w:rPr>
        <w:t>Malaysia</w:t>
      </w:r>
      <w:r w:rsidRPr="0039358E">
        <w:rPr>
          <w:color w:val="0000CC"/>
        </w:rPr>
        <w:t xml:space="preserve"> </w:t>
      </w:r>
    </w:p>
    <w:p w:rsidR="0039358E" w:rsidRPr="0039358E" w:rsidRDefault="0039358E" w:rsidP="0039358E">
      <w:pPr>
        <w:numPr>
          <w:ilvl w:val="0"/>
          <w:numId w:val="81"/>
        </w:numPr>
        <w:spacing w:after="3"/>
      </w:pPr>
      <w:r w:rsidRPr="0039358E">
        <w:rPr>
          <w:b/>
        </w:rPr>
        <w:t>Dual Legal System</w:t>
      </w:r>
      <w:r w:rsidRPr="0039358E">
        <w:t xml:space="preserve">: Civil law (inherited from British colonial rule) coexists with Sharī‘ah courts, which handle personal law for Muslims. </w:t>
      </w:r>
    </w:p>
    <w:p w:rsidR="0039358E" w:rsidRPr="0039358E" w:rsidRDefault="0039358E" w:rsidP="0039358E">
      <w:pPr>
        <w:numPr>
          <w:ilvl w:val="0"/>
          <w:numId w:val="81"/>
        </w:numPr>
        <w:spacing w:after="3"/>
      </w:pPr>
      <w:r w:rsidRPr="0039358E">
        <w:rPr>
          <w:b/>
        </w:rPr>
        <w:t>Federal Structure</w:t>
      </w:r>
      <w:r w:rsidRPr="0039358E">
        <w:t xml:space="preserve">: Different states apply Sharī‘ah differently, leading to uneven enforcement. </w:t>
      </w:r>
    </w:p>
    <w:p w:rsidR="0039358E" w:rsidRPr="0039358E" w:rsidRDefault="0039358E" w:rsidP="0039358E">
      <w:pPr>
        <w:numPr>
          <w:ilvl w:val="0"/>
          <w:numId w:val="81"/>
        </w:numPr>
        <w:spacing w:after="3"/>
      </w:pPr>
      <w:r w:rsidRPr="0039358E">
        <w:rPr>
          <w:b/>
        </w:rPr>
        <w:t>Pluralism</w:t>
      </w:r>
      <w:r w:rsidRPr="0039358E">
        <w:t xml:space="preserve">: Large non-Muslim population necessitates secular civil law for national unity. </w:t>
      </w:r>
    </w:p>
    <w:p w:rsidR="0039358E" w:rsidRPr="0039358E" w:rsidRDefault="0039358E" w:rsidP="0039358E">
      <w:pPr>
        <w:numPr>
          <w:ilvl w:val="0"/>
          <w:numId w:val="81"/>
        </w:numPr>
        <w:spacing w:after="309"/>
      </w:pPr>
      <w:r w:rsidRPr="0039358E">
        <w:rPr>
          <w:b/>
        </w:rPr>
        <w:t>Impact</w:t>
      </w:r>
      <w:r w:rsidRPr="0039358E">
        <w:t xml:space="preserve">: Sharī‘ah remains influential in Muslim personal life but limited in national governance. </w:t>
      </w:r>
    </w:p>
    <w:p w:rsidR="0039358E" w:rsidRPr="0039358E" w:rsidRDefault="0039358E" w:rsidP="0039358E">
      <w:pPr>
        <w:keepNext/>
        <w:keepLines/>
        <w:spacing w:after="22" w:line="470" w:lineRule="auto"/>
        <w:ind w:left="345" w:right="5478" w:hanging="360"/>
        <w:outlineLvl w:val="2"/>
        <w:rPr>
          <w:b/>
          <w:color w:val="FF0000"/>
        </w:rPr>
      </w:pPr>
      <w:r w:rsidRPr="0039358E">
        <w:rPr>
          <w:b/>
          <w:color w:val="FF0000"/>
        </w:rPr>
        <w:lastRenderedPageBreak/>
        <w:t>2.</w:t>
      </w:r>
      <w:r w:rsidRPr="0039358E">
        <w:rPr>
          <w:rFonts w:ascii="Arial" w:eastAsia="Arial" w:hAnsi="Arial" w:cs="Arial"/>
          <w:b/>
          <w:color w:val="FF0000"/>
        </w:rPr>
        <w:t xml:space="preserve"> </w:t>
      </w:r>
      <w:r w:rsidRPr="0039358E">
        <w:rPr>
          <w:b/>
          <w:color w:val="FF0000"/>
        </w:rPr>
        <w:t>Muslim-Minority Countries</w:t>
      </w:r>
      <w:r w:rsidRPr="0039358E">
        <w:rPr>
          <w:b/>
        </w:rPr>
        <w:t xml:space="preserve"> </w:t>
      </w:r>
      <w:r w:rsidRPr="0039358E">
        <w:rPr>
          <w:b/>
          <w:color w:val="0000CC"/>
        </w:rPr>
        <w:t>Uganda</w:t>
      </w:r>
      <w:r w:rsidRPr="0039358E">
        <w:rPr>
          <w:color w:val="0000CC"/>
        </w:rPr>
        <w:t xml:space="preserve"> </w:t>
      </w:r>
    </w:p>
    <w:p w:rsidR="0039358E" w:rsidRPr="0039358E" w:rsidRDefault="0039358E" w:rsidP="0039358E">
      <w:pPr>
        <w:numPr>
          <w:ilvl w:val="0"/>
          <w:numId w:val="82"/>
        </w:numPr>
        <w:spacing w:after="3"/>
      </w:pPr>
      <w:r w:rsidRPr="0039358E">
        <w:rPr>
          <w:b/>
        </w:rPr>
        <w:t>Secular Constitution</w:t>
      </w:r>
      <w:r w:rsidRPr="0039358E">
        <w:t xml:space="preserve">: National law is secular, with Sharī‘ah not recognized officially. </w:t>
      </w:r>
    </w:p>
    <w:p w:rsidR="0039358E" w:rsidRPr="0039358E" w:rsidRDefault="0039358E" w:rsidP="0039358E">
      <w:pPr>
        <w:numPr>
          <w:ilvl w:val="0"/>
          <w:numId w:val="82"/>
        </w:numPr>
        <w:spacing w:after="3"/>
      </w:pPr>
      <w:r w:rsidRPr="0039358E">
        <w:rPr>
          <w:b/>
        </w:rPr>
        <w:t>Community Practice</w:t>
      </w:r>
      <w:r w:rsidRPr="0039358E">
        <w:t xml:space="preserve">: Muslims apply Sharī‘ah informally in family and community matters. </w:t>
      </w:r>
    </w:p>
    <w:p w:rsidR="0039358E" w:rsidRPr="0039358E" w:rsidRDefault="0039358E" w:rsidP="0039358E">
      <w:pPr>
        <w:numPr>
          <w:ilvl w:val="0"/>
          <w:numId w:val="82"/>
        </w:numPr>
        <w:spacing w:after="3"/>
      </w:pPr>
      <w:r w:rsidRPr="0039358E">
        <w:rPr>
          <w:b/>
        </w:rPr>
        <w:t>Minority Status</w:t>
      </w:r>
      <w:r w:rsidRPr="0039358E">
        <w:t xml:space="preserve">: As a small minority, Muslims lack political influence to institutionalize Sharī‘ah. </w:t>
      </w:r>
    </w:p>
    <w:p w:rsidR="0039358E" w:rsidRPr="0039358E" w:rsidRDefault="0039358E" w:rsidP="0039358E">
      <w:pPr>
        <w:numPr>
          <w:ilvl w:val="0"/>
          <w:numId w:val="82"/>
        </w:numPr>
        <w:spacing w:after="269"/>
      </w:pPr>
      <w:r w:rsidRPr="0039358E">
        <w:rPr>
          <w:b/>
        </w:rPr>
        <w:t>Impact</w:t>
      </w:r>
      <w:r w:rsidRPr="0039358E">
        <w:t xml:space="preserve">: Sharī‘ah functions as a cultural and religious guide rather than state law. </w:t>
      </w:r>
    </w:p>
    <w:p w:rsidR="0039358E" w:rsidRPr="0039358E" w:rsidRDefault="0039358E" w:rsidP="0039358E">
      <w:pPr>
        <w:keepNext/>
        <w:keepLines/>
        <w:spacing w:after="260" w:line="259" w:lineRule="auto"/>
        <w:ind w:left="370"/>
        <w:outlineLvl w:val="1"/>
        <w:rPr>
          <w:b/>
          <w:color w:val="0000CC"/>
        </w:rPr>
      </w:pPr>
      <w:r w:rsidRPr="0039358E">
        <w:rPr>
          <w:b/>
          <w:color w:val="0000CC"/>
        </w:rPr>
        <w:t>United Kingdom</w:t>
      </w:r>
      <w:r w:rsidRPr="0039358E">
        <w:rPr>
          <w:color w:val="0000CC"/>
        </w:rPr>
        <w:t xml:space="preserve"> </w:t>
      </w:r>
    </w:p>
    <w:p w:rsidR="0039358E" w:rsidRPr="0039358E" w:rsidRDefault="0039358E" w:rsidP="0039358E">
      <w:pPr>
        <w:numPr>
          <w:ilvl w:val="0"/>
          <w:numId w:val="83"/>
        </w:numPr>
        <w:spacing w:after="3"/>
      </w:pPr>
      <w:r w:rsidRPr="0039358E">
        <w:rPr>
          <w:b/>
        </w:rPr>
        <w:t>Secular Legal Framework</w:t>
      </w:r>
      <w:r w:rsidRPr="0039358E">
        <w:t xml:space="preserve">: UK law is secular, but Muslims may use Sharī‘ah councils for arbitration in family disputes. </w:t>
      </w:r>
    </w:p>
    <w:p w:rsidR="0039358E" w:rsidRPr="0039358E" w:rsidRDefault="0039358E" w:rsidP="0039358E">
      <w:pPr>
        <w:numPr>
          <w:ilvl w:val="0"/>
          <w:numId w:val="83"/>
        </w:numPr>
        <w:spacing w:after="3"/>
      </w:pPr>
      <w:r w:rsidRPr="0039358E">
        <w:rPr>
          <w:b/>
        </w:rPr>
        <w:t>Legal Restrictions</w:t>
      </w:r>
      <w:r w:rsidRPr="0039358E">
        <w:t xml:space="preserve">: Sharī‘ah rulings are not legally binding beyond voluntary arbitration. </w:t>
      </w:r>
    </w:p>
    <w:p w:rsidR="0039358E" w:rsidRPr="0039358E" w:rsidRDefault="0039358E" w:rsidP="0039358E">
      <w:pPr>
        <w:numPr>
          <w:ilvl w:val="0"/>
          <w:numId w:val="83"/>
        </w:numPr>
        <w:spacing w:after="3"/>
      </w:pPr>
      <w:r w:rsidRPr="0039358E">
        <w:rPr>
          <w:b/>
        </w:rPr>
        <w:t>Public Perception</w:t>
      </w:r>
      <w:r w:rsidRPr="0039358E">
        <w:t xml:space="preserve">: Media stereotypes and political debates often frame Sharī‘ah negatively. </w:t>
      </w:r>
    </w:p>
    <w:p w:rsidR="0039358E" w:rsidRPr="0039358E" w:rsidRDefault="0039358E" w:rsidP="0039358E">
      <w:pPr>
        <w:numPr>
          <w:ilvl w:val="0"/>
          <w:numId w:val="83"/>
        </w:numPr>
        <w:spacing w:after="3"/>
      </w:pPr>
      <w:r w:rsidRPr="0039358E">
        <w:rPr>
          <w:b/>
        </w:rPr>
        <w:t>Impact</w:t>
      </w:r>
      <w:r w:rsidRPr="0039358E">
        <w:t xml:space="preserve">: Sharī‘ah operates privately, fostering identity but limited by legal boundaries. </w:t>
      </w:r>
    </w:p>
    <w:p w:rsidR="0039358E" w:rsidRPr="0039358E" w:rsidRDefault="0039358E" w:rsidP="0039358E">
      <w:pPr>
        <w:spacing w:after="3"/>
        <w:ind w:left="370" w:hanging="370"/>
        <w:sectPr w:rsidR="0039358E" w:rsidRPr="0039358E">
          <w:headerReference w:type="even" r:id="rId19"/>
          <w:headerReference w:type="default" r:id="rId20"/>
          <w:footerReference w:type="even" r:id="rId21"/>
          <w:footerReference w:type="default" r:id="rId22"/>
          <w:headerReference w:type="first" r:id="rId23"/>
          <w:footerReference w:type="first" r:id="rId24"/>
          <w:pgSz w:w="12240" w:h="15840"/>
          <w:pgMar w:top="1485" w:right="1443" w:bottom="1566" w:left="1440" w:header="720" w:footer="721" w:gutter="0"/>
          <w:cols w:space="720"/>
        </w:sectPr>
      </w:pPr>
    </w:p>
    <w:p w:rsidR="0039358E" w:rsidRPr="0039358E" w:rsidRDefault="0039358E" w:rsidP="0039358E">
      <w:pPr>
        <w:keepNext/>
        <w:keepLines/>
        <w:spacing w:after="260" w:line="259" w:lineRule="auto"/>
        <w:ind w:left="370"/>
        <w:outlineLvl w:val="1"/>
        <w:rPr>
          <w:b/>
          <w:color w:val="0000CC"/>
        </w:rPr>
      </w:pPr>
      <w:r w:rsidRPr="0039358E">
        <w:rPr>
          <w:b/>
          <w:color w:val="0000CC"/>
        </w:rPr>
        <w:lastRenderedPageBreak/>
        <w:t>United States</w:t>
      </w:r>
      <w:r w:rsidRPr="0039358E">
        <w:rPr>
          <w:color w:val="0000CC"/>
        </w:rPr>
        <w:t xml:space="preserve"> </w:t>
      </w:r>
    </w:p>
    <w:p w:rsidR="0039358E" w:rsidRPr="0039358E" w:rsidRDefault="0039358E" w:rsidP="0039358E">
      <w:pPr>
        <w:numPr>
          <w:ilvl w:val="0"/>
          <w:numId w:val="84"/>
        </w:numPr>
        <w:spacing w:after="3"/>
      </w:pPr>
      <w:r w:rsidRPr="0039358E">
        <w:rPr>
          <w:b/>
        </w:rPr>
        <w:t>Strict Separation of Church and State</w:t>
      </w:r>
      <w:r w:rsidRPr="0039358E">
        <w:t xml:space="preserve">: Constitution prohibits religious law from being state law. </w:t>
      </w:r>
    </w:p>
    <w:p w:rsidR="0039358E" w:rsidRPr="0039358E" w:rsidRDefault="0039358E" w:rsidP="0039358E">
      <w:pPr>
        <w:numPr>
          <w:ilvl w:val="0"/>
          <w:numId w:val="84"/>
        </w:numPr>
        <w:spacing w:after="3"/>
      </w:pPr>
      <w:r w:rsidRPr="0039358E">
        <w:rPr>
          <w:b/>
        </w:rPr>
        <w:t>Anti-Sharī‘ah Legislation</w:t>
      </w:r>
      <w:r w:rsidRPr="0039358E">
        <w:t xml:space="preserve">: Some states have passed laws banning Sharī‘ah in courts, even for voluntary arbitration. </w:t>
      </w:r>
    </w:p>
    <w:p w:rsidR="0039358E" w:rsidRPr="0039358E" w:rsidRDefault="0039358E" w:rsidP="0039358E">
      <w:pPr>
        <w:numPr>
          <w:ilvl w:val="0"/>
          <w:numId w:val="84"/>
        </w:numPr>
        <w:spacing w:after="3"/>
      </w:pPr>
      <w:r w:rsidRPr="0039358E">
        <w:rPr>
          <w:b/>
        </w:rPr>
        <w:t>Cultural Resistance</w:t>
      </w:r>
      <w:r w:rsidRPr="0039358E">
        <w:t xml:space="preserve">: Public misconceptions link Sharī‘ah to extremism, fueling opposition. </w:t>
      </w:r>
    </w:p>
    <w:p w:rsidR="0039358E" w:rsidRPr="0039358E" w:rsidRDefault="0039358E" w:rsidP="0039358E">
      <w:pPr>
        <w:numPr>
          <w:ilvl w:val="0"/>
          <w:numId w:val="84"/>
        </w:numPr>
        <w:spacing w:after="405"/>
      </w:pPr>
      <w:r w:rsidRPr="0039358E">
        <w:rPr>
          <w:b/>
        </w:rPr>
        <w:t>Impact</w:t>
      </w:r>
      <w:r w:rsidRPr="0039358E">
        <w:t xml:space="preserve">: Muslims practice Sharī‘ah personally (diet, worship, family ethics), but legal recognition is blocked. </w:t>
      </w:r>
    </w:p>
    <w:p w:rsidR="0039358E" w:rsidRPr="0039358E" w:rsidRDefault="0039358E" w:rsidP="0039358E">
      <w:pPr>
        <w:keepNext/>
        <w:keepLines/>
        <w:spacing w:after="138" w:line="259" w:lineRule="auto"/>
        <w:ind w:left="-5" w:right="5478"/>
        <w:outlineLvl w:val="2"/>
        <w:rPr>
          <w:b/>
          <w:color w:val="FF0000"/>
        </w:rPr>
      </w:pPr>
      <w:r w:rsidRPr="0039358E">
        <w:rPr>
          <w:b/>
          <w:color w:val="FF0000"/>
        </w:rPr>
        <w:t>3.</w:t>
      </w:r>
      <w:r w:rsidRPr="0039358E">
        <w:rPr>
          <w:rFonts w:ascii="Arial" w:eastAsia="Arial" w:hAnsi="Arial" w:cs="Arial"/>
          <w:b/>
          <w:color w:val="FF0000"/>
        </w:rPr>
        <w:t xml:space="preserve"> </w:t>
      </w:r>
      <w:r w:rsidRPr="0039358E">
        <w:rPr>
          <w:b/>
          <w:color w:val="FF0000"/>
        </w:rPr>
        <w:t>Critical Analysis</w:t>
      </w:r>
      <w:r w:rsidRPr="0039358E">
        <w:rPr>
          <w:rFonts w:ascii="Times New Roman" w:eastAsia="Times New Roman" w:hAnsi="Times New Roman" w:cs="Times New Roman"/>
          <w:color w:val="FF0000"/>
          <w:sz w:val="36"/>
        </w:rPr>
        <w:t xml:space="preserve"> </w:t>
      </w:r>
    </w:p>
    <w:p w:rsidR="0039358E" w:rsidRPr="0039358E" w:rsidRDefault="0039358E" w:rsidP="0039358E">
      <w:pPr>
        <w:numPr>
          <w:ilvl w:val="0"/>
          <w:numId w:val="85"/>
        </w:numPr>
        <w:spacing w:after="3"/>
      </w:pPr>
      <w:r w:rsidRPr="0039358E">
        <w:rPr>
          <w:b/>
        </w:rPr>
        <w:t>Colonial Legacy</w:t>
      </w:r>
      <w:r w:rsidRPr="0039358E">
        <w:t xml:space="preserve">: In Muslim-majority countries, colonial legal systems displaced Sharī‘ah, leaving it partially applied. </w:t>
      </w:r>
    </w:p>
    <w:p w:rsidR="0039358E" w:rsidRPr="0039358E" w:rsidRDefault="0039358E" w:rsidP="0039358E">
      <w:pPr>
        <w:numPr>
          <w:ilvl w:val="0"/>
          <w:numId w:val="85"/>
        </w:numPr>
        <w:spacing w:after="3"/>
      </w:pPr>
      <w:r w:rsidRPr="0039358E">
        <w:rPr>
          <w:b/>
        </w:rPr>
        <w:t>Pluralism</w:t>
      </w:r>
      <w:r w:rsidRPr="0039358E">
        <w:t xml:space="preserve">: In diverse societies, Sharī‘ah is limited to avoid conflict with non-Muslim citizens. </w:t>
      </w:r>
    </w:p>
    <w:p w:rsidR="0039358E" w:rsidRPr="0039358E" w:rsidRDefault="0039358E" w:rsidP="0039358E">
      <w:pPr>
        <w:numPr>
          <w:ilvl w:val="0"/>
          <w:numId w:val="85"/>
        </w:numPr>
        <w:spacing w:after="3"/>
      </w:pPr>
      <w:r w:rsidRPr="0039358E">
        <w:rPr>
          <w:b/>
        </w:rPr>
        <w:t>Globalization &amp; Human Rights</w:t>
      </w:r>
      <w:r w:rsidRPr="0039358E">
        <w:t xml:space="preserve">: International norms pressure states to restrict Sharī‘ah in criminal law. </w:t>
      </w:r>
    </w:p>
    <w:p w:rsidR="0039358E" w:rsidRPr="0039358E" w:rsidRDefault="0039358E" w:rsidP="0039358E">
      <w:pPr>
        <w:numPr>
          <w:ilvl w:val="0"/>
          <w:numId w:val="85"/>
        </w:numPr>
        <w:spacing w:after="3"/>
      </w:pPr>
      <w:r w:rsidRPr="0039358E">
        <w:rPr>
          <w:b/>
        </w:rPr>
        <w:t>Political Misuse</w:t>
      </w:r>
      <w:r w:rsidRPr="0039358E">
        <w:t xml:space="preserve">: Governments sometimes invoke Sharī‘ah symbolically for legitimacy but avoid full implementation. </w:t>
      </w:r>
    </w:p>
    <w:p w:rsidR="0039358E" w:rsidRPr="0039358E" w:rsidRDefault="0039358E" w:rsidP="0039358E">
      <w:pPr>
        <w:numPr>
          <w:ilvl w:val="0"/>
          <w:numId w:val="85"/>
        </w:numPr>
        <w:spacing w:after="275"/>
      </w:pPr>
      <w:r w:rsidRPr="0039358E">
        <w:rPr>
          <w:b/>
        </w:rPr>
        <w:t>Minority Status</w:t>
      </w:r>
      <w:r w:rsidRPr="0039358E">
        <w:t xml:space="preserve">: In Western countries, constitutional secularism and cultural resistance prevent Sharī‘ah from being state law. </w:t>
      </w:r>
    </w:p>
    <w:p w:rsidR="0039358E" w:rsidRPr="0039358E" w:rsidRDefault="0039358E" w:rsidP="0039358E">
      <w:pPr>
        <w:spacing w:after="272"/>
        <w:ind w:left="0" w:firstLine="0"/>
      </w:pPr>
      <w:r w:rsidRPr="0039358E">
        <w:rPr>
          <w:b/>
        </w:rPr>
        <w:t xml:space="preserve">Summary: </w:t>
      </w:r>
      <w:r w:rsidRPr="0039358E">
        <w:t xml:space="preserve">Sharī‘ah’s partial or non-application stems from </w:t>
      </w:r>
      <w:r w:rsidRPr="0039358E">
        <w:rPr>
          <w:b/>
        </w:rPr>
        <w:t>colonial legacies, pluralism, globalization, political factors, and minority status</w:t>
      </w:r>
      <w:r w:rsidRPr="0039358E">
        <w:t>. In Muslim-majority countries like Egypt, Saudi Arabia, and Malaysia, Sharī‘ah is applied mainly in personal law or selectively in governance. In Muslim-minority countries like Uganda, the UK, and the USA, Sharī‘ah functions privately or through community arbitration but is legally restricted. The impact is a balance between preserving religious identity and adapting to modern secular frameworks.</w:t>
      </w:r>
      <w:r w:rsidRPr="0039358E">
        <w:rPr>
          <w:b/>
        </w:rPr>
        <w:t xml:space="preserve"> </w:t>
      </w:r>
    </w:p>
    <w:p w:rsidR="0039358E" w:rsidRPr="0039358E" w:rsidRDefault="0039358E" w:rsidP="0039358E">
      <w:pPr>
        <w:spacing w:after="159" w:line="259" w:lineRule="auto"/>
        <w:ind w:left="0" w:firstLine="0"/>
      </w:pPr>
      <w:r w:rsidRPr="0039358E">
        <w:rPr>
          <w:b/>
          <w:color w:val="FF0000"/>
        </w:rPr>
        <w:t xml:space="preserve"> </w:t>
      </w:r>
    </w:p>
    <w:p w:rsidR="0039358E" w:rsidRPr="0039358E" w:rsidRDefault="0039358E" w:rsidP="0039358E">
      <w:pPr>
        <w:spacing w:after="291"/>
        <w:ind w:left="0" w:firstLine="0"/>
      </w:pPr>
      <w:r w:rsidRPr="0039358E">
        <w:rPr>
          <w:b/>
          <w:color w:val="FF0000"/>
        </w:rPr>
        <w:t>Objective 2.2:</w:t>
      </w:r>
      <w:r w:rsidRPr="0039358E">
        <w:t xml:space="preserve"> Provide</w:t>
      </w:r>
      <w:r w:rsidRPr="0039358E">
        <w:rPr>
          <w:b/>
        </w:rPr>
        <w:t xml:space="preserve"> </w:t>
      </w:r>
      <w:r w:rsidRPr="0039358E">
        <w:t>evidence about: i) challenges faced in implementing Sharia. ii) legal reforms adopted to balance Islamic law with modern systems. iii) public attitudes and reactions toward Sharia.</w:t>
      </w:r>
      <w:r w:rsidRPr="0039358E">
        <w:rPr>
          <w:b/>
          <w:color w:val="FF0000"/>
        </w:rPr>
        <w:t xml:space="preserve"> </w:t>
      </w:r>
    </w:p>
    <w:p w:rsidR="0039358E" w:rsidRPr="0039358E" w:rsidRDefault="0039358E" w:rsidP="0039358E">
      <w:pPr>
        <w:spacing w:after="272"/>
        <w:ind w:left="0" w:firstLine="0"/>
      </w:pPr>
      <w:r w:rsidRPr="0039358E">
        <w:rPr>
          <w:b/>
        </w:rPr>
        <w:t xml:space="preserve">Sharia </w:t>
      </w:r>
      <w:r w:rsidRPr="0039358E">
        <w:t xml:space="preserve">faces challenges in modern implementation due to legal pluralism, globalization, and political misuse; reforms in countries like Malaysia, Egypt, and Indonesia attempt to balance Islamic law with secular systems; and public attitudes vary widely, with many Muslims supporting Sharia in personal life but global debates highlighting concerns about human rights and governance. </w:t>
      </w:r>
    </w:p>
    <w:p w:rsidR="0039358E" w:rsidRPr="0039358E" w:rsidRDefault="0039358E" w:rsidP="0039358E">
      <w:pPr>
        <w:spacing w:after="0" w:line="259" w:lineRule="auto"/>
        <w:ind w:left="0" w:firstLine="0"/>
      </w:pPr>
      <w:r w:rsidRPr="0039358E">
        <w:lastRenderedPageBreak/>
        <w:t xml:space="preserve"> </w:t>
      </w:r>
    </w:p>
    <w:p w:rsidR="0039358E" w:rsidRPr="0039358E" w:rsidRDefault="0039358E" w:rsidP="0039358E">
      <w:pPr>
        <w:keepNext/>
        <w:keepLines/>
        <w:spacing w:after="260" w:line="259" w:lineRule="auto"/>
        <w:ind w:left="-5"/>
        <w:outlineLvl w:val="3"/>
        <w:rPr>
          <w:b/>
          <w:color w:val="0000CC"/>
        </w:rPr>
      </w:pPr>
      <w:r w:rsidRPr="0039358E">
        <w:rPr>
          <w:b/>
          <w:color w:val="0000CC"/>
        </w:rPr>
        <w:t>1.</w:t>
      </w:r>
      <w:r w:rsidRPr="0039358E">
        <w:rPr>
          <w:rFonts w:ascii="Arial" w:eastAsia="Arial" w:hAnsi="Arial" w:cs="Arial"/>
          <w:b/>
          <w:color w:val="0000CC"/>
        </w:rPr>
        <w:t xml:space="preserve"> </w:t>
      </w:r>
      <w:r w:rsidRPr="0039358E">
        <w:rPr>
          <w:b/>
          <w:color w:val="0000CC"/>
        </w:rPr>
        <w:t xml:space="preserve">Challenges Faced in Implementing Sharia </w:t>
      </w:r>
    </w:p>
    <w:p w:rsidR="0039358E" w:rsidRPr="0039358E" w:rsidRDefault="0039358E" w:rsidP="0039358E">
      <w:pPr>
        <w:numPr>
          <w:ilvl w:val="0"/>
          <w:numId w:val="86"/>
        </w:numPr>
        <w:spacing w:after="3"/>
      </w:pPr>
      <w:r w:rsidRPr="0039358E">
        <w:rPr>
          <w:b/>
        </w:rPr>
        <w:t>Legal Pluralism</w:t>
      </w:r>
      <w:r w:rsidRPr="0039358E">
        <w:t xml:space="preserve">: Different schools of Islamic law (Hanafi, Shafi‘i, Maliki, Hanbali, Ja‘fari) create diverse interpretations, making uniform application difficult. </w:t>
      </w:r>
    </w:p>
    <w:p w:rsidR="0039358E" w:rsidRPr="0039358E" w:rsidRDefault="0039358E" w:rsidP="0039358E">
      <w:pPr>
        <w:numPr>
          <w:ilvl w:val="0"/>
          <w:numId w:val="86"/>
        </w:numPr>
        <w:spacing w:after="3"/>
      </w:pPr>
      <w:r w:rsidRPr="0039358E">
        <w:rPr>
          <w:b/>
        </w:rPr>
        <w:t>Secular Dominance</w:t>
      </w:r>
      <w:r w:rsidRPr="0039358E">
        <w:t xml:space="preserve">: International legal systems are largely secular, complicating integration of Sharia principles. </w:t>
      </w:r>
    </w:p>
    <w:p w:rsidR="0039358E" w:rsidRPr="0039358E" w:rsidRDefault="0039358E" w:rsidP="0039358E">
      <w:pPr>
        <w:numPr>
          <w:ilvl w:val="0"/>
          <w:numId w:val="86"/>
        </w:numPr>
        <w:spacing w:after="0" w:line="240" w:lineRule="auto"/>
      </w:pPr>
      <w:r w:rsidRPr="0039358E">
        <w:rPr>
          <w:b/>
        </w:rPr>
        <w:t>Human Rights Concerns</w:t>
      </w:r>
      <w:r w:rsidRPr="0039358E">
        <w:t>: Critics argue that certain punishments (</w:t>
      </w:r>
      <w:r w:rsidRPr="0039358E">
        <w:rPr>
          <w:i/>
        </w:rPr>
        <w:t>hudud</w:t>
      </w:r>
      <w:r w:rsidRPr="0039358E">
        <w:t xml:space="preserve">) conflict with international norms, especially regarding gender equality and freedom of religion. </w:t>
      </w:r>
    </w:p>
    <w:p w:rsidR="0039358E" w:rsidRPr="0039358E" w:rsidRDefault="0039358E" w:rsidP="0039358E">
      <w:pPr>
        <w:numPr>
          <w:ilvl w:val="0"/>
          <w:numId w:val="86"/>
        </w:numPr>
        <w:spacing w:after="3"/>
      </w:pPr>
      <w:r w:rsidRPr="0039358E">
        <w:rPr>
          <w:b/>
        </w:rPr>
        <w:t>Political Misuse</w:t>
      </w:r>
      <w:r w:rsidRPr="0039358E">
        <w:t xml:space="preserve">: Governments sometimes invoke Sharia symbolically for legitimacy rather than applying it comprehensively. </w:t>
      </w:r>
    </w:p>
    <w:p w:rsidR="0039358E" w:rsidRPr="0039358E" w:rsidRDefault="0039358E" w:rsidP="0039358E">
      <w:pPr>
        <w:numPr>
          <w:ilvl w:val="0"/>
          <w:numId w:val="86"/>
        </w:numPr>
        <w:spacing w:after="310"/>
      </w:pPr>
      <w:r w:rsidRPr="0039358E">
        <w:rPr>
          <w:b/>
        </w:rPr>
        <w:t>Cultural Diversity</w:t>
      </w:r>
      <w:r w:rsidRPr="0039358E">
        <w:t xml:space="preserve">: Local traditions influence how Sharia is applied, leading to inconsistencies across Muslim-majority countries. </w:t>
      </w:r>
    </w:p>
    <w:p w:rsidR="0039358E" w:rsidRPr="0039358E" w:rsidRDefault="0039358E" w:rsidP="0039358E">
      <w:pPr>
        <w:keepNext/>
        <w:keepLines/>
        <w:spacing w:after="260" w:line="259" w:lineRule="auto"/>
        <w:ind w:left="-5"/>
        <w:outlineLvl w:val="3"/>
        <w:rPr>
          <w:b/>
          <w:color w:val="0000CC"/>
        </w:rPr>
      </w:pPr>
      <w:r w:rsidRPr="0039358E">
        <w:rPr>
          <w:b/>
          <w:color w:val="0000CC"/>
        </w:rPr>
        <w:t>2.</w:t>
      </w:r>
      <w:r w:rsidRPr="0039358E">
        <w:rPr>
          <w:rFonts w:ascii="Arial" w:eastAsia="Arial" w:hAnsi="Arial" w:cs="Arial"/>
          <w:b/>
          <w:color w:val="0000CC"/>
        </w:rPr>
        <w:t xml:space="preserve"> </w:t>
      </w:r>
      <w:r w:rsidRPr="0039358E">
        <w:rPr>
          <w:b/>
          <w:color w:val="0000CC"/>
        </w:rPr>
        <w:t xml:space="preserve">Legal Reforms Balancing Sharia with Modern Systems </w:t>
      </w:r>
    </w:p>
    <w:p w:rsidR="0039358E" w:rsidRPr="0039358E" w:rsidRDefault="0039358E" w:rsidP="0039358E">
      <w:pPr>
        <w:numPr>
          <w:ilvl w:val="0"/>
          <w:numId w:val="87"/>
        </w:numPr>
        <w:spacing w:after="3"/>
      </w:pPr>
      <w:r w:rsidRPr="0039358E">
        <w:rPr>
          <w:b/>
        </w:rPr>
        <w:t>Malaysia</w:t>
      </w:r>
      <w:r w:rsidRPr="0039358E">
        <w:t xml:space="preserve">: Operates a dual system—civil law for all citizens and Sharia courts for Muslims in family and personal matters. This balances religious identity with national unity. </w:t>
      </w:r>
    </w:p>
    <w:p w:rsidR="0039358E" w:rsidRPr="0039358E" w:rsidRDefault="0039358E" w:rsidP="0039358E">
      <w:pPr>
        <w:numPr>
          <w:ilvl w:val="0"/>
          <w:numId w:val="87"/>
        </w:numPr>
        <w:spacing w:after="3"/>
      </w:pPr>
      <w:r w:rsidRPr="0039358E">
        <w:rPr>
          <w:b/>
        </w:rPr>
        <w:t>Egypt</w:t>
      </w:r>
      <w:r w:rsidRPr="0039358E">
        <w:t xml:space="preserve">: Sharia influences family law, while criminal and commercial law follow secular codes inherited from colonial rule. </w:t>
      </w:r>
    </w:p>
    <w:p w:rsidR="0039358E" w:rsidRPr="0039358E" w:rsidRDefault="0039358E" w:rsidP="0039358E">
      <w:pPr>
        <w:numPr>
          <w:ilvl w:val="0"/>
          <w:numId w:val="87"/>
        </w:numPr>
        <w:spacing w:after="3"/>
      </w:pPr>
      <w:r w:rsidRPr="0039358E">
        <w:rPr>
          <w:b/>
        </w:rPr>
        <w:t>Indonesia</w:t>
      </w:r>
      <w:r w:rsidRPr="0039358E">
        <w:t xml:space="preserve">: In Aceh, Sharia is applied regionally, but national law remains secular, reflecting compromise between religious governance and pluralism. </w:t>
      </w:r>
    </w:p>
    <w:p w:rsidR="0039358E" w:rsidRPr="0039358E" w:rsidRDefault="0039358E" w:rsidP="0039358E">
      <w:pPr>
        <w:numPr>
          <w:ilvl w:val="0"/>
          <w:numId w:val="87"/>
        </w:numPr>
        <w:spacing w:after="3"/>
      </w:pPr>
      <w:r w:rsidRPr="0039358E">
        <w:rPr>
          <w:b/>
        </w:rPr>
        <w:t>Saudi Arabia</w:t>
      </w:r>
      <w:r w:rsidRPr="0039358E">
        <w:t xml:space="preserve">: While Sharia is the foundation, reforms in finance and trade incorporate international standards to enable global economic integration. </w:t>
      </w:r>
    </w:p>
    <w:p w:rsidR="0039358E" w:rsidRPr="0039358E" w:rsidRDefault="0039358E" w:rsidP="0039358E">
      <w:pPr>
        <w:numPr>
          <w:ilvl w:val="0"/>
          <w:numId w:val="87"/>
        </w:numPr>
        <w:spacing w:after="306"/>
      </w:pPr>
      <w:r w:rsidRPr="0039358E">
        <w:rPr>
          <w:b/>
        </w:rPr>
        <w:t>General Trend</w:t>
      </w:r>
      <w:r w:rsidRPr="0039358E">
        <w:t xml:space="preserve">: Many countries adopt </w:t>
      </w:r>
      <w:r w:rsidRPr="0039358E">
        <w:rPr>
          <w:i/>
        </w:rPr>
        <w:t>ijtihād</w:t>
      </w:r>
      <w:r w:rsidRPr="0039358E">
        <w:t xml:space="preserve"> (independent reasoning) and </w:t>
      </w:r>
      <w:r w:rsidRPr="0039358E">
        <w:rPr>
          <w:i/>
        </w:rPr>
        <w:t>maslahah</w:t>
      </w:r>
      <w:r w:rsidRPr="0039358E">
        <w:t xml:space="preserve"> (public interest) principles to adapt Sharia rulings to modern contexts. </w:t>
      </w:r>
    </w:p>
    <w:p w:rsidR="0039358E" w:rsidRPr="0039358E" w:rsidRDefault="0039358E" w:rsidP="0039358E">
      <w:pPr>
        <w:keepNext/>
        <w:keepLines/>
        <w:spacing w:after="260" w:line="259" w:lineRule="auto"/>
        <w:ind w:left="-5"/>
        <w:outlineLvl w:val="3"/>
        <w:rPr>
          <w:b/>
          <w:color w:val="0000CC"/>
        </w:rPr>
      </w:pPr>
      <w:r w:rsidRPr="0039358E">
        <w:rPr>
          <w:b/>
          <w:color w:val="0000CC"/>
        </w:rPr>
        <w:t>3.</w:t>
      </w:r>
      <w:r w:rsidRPr="0039358E">
        <w:rPr>
          <w:rFonts w:ascii="Arial" w:eastAsia="Arial" w:hAnsi="Arial" w:cs="Arial"/>
          <w:b/>
          <w:color w:val="0000CC"/>
        </w:rPr>
        <w:t xml:space="preserve"> </w:t>
      </w:r>
      <w:r w:rsidRPr="0039358E">
        <w:rPr>
          <w:b/>
          <w:color w:val="0000CC"/>
        </w:rPr>
        <w:t xml:space="preserve">Public Attitudes and Reactions toward Sharia </w:t>
      </w:r>
    </w:p>
    <w:p w:rsidR="0039358E" w:rsidRPr="0039358E" w:rsidRDefault="0039358E" w:rsidP="0039358E">
      <w:pPr>
        <w:numPr>
          <w:ilvl w:val="0"/>
          <w:numId w:val="88"/>
        </w:numPr>
        <w:spacing w:after="3"/>
      </w:pPr>
      <w:r w:rsidRPr="0039358E">
        <w:rPr>
          <w:b/>
        </w:rPr>
        <w:t>Global Muslim Support</w:t>
      </w:r>
      <w:r w:rsidRPr="0039358E">
        <w:t xml:space="preserve">: Surveys show large majorities of Muslims worldwide want Sharia to play an official role, especially in family and personal matters. </w:t>
      </w:r>
    </w:p>
    <w:p w:rsidR="0039358E" w:rsidRPr="0039358E" w:rsidRDefault="0039358E" w:rsidP="0039358E">
      <w:pPr>
        <w:numPr>
          <w:ilvl w:val="0"/>
          <w:numId w:val="88"/>
        </w:numPr>
        <w:spacing w:after="3"/>
      </w:pPr>
      <w:r w:rsidRPr="0039358E">
        <w:rPr>
          <w:b/>
        </w:rPr>
        <w:t>Varied Interpretations</w:t>
      </w:r>
      <w:r w:rsidRPr="0039358E">
        <w:t xml:space="preserve">: While many see Sharia as divine and fixed, others believe it should be open to multiple interpretations. </w:t>
      </w:r>
    </w:p>
    <w:p w:rsidR="0039358E" w:rsidRPr="0039358E" w:rsidRDefault="0039358E" w:rsidP="0039358E">
      <w:pPr>
        <w:numPr>
          <w:ilvl w:val="0"/>
          <w:numId w:val="88"/>
        </w:numPr>
        <w:spacing w:after="3"/>
      </w:pPr>
      <w:r w:rsidRPr="0039358E">
        <w:rPr>
          <w:b/>
        </w:rPr>
        <w:t>Symbolic vs. Practical Compliance</w:t>
      </w:r>
      <w:r w:rsidRPr="0039358E">
        <w:t xml:space="preserve">: In places like Aceh, Indonesia, Sharia is respected symbolically, but actual compliance varies depending on social and economic pressures. </w:t>
      </w:r>
    </w:p>
    <w:p w:rsidR="0039358E" w:rsidRPr="0039358E" w:rsidRDefault="0039358E" w:rsidP="0039358E">
      <w:pPr>
        <w:numPr>
          <w:ilvl w:val="0"/>
          <w:numId w:val="88"/>
        </w:numPr>
        <w:spacing w:after="3"/>
      </w:pPr>
      <w:r w:rsidRPr="0039358E">
        <w:rPr>
          <w:b/>
        </w:rPr>
        <w:t>Western Perceptions</w:t>
      </w:r>
      <w:r w:rsidRPr="0039358E">
        <w:t xml:space="preserve">: In non-Muslim societies, Sharia is often misunderstood as harsh or incompatible with democracy, influenced by media stereotypes. </w:t>
      </w:r>
    </w:p>
    <w:p w:rsidR="0039358E" w:rsidRPr="0039358E" w:rsidRDefault="0039358E" w:rsidP="0039358E">
      <w:pPr>
        <w:numPr>
          <w:ilvl w:val="0"/>
          <w:numId w:val="88"/>
        </w:numPr>
        <w:spacing w:after="272"/>
      </w:pPr>
      <w:r w:rsidRPr="0039358E">
        <w:rPr>
          <w:b/>
        </w:rPr>
        <w:t>Generational Differences</w:t>
      </w:r>
      <w:r w:rsidRPr="0039358E">
        <w:t xml:space="preserve">: Younger Muslims often emphasize Sharia’s ethical values (justice, welfare) rather than strict punishments. </w:t>
      </w:r>
    </w:p>
    <w:p w:rsidR="0039358E" w:rsidRPr="0039358E" w:rsidRDefault="0039358E" w:rsidP="0039358E">
      <w:pPr>
        <w:spacing w:after="274"/>
        <w:ind w:left="0" w:firstLine="0"/>
      </w:pPr>
      <w:r w:rsidRPr="0039358E">
        <w:rPr>
          <w:b/>
        </w:rPr>
        <w:lastRenderedPageBreak/>
        <w:t xml:space="preserve">Summary: </w:t>
      </w:r>
      <w:r w:rsidRPr="0039358E">
        <w:t xml:space="preserve">Evidence shows that </w:t>
      </w:r>
      <w:r w:rsidRPr="0039358E">
        <w:rPr>
          <w:b/>
        </w:rPr>
        <w:t>implementing Sharia faces challenges</w:t>
      </w:r>
      <w:r w:rsidRPr="0039358E">
        <w:t xml:space="preserve"> from legal diversity, secular dominance, and human rights debates. </w:t>
      </w:r>
      <w:r w:rsidRPr="0039358E">
        <w:rPr>
          <w:b/>
        </w:rPr>
        <w:t>Legal reforms</w:t>
      </w:r>
      <w:r w:rsidRPr="0039358E">
        <w:t xml:space="preserve"> in countries like Malaysia, Egypt, and Indonesia balance Sharia with modern systems through dual courts, regional application, and adaptation to global norms. </w:t>
      </w:r>
      <w:r w:rsidRPr="0039358E">
        <w:rPr>
          <w:b/>
        </w:rPr>
        <w:t>Public attitudes</w:t>
      </w:r>
      <w:r w:rsidRPr="0039358E">
        <w:t xml:space="preserve"> reveal strong support among Muslims for Sharia’s ethical and personal dimensions, but also highlight tensions in interpretation, compliance, and global perception.</w:t>
      </w:r>
      <w:r w:rsidRPr="0039358E">
        <w:rPr>
          <w:b/>
        </w:rPr>
        <w:t xml:space="preserve"> </w:t>
      </w:r>
    </w:p>
    <w:p w:rsidR="0039358E" w:rsidRPr="0039358E" w:rsidRDefault="0039358E" w:rsidP="0039358E">
      <w:pPr>
        <w:keepNext/>
        <w:keepLines/>
        <w:spacing w:after="22" w:line="259" w:lineRule="auto"/>
        <w:ind w:left="-5" w:right="5478"/>
        <w:outlineLvl w:val="1"/>
        <w:rPr>
          <w:b/>
          <w:color w:val="0000CC"/>
        </w:rPr>
      </w:pPr>
      <w:r w:rsidRPr="0039358E">
        <w:rPr>
          <w:b/>
          <w:color w:val="FF0000"/>
        </w:rPr>
        <w:t xml:space="preserve"> </w:t>
      </w:r>
    </w:p>
    <w:p w:rsidR="008649DA" w:rsidRPr="00EF7B08" w:rsidRDefault="008649DA" w:rsidP="00EF7B08">
      <w:pPr>
        <w:spacing w:after="313"/>
        <w:ind w:right="32"/>
      </w:pPr>
      <w:bookmarkStart w:id="0" w:name="_GoBack"/>
      <w:bookmarkEnd w:id="0"/>
    </w:p>
    <w:p w:rsidR="00985F5D" w:rsidRDefault="006D4D1B">
      <w:pPr>
        <w:spacing w:after="277" w:line="261" w:lineRule="auto"/>
        <w:ind w:left="1109"/>
      </w:pPr>
      <w:r>
        <w:rPr>
          <w:sz w:val="22"/>
        </w:rPr>
        <w:t xml:space="preserve"> </w:t>
      </w:r>
    </w:p>
    <w:sectPr w:rsidR="00985F5D">
      <w:footerReference w:type="even" r:id="rId25"/>
      <w:footerReference w:type="default" r:id="rId26"/>
      <w:footerReference w:type="first" r:id="rId27"/>
      <w:pgSz w:w="12240" w:h="15840"/>
      <w:pgMar w:top="1489" w:right="1453" w:bottom="1259"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D1B" w:rsidRDefault="006D4D1B">
      <w:pPr>
        <w:spacing w:after="0" w:line="240" w:lineRule="auto"/>
      </w:pPr>
      <w:r>
        <w:separator/>
      </w:r>
    </w:p>
  </w:endnote>
  <w:endnote w:type="continuationSeparator" w:id="0">
    <w:p w:rsidR="006D4D1B" w:rsidRDefault="006D4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5F5D" w:rsidRDefault="006D4D1B">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985F5D" w:rsidRDefault="006D4D1B">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5F5D" w:rsidRDefault="006D4D1B">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39358E" w:rsidRPr="0039358E">
      <w:rPr>
        <w:b/>
        <w:noProof/>
        <w:color w:val="0000CC"/>
        <w:sz w:val="22"/>
      </w:rPr>
      <w:t>12</w:t>
    </w:r>
    <w:r>
      <w:rPr>
        <w:b/>
        <w:color w:val="0000CC"/>
        <w:sz w:val="22"/>
      </w:rPr>
      <w:fldChar w:fldCharType="end"/>
    </w:r>
    <w:r>
      <w:rPr>
        <w:sz w:val="22"/>
      </w:rPr>
      <w:t xml:space="preserve"> </w:t>
    </w:r>
  </w:p>
  <w:p w:rsidR="00985F5D" w:rsidRDefault="006D4D1B">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5F5D" w:rsidRDefault="006D4D1B">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985F5D" w:rsidRDefault="006D4D1B">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49DA" w:rsidRDefault="008649DA">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8649DA" w:rsidRDefault="008649DA">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49DA" w:rsidRDefault="008649DA">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39358E" w:rsidRPr="0039358E">
      <w:rPr>
        <w:b/>
        <w:noProof/>
        <w:color w:val="0000CC"/>
        <w:sz w:val="22"/>
      </w:rPr>
      <w:t>26</w:t>
    </w:r>
    <w:r>
      <w:rPr>
        <w:b/>
        <w:color w:val="0000CC"/>
        <w:sz w:val="22"/>
      </w:rPr>
      <w:fldChar w:fldCharType="end"/>
    </w:r>
    <w:r>
      <w:rPr>
        <w:sz w:val="22"/>
      </w:rPr>
      <w:t xml:space="preserve"> </w:t>
    </w:r>
  </w:p>
  <w:p w:rsidR="008649DA" w:rsidRDefault="008649DA">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49DA" w:rsidRDefault="008649DA">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8649DA" w:rsidRDefault="008649DA">
    <w:pPr>
      <w:spacing w:after="0" w:line="259" w:lineRule="auto"/>
      <w:ind w:left="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F946AC">
      <w:rPr>
        <w:b/>
        <w:noProof/>
        <w:color w:val="0000CC"/>
        <w:sz w:val="22"/>
      </w:rPr>
      <w:t>4</w:t>
    </w:r>
    <w:r>
      <w:rPr>
        <w:b/>
        <w:color w:val="0000CC"/>
        <w:sz w:val="22"/>
      </w:rPr>
      <w:fldChar w:fldCharType="end"/>
    </w:r>
    <w:r>
      <w:rPr>
        <w:sz w:val="22"/>
      </w:rPr>
      <w:t xml:space="preserve"> </w:t>
    </w:r>
  </w:p>
  <w:p w:rsidR="0039358E" w:rsidRDefault="0039358E">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rsidP="00F946AC">
    <w:pPr>
      <w:spacing w:after="0" w:line="239" w:lineRule="auto"/>
      <w:ind w:left="0" w:firstLine="0"/>
      <w:rPr>
        <w:sz w:val="22"/>
      </w:rPr>
    </w:pPr>
    <w:r>
      <w:rPr>
        <w:color w:val="7F7F7F"/>
        <w:sz w:val="22"/>
      </w:rPr>
      <w:t>P a g e</w:t>
    </w:r>
    <w:r>
      <w:rPr>
        <w:sz w:val="22"/>
      </w:rPr>
      <w:t xml:space="preserve"> | </w:t>
    </w:r>
    <w:r>
      <w:fldChar w:fldCharType="begin"/>
    </w:r>
    <w:r>
      <w:instrText xml:space="preserve"> PAGE   \* MERGEFORMAT </w:instrText>
    </w:r>
    <w:r>
      <w:fldChar w:fldCharType="separate"/>
    </w:r>
    <w:r w:rsidRPr="0039358E">
      <w:rPr>
        <w:b/>
        <w:noProof/>
        <w:color w:val="0000CC"/>
        <w:sz w:val="22"/>
      </w:rPr>
      <w:t>28</w:t>
    </w:r>
    <w:r>
      <w:rPr>
        <w:b/>
        <w:color w:val="0000CC"/>
        <w:sz w:val="22"/>
      </w:rPr>
      <w:fldChar w:fldCharType="end"/>
    </w:r>
  </w:p>
  <w:p w:rsidR="0039358E" w:rsidRDefault="0039358E">
    <w:pPr>
      <w:spacing w:after="0" w:line="259" w:lineRule="auto"/>
      <w:ind w:left="0"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39358E" w:rsidRDefault="0039358E">
    <w:pPr>
      <w:spacing w:after="0" w:line="259" w:lineRule="auto"/>
      <w:ind w:left="0" w:firstLine="0"/>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F946AC">
      <w:rPr>
        <w:b/>
        <w:noProof/>
        <w:color w:val="0000CC"/>
        <w:sz w:val="22"/>
      </w:rPr>
      <w:t>10</w:t>
    </w:r>
    <w:r>
      <w:rPr>
        <w:b/>
        <w:color w:val="0000CC"/>
        <w:sz w:val="22"/>
      </w:rPr>
      <w:fldChar w:fldCharType="end"/>
    </w:r>
    <w:r>
      <w:rPr>
        <w:sz w:val="22"/>
      </w:rPr>
      <w:t xml:space="preserve"> </w:t>
    </w:r>
  </w:p>
  <w:p w:rsidR="0039358E" w:rsidRDefault="0039358E">
    <w:pPr>
      <w:spacing w:after="0" w:line="259" w:lineRule="auto"/>
      <w:ind w:left="0" w:firstLine="0"/>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39358E">
      <w:rPr>
        <w:b/>
        <w:noProof/>
        <w:color w:val="0000CC"/>
        <w:sz w:val="22"/>
      </w:rPr>
      <w:t>37</w:t>
    </w:r>
    <w:r>
      <w:rPr>
        <w:b/>
        <w:color w:val="0000CC"/>
        <w:sz w:val="22"/>
      </w:rPr>
      <w:fldChar w:fldCharType="end"/>
    </w:r>
    <w:r>
      <w:rPr>
        <w:sz w:val="22"/>
      </w:rPr>
      <w:t xml:space="preserve"> </w:t>
    </w:r>
  </w:p>
  <w:p w:rsidR="0039358E" w:rsidRDefault="0039358E">
    <w:pPr>
      <w:spacing w:after="0" w:line="259" w:lineRule="auto"/>
      <w:ind w:left="0" w:firstLine="0"/>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0" w:line="23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39358E" w:rsidRDefault="0039358E">
    <w:pPr>
      <w:spacing w:after="0" w:line="259" w:lineRule="auto"/>
      <w:ind w:left="0" w:firstLine="0"/>
    </w:pP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5F5D" w:rsidRDefault="006D4D1B">
    <w:pPr>
      <w:spacing w:after="0" w:line="25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985F5D" w:rsidRDefault="006D4D1B">
    <w:pPr>
      <w:spacing w:after="0" w:line="259" w:lineRule="auto"/>
      <w:ind w:left="0" w:firstLine="0"/>
    </w:pPr>
    <w:r>
      <w:rPr>
        <w:sz w:val="22"/>
      </w:rPr>
      <w:t xml:space="preserve">subjects from primary one  to senior six </w:t>
    </w:r>
  </w:p>
  <w:p w:rsidR="00985F5D" w:rsidRDefault="006D4D1B">
    <w:pPr>
      <w:spacing w:after="0" w:line="259" w:lineRule="auto"/>
      <w:ind w:left="0" w:firstLine="0"/>
    </w:pP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5F5D" w:rsidRDefault="006D4D1B">
    <w:pPr>
      <w:spacing w:after="0" w:line="259" w:lineRule="auto"/>
      <w:ind w:left="0" w:firstLine="0"/>
    </w:pPr>
    <w:r>
      <w:rPr>
        <w:color w:val="7F7F7F"/>
        <w:sz w:val="22"/>
      </w:rPr>
      <w:t>P a g e</w:t>
    </w:r>
    <w:r>
      <w:rPr>
        <w:sz w:val="22"/>
      </w:rPr>
      <w:t xml:space="preserve"> | </w:t>
    </w:r>
    <w:r>
      <w:fldChar w:fldCharType="begin"/>
    </w:r>
    <w:r>
      <w:instrText xml:space="preserve"> </w:instrText>
    </w:r>
    <w:r>
      <w:instrText xml:space="preserve">PAGE   \* MERGEFORMAT </w:instrText>
    </w:r>
    <w:r>
      <w:fldChar w:fldCharType="separate"/>
    </w:r>
    <w:r w:rsidR="0039358E" w:rsidRPr="0039358E">
      <w:rPr>
        <w:b/>
        <w:noProof/>
        <w:color w:val="0000CC"/>
        <w:sz w:val="22"/>
      </w:rPr>
      <w:t>40</w:t>
    </w:r>
    <w:r>
      <w:rPr>
        <w:b/>
        <w:color w:val="0000CC"/>
        <w:sz w:val="22"/>
      </w:rPr>
      <w:fldChar w:fldCharType="end"/>
    </w:r>
  </w:p>
  <w:p w:rsidR="00985F5D" w:rsidRDefault="00985F5D">
    <w:pPr>
      <w:spacing w:after="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5F5D" w:rsidRDefault="006D4D1B">
    <w:pPr>
      <w:spacing w:after="0" w:line="259"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985F5D" w:rsidRDefault="006D4D1B">
    <w:pPr>
      <w:spacing w:after="0" w:line="259" w:lineRule="auto"/>
      <w:ind w:left="0" w:firstLine="0"/>
    </w:pPr>
    <w:r>
      <w:rPr>
        <w:sz w:val="22"/>
      </w:rPr>
      <w:t xml:space="preserve">subjects from primary one  to senior six </w:t>
    </w:r>
  </w:p>
  <w:p w:rsidR="00985F5D" w:rsidRDefault="006D4D1B">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D1B" w:rsidRDefault="006D4D1B">
      <w:pPr>
        <w:spacing w:after="0" w:line="240" w:lineRule="auto"/>
      </w:pPr>
      <w:r>
        <w:separator/>
      </w:r>
    </w:p>
  </w:footnote>
  <w:footnote w:type="continuationSeparator" w:id="0">
    <w:p w:rsidR="006D4D1B" w:rsidRDefault="006D4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58E" w:rsidRDefault="0039358E">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41E2"/>
    <w:multiLevelType w:val="hybridMultilevel"/>
    <w:tmpl w:val="A036D2E6"/>
    <w:lvl w:ilvl="0" w:tplc="5994D9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67E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B0E9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1260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B279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0EB4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14CF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AAF4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C23B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DB2AE8"/>
    <w:multiLevelType w:val="hybridMultilevel"/>
    <w:tmpl w:val="60A4072A"/>
    <w:lvl w:ilvl="0" w:tplc="55AC26BE">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AA0F3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A42C99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BEDF0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32A59D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58B60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946186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57EFDC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1DC1EF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D15BF5"/>
    <w:multiLevelType w:val="hybridMultilevel"/>
    <w:tmpl w:val="FE92F5B2"/>
    <w:lvl w:ilvl="0" w:tplc="367CA2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2009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785D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BCC3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F466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06B7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22C8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B265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3C5D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6D1B96"/>
    <w:multiLevelType w:val="hybridMultilevel"/>
    <w:tmpl w:val="097E90C0"/>
    <w:lvl w:ilvl="0" w:tplc="A91879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56FC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2A8D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E6DD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708E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3401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DCF6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ACE3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CA47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0F22FA"/>
    <w:multiLevelType w:val="hybridMultilevel"/>
    <w:tmpl w:val="3854689A"/>
    <w:lvl w:ilvl="0" w:tplc="49EC6524">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EA8C86">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A837EC">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940DF8">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A6CC5E">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2CC796">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AECC0E">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B29A6A">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16FDC4">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A290403"/>
    <w:multiLevelType w:val="hybridMultilevel"/>
    <w:tmpl w:val="4D10AD7E"/>
    <w:lvl w:ilvl="0" w:tplc="426443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BA13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5634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72B1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6C23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8820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3C6D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6A8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FCB2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C747080"/>
    <w:multiLevelType w:val="hybridMultilevel"/>
    <w:tmpl w:val="3D2A0516"/>
    <w:lvl w:ilvl="0" w:tplc="A0AC6068">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467F0E">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266CF2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862873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0E8CE8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9E232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C484A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7AF01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0D6D8B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EB44556"/>
    <w:multiLevelType w:val="hybridMultilevel"/>
    <w:tmpl w:val="563CAC10"/>
    <w:lvl w:ilvl="0" w:tplc="67AED3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8AE0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A42C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BC4B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889F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7C32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143D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82C1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3A24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F986B81"/>
    <w:multiLevelType w:val="hybridMultilevel"/>
    <w:tmpl w:val="FB3A814C"/>
    <w:lvl w:ilvl="0" w:tplc="B462B3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70E9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F40B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C0B3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40E0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2C55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4614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30D0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E4F7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04E21F4"/>
    <w:multiLevelType w:val="hybridMultilevel"/>
    <w:tmpl w:val="7990FD9C"/>
    <w:lvl w:ilvl="0" w:tplc="F64688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A61F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BA48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3EA7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E8F3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7A6F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C6A7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4A4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526E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2340FD9"/>
    <w:multiLevelType w:val="hybridMultilevel"/>
    <w:tmpl w:val="721C3920"/>
    <w:lvl w:ilvl="0" w:tplc="D354DC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7083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5215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18E1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9C46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C6AF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5474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AE4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48EF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7B82F53"/>
    <w:multiLevelType w:val="hybridMultilevel"/>
    <w:tmpl w:val="7F266C4A"/>
    <w:lvl w:ilvl="0" w:tplc="F20403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60BA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16CC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A84C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E54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7E5C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CE64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1041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04D8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899552B"/>
    <w:multiLevelType w:val="hybridMultilevel"/>
    <w:tmpl w:val="3944641E"/>
    <w:lvl w:ilvl="0" w:tplc="3E5A53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8071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2CF2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7C0A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AE79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12B4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B66E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DAEA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9897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C5A4FF0"/>
    <w:multiLevelType w:val="hybridMultilevel"/>
    <w:tmpl w:val="F5C4F5A6"/>
    <w:lvl w:ilvl="0" w:tplc="80D606BE">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245FB8">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F65924">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F6214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CEAC06">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3C7892">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BE1608">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0C361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80CA5A">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E375B0E"/>
    <w:multiLevelType w:val="hybridMultilevel"/>
    <w:tmpl w:val="D7D23B8A"/>
    <w:lvl w:ilvl="0" w:tplc="8B4E9240">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408D0">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4450C2">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F6C588">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5AF80C">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FE2DCC">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4028A0">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304146">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44A7D4">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E5D0237"/>
    <w:multiLevelType w:val="hybridMultilevel"/>
    <w:tmpl w:val="47B0B982"/>
    <w:lvl w:ilvl="0" w:tplc="24C2B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68B7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089D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A0DD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4C3D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EC72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0C49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5E9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2E4F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121251B"/>
    <w:multiLevelType w:val="hybridMultilevel"/>
    <w:tmpl w:val="5CAA7FFC"/>
    <w:lvl w:ilvl="0" w:tplc="6640FFE0">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B66600">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96EDE0">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A6D3D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DE4330">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CC4678">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EEB378">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18974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984A5A">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17F488A"/>
    <w:multiLevelType w:val="hybridMultilevel"/>
    <w:tmpl w:val="5980D860"/>
    <w:lvl w:ilvl="0" w:tplc="9E5A8A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EC359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EA887D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B5A8D0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3C439A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2A66C9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72D5F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B320AA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048E2E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35D6B6F"/>
    <w:multiLevelType w:val="hybridMultilevel"/>
    <w:tmpl w:val="B5588BA2"/>
    <w:lvl w:ilvl="0" w:tplc="431C1F32">
      <w:start w:val="1"/>
      <w:numFmt w:val="decimal"/>
      <w:lvlText w:val="%1."/>
      <w:lvlJc w:val="left"/>
      <w:pPr>
        <w:ind w:left="54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1" w:tplc="41445E26">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3C8F38">
      <w:start w:val="1"/>
      <w:numFmt w:val="bullet"/>
      <w:lvlText w:val="▪"/>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4C70AA">
      <w:start w:val="1"/>
      <w:numFmt w:val="bullet"/>
      <w:lvlText w:val="•"/>
      <w:lvlJc w:val="left"/>
      <w:pPr>
        <w:ind w:left="2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CCBA1E">
      <w:start w:val="1"/>
      <w:numFmt w:val="bullet"/>
      <w:lvlText w:val="o"/>
      <w:lvlJc w:val="left"/>
      <w:pPr>
        <w:ind w:left="3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DEDB12">
      <w:start w:val="1"/>
      <w:numFmt w:val="bullet"/>
      <w:lvlText w:val="▪"/>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8E8F68">
      <w:start w:val="1"/>
      <w:numFmt w:val="bullet"/>
      <w:lvlText w:val="•"/>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1AD986">
      <w:start w:val="1"/>
      <w:numFmt w:val="bullet"/>
      <w:lvlText w:val="o"/>
      <w:lvlJc w:val="left"/>
      <w:pPr>
        <w:ind w:left="5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6EECD4">
      <w:start w:val="1"/>
      <w:numFmt w:val="bullet"/>
      <w:lvlText w:val="▪"/>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3801315"/>
    <w:multiLevelType w:val="hybridMultilevel"/>
    <w:tmpl w:val="7444B3E8"/>
    <w:lvl w:ilvl="0" w:tplc="54B89220">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0EBC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2F66D0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370B72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2C0D9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26F2D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BCE1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60E506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F4517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4545090"/>
    <w:multiLevelType w:val="hybridMultilevel"/>
    <w:tmpl w:val="C67C01C8"/>
    <w:lvl w:ilvl="0" w:tplc="AF3076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6AE0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5836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3637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1096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20B7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444B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447A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9E49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45F0130"/>
    <w:multiLevelType w:val="hybridMultilevel"/>
    <w:tmpl w:val="6294563A"/>
    <w:lvl w:ilvl="0" w:tplc="46BC01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1217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38F0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5A6F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FC5E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5269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AE27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6E94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5C13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552611F"/>
    <w:multiLevelType w:val="hybridMultilevel"/>
    <w:tmpl w:val="5860BD6C"/>
    <w:lvl w:ilvl="0" w:tplc="5E707A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9A75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B80A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204A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EAB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185E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005D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3684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5CF3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5BF55F9"/>
    <w:multiLevelType w:val="hybridMultilevel"/>
    <w:tmpl w:val="E3E8FC9E"/>
    <w:lvl w:ilvl="0" w:tplc="0636A4B4">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6C25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986DB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9ABC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E1453C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E480A0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31C2B9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E4124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4C9A5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85327A8"/>
    <w:multiLevelType w:val="hybridMultilevel"/>
    <w:tmpl w:val="43DA8A4A"/>
    <w:lvl w:ilvl="0" w:tplc="9F82B3A6">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5C76D2">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2EEDF8">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1E6E4E">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3ED592">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28612A">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82EB6C">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D48402">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FA24C8">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A024C2A"/>
    <w:multiLevelType w:val="hybridMultilevel"/>
    <w:tmpl w:val="6FBAA6EC"/>
    <w:lvl w:ilvl="0" w:tplc="420ADD38">
      <w:start w:val="1"/>
      <w:numFmt w:val="decimal"/>
      <w:lvlText w:val="%1."/>
      <w:lvlJc w:val="left"/>
      <w:pPr>
        <w:ind w:left="540"/>
      </w:pPr>
      <w:rPr>
        <w:rFonts w:ascii="Calibri" w:eastAsia="Calibri" w:hAnsi="Calibri" w:cs="Calibri"/>
        <w:b/>
        <w:bCs/>
        <w:i w:val="0"/>
        <w:strike w:val="0"/>
        <w:dstrike w:val="0"/>
        <w:color w:val="0000CC"/>
        <w:sz w:val="24"/>
        <w:szCs w:val="24"/>
        <w:u w:val="none" w:color="000000"/>
        <w:bdr w:val="none" w:sz="0" w:space="0" w:color="auto"/>
        <w:shd w:val="clear" w:color="auto" w:fill="auto"/>
        <w:vertAlign w:val="baseline"/>
      </w:rPr>
    </w:lvl>
    <w:lvl w:ilvl="1" w:tplc="6494E4FC">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DE5BB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D24464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11E896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3DAB34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3DE263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A06989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2666B1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BA339FC"/>
    <w:multiLevelType w:val="hybridMultilevel"/>
    <w:tmpl w:val="5AA27104"/>
    <w:lvl w:ilvl="0" w:tplc="103AE20E">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90B6A2">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185042">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B80B84">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08597C">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8EA3B4">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EA2886">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82747C">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663B18">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C4B650B"/>
    <w:multiLevelType w:val="hybridMultilevel"/>
    <w:tmpl w:val="4B9E3AD4"/>
    <w:lvl w:ilvl="0" w:tplc="2BEE9636">
      <w:start w:val="1"/>
      <w:numFmt w:val="bullet"/>
      <w:lvlText w:val="•"/>
      <w:lvlJc w:val="left"/>
      <w:pPr>
        <w:ind w:left="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908D4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E02FE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008013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D88F5C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9F657C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322C1F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268C99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71461D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DAF5EF6"/>
    <w:multiLevelType w:val="hybridMultilevel"/>
    <w:tmpl w:val="93F80704"/>
    <w:lvl w:ilvl="0" w:tplc="6FC2D396">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D6A84A">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422C88">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8C1B72">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C4F37A">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6AC8B4">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B61B18">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CA8EDE">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7EA5A6">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E0A7693"/>
    <w:multiLevelType w:val="hybridMultilevel"/>
    <w:tmpl w:val="4E7ECAEA"/>
    <w:lvl w:ilvl="0" w:tplc="321E1110">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5C9538">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6C872C">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3247F4">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D4924E">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32E194">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C868E4">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B2FC9C">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1EA0A8">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2604512"/>
    <w:multiLevelType w:val="hybridMultilevel"/>
    <w:tmpl w:val="1D52595E"/>
    <w:lvl w:ilvl="0" w:tplc="CDACCC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864F8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5A880B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CAE35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7CCB80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FC8C26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C2D90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04F51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EA4285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2FC3C8A"/>
    <w:multiLevelType w:val="hybridMultilevel"/>
    <w:tmpl w:val="5D2E0CDC"/>
    <w:lvl w:ilvl="0" w:tplc="B56EF0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36DE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7801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921A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A473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6E2E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9894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6C0A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1861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56E0C0C"/>
    <w:multiLevelType w:val="hybridMultilevel"/>
    <w:tmpl w:val="A6BCF64E"/>
    <w:lvl w:ilvl="0" w:tplc="8F2E7E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2AD3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B4EC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7820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9A20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728A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F858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B432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445C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8AE2328"/>
    <w:multiLevelType w:val="hybridMultilevel"/>
    <w:tmpl w:val="D974BC94"/>
    <w:lvl w:ilvl="0" w:tplc="FF040A1A">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08C3A4">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A096B4">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925D70">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F4560E">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EC683C">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962584">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96607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6437EC">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A8C40AA"/>
    <w:multiLevelType w:val="hybridMultilevel"/>
    <w:tmpl w:val="D7C8CB8E"/>
    <w:lvl w:ilvl="0" w:tplc="95CC56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9294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A010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F41E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F20E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9C29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2E14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1E10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98DE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C164D51"/>
    <w:multiLevelType w:val="hybridMultilevel"/>
    <w:tmpl w:val="AFE8E250"/>
    <w:lvl w:ilvl="0" w:tplc="B8BA6C1A">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A8292C">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0443E2">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2C3EA6">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528B12">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848AC4">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C2BBCA">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0AD46C">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DA47EA">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D006ACD"/>
    <w:multiLevelType w:val="hybridMultilevel"/>
    <w:tmpl w:val="35960E32"/>
    <w:lvl w:ilvl="0" w:tplc="DEEE0F0C">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E80C72">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00A07E">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D88486">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D41210">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94115A">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00043C">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1686EE">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74E118">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F555FBF"/>
    <w:multiLevelType w:val="hybridMultilevel"/>
    <w:tmpl w:val="ED78C996"/>
    <w:lvl w:ilvl="0" w:tplc="0AACE812">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60B74">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78F948">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765FE0">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5CB620">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6C8388">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D22A22">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70AFF6">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B6E54A">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20D225B"/>
    <w:multiLevelType w:val="hybridMultilevel"/>
    <w:tmpl w:val="83C22942"/>
    <w:lvl w:ilvl="0" w:tplc="2FFA0E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D84A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A883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BACC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7E82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2C42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101F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E499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20E2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23B0219"/>
    <w:multiLevelType w:val="hybridMultilevel"/>
    <w:tmpl w:val="5868FB54"/>
    <w:lvl w:ilvl="0" w:tplc="4AD2AF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422A48">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E341FD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FADC7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270905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486B67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94ABF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021D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DC39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2404999"/>
    <w:multiLevelType w:val="hybridMultilevel"/>
    <w:tmpl w:val="7ED64054"/>
    <w:lvl w:ilvl="0" w:tplc="36301C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C8B4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32B2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EA66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9498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08FB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FEB8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56B8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B871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2AE47E5"/>
    <w:multiLevelType w:val="hybridMultilevel"/>
    <w:tmpl w:val="B9441FF6"/>
    <w:lvl w:ilvl="0" w:tplc="92E6F6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561D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068B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0C57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661D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E8A2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2689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C2EB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5850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4F22B9B"/>
    <w:multiLevelType w:val="hybridMultilevel"/>
    <w:tmpl w:val="08B09638"/>
    <w:lvl w:ilvl="0" w:tplc="5F1ADD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BE25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446F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002C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3434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CEAF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D615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E473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4A0A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58379D6"/>
    <w:multiLevelType w:val="hybridMultilevel"/>
    <w:tmpl w:val="C01C76F2"/>
    <w:lvl w:ilvl="0" w:tplc="C78E1B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78CD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3A07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CA77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60AA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244C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8C4B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DA40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8E09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8BC1C56"/>
    <w:multiLevelType w:val="hybridMultilevel"/>
    <w:tmpl w:val="8E7C9C64"/>
    <w:lvl w:ilvl="0" w:tplc="4274C3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5E1C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9CD5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6CD3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DAEF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E80C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4EE5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7828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D204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D00305B"/>
    <w:multiLevelType w:val="hybridMultilevel"/>
    <w:tmpl w:val="8B1C5A08"/>
    <w:lvl w:ilvl="0" w:tplc="5332FE10">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3AA24C">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9E9F88">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5E0CE4">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F43E6C">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867D84">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F60E12">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3CF86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DC3676">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E280DE3"/>
    <w:multiLevelType w:val="hybridMultilevel"/>
    <w:tmpl w:val="D3285DEE"/>
    <w:lvl w:ilvl="0" w:tplc="E5B845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A81A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CC50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3219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F6D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1883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2C81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C2B4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880B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EB83214"/>
    <w:multiLevelType w:val="hybridMultilevel"/>
    <w:tmpl w:val="D42AD970"/>
    <w:lvl w:ilvl="0" w:tplc="4A9837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5050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B2D6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4ED1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8C1F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E492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A22B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C68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E2A8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0B32082"/>
    <w:multiLevelType w:val="hybridMultilevel"/>
    <w:tmpl w:val="97AC053E"/>
    <w:lvl w:ilvl="0" w:tplc="90580B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56F3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7040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7AD1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366E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064B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B42F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A475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9619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0DC3E19"/>
    <w:multiLevelType w:val="hybridMultilevel"/>
    <w:tmpl w:val="123A9446"/>
    <w:lvl w:ilvl="0" w:tplc="C6A4390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C8ADA0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CCAE4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0FEE68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3CCB0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FB2993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A88931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6FA35D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CAA459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1E57CD4"/>
    <w:multiLevelType w:val="hybridMultilevel"/>
    <w:tmpl w:val="322C0CCE"/>
    <w:lvl w:ilvl="0" w:tplc="7E76F54C">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00C65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A22E0A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C526B8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084C5C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C28A57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30297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2EE448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6BCF60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2683439"/>
    <w:multiLevelType w:val="hybridMultilevel"/>
    <w:tmpl w:val="7C7AF800"/>
    <w:lvl w:ilvl="0" w:tplc="C324DF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4A2F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B06F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9C84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849B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72CC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3477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2AB6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8A08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2B374DC"/>
    <w:multiLevelType w:val="hybridMultilevel"/>
    <w:tmpl w:val="D7546E40"/>
    <w:lvl w:ilvl="0" w:tplc="23EED9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C8D1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9440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E436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F293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B834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9ADE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ACFB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B8CD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556E1C14"/>
    <w:multiLevelType w:val="hybridMultilevel"/>
    <w:tmpl w:val="C108D80A"/>
    <w:lvl w:ilvl="0" w:tplc="7228CE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085A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9CF6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36EB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56CB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4627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4C36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1EF9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76F9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70E005D"/>
    <w:multiLevelType w:val="hybridMultilevel"/>
    <w:tmpl w:val="4B3A6C60"/>
    <w:lvl w:ilvl="0" w:tplc="F850B1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42CF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E410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E2C3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72B7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44C6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3A91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6AAD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E637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B481A20"/>
    <w:multiLevelType w:val="hybridMultilevel"/>
    <w:tmpl w:val="EEA02C50"/>
    <w:lvl w:ilvl="0" w:tplc="7B2008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B804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06D8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C60F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3633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1A68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7E61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A60B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1A1E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B7A20B5"/>
    <w:multiLevelType w:val="hybridMultilevel"/>
    <w:tmpl w:val="007CF51C"/>
    <w:lvl w:ilvl="0" w:tplc="C79C45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E16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B0AA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4243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081A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309C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64B4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AC20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E293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5DB534D0"/>
    <w:multiLevelType w:val="hybridMultilevel"/>
    <w:tmpl w:val="BBB485B2"/>
    <w:lvl w:ilvl="0" w:tplc="79A060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56F43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0D0308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A8F50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AA1C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5407CA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74390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FE264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BC44CB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5FB97760"/>
    <w:multiLevelType w:val="hybridMultilevel"/>
    <w:tmpl w:val="BC3CD0E8"/>
    <w:lvl w:ilvl="0" w:tplc="FAB213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DE9F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BA60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DA01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DC0F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4C15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4CD2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4C75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A092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0223B04"/>
    <w:multiLevelType w:val="hybridMultilevel"/>
    <w:tmpl w:val="A1E07E06"/>
    <w:lvl w:ilvl="0" w:tplc="4D0C37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C6A7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8445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7C02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AC1B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CC37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0445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AE95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4ADA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02C340A"/>
    <w:multiLevelType w:val="hybridMultilevel"/>
    <w:tmpl w:val="399A17DC"/>
    <w:lvl w:ilvl="0" w:tplc="9CA4CE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5664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602F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0002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C847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D871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A81C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28ED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A4CE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3C84567"/>
    <w:multiLevelType w:val="hybridMultilevel"/>
    <w:tmpl w:val="9B383A18"/>
    <w:lvl w:ilvl="0" w:tplc="3132AF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02FB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C2B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E67A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4601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2457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8AD8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4CAD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DA7C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3FC19D6"/>
    <w:multiLevelType w:val="hybridMultilevel"/>
    <w:tmpl w:val="A02C2C0A"/>
    <w:lvl w:ilvl="0" w:tplc="E5B02ADC">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345908">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7EB050">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8C930">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84D95A">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0EBD9E">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BA5152">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4CB11A">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867188">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4154091"/>
    <w:multiLevelType w:val="hybridMultilevel"/>
    <w:tmpl w:val="7CDEE4A4"/>
    <w:lvl w:ilvl="0" w:tplc="12F0EE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0822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6A10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862B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7071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8A74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BAB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DCF6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825C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65A256DC"/>
    <w:multiLevelType w:val="hybridMultilevel"/>
    <w:tmpl w:val="09648292"/>
    <w:lvl w:ilvl="0" w:tplc="A43C25D2">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E06350">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3652C2">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B4419A">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A83EF4">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8A29EA">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8EC5C0">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CA1F06">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982C10">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5DD2439"/>
    <w:multiLevelType w:val="hybridMultilevel"/>
    <w:tmpl w:val="8C1A3D5E"/>
    <w:lvl w:ilvl="0" w:tplc="B54CAD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385F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E853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B4F9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84C0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3021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E0E1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B2D6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EAB3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660341AD"/>
    <w:multiLevelType w:val="hybridMultilevel"/>
    <w:tmpl w:val="ABAE9DC6"/>
    <w:lvl w:ilvl="0" w:tplc="313674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FEAD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1CC4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B0E6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1C7D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3A34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CEAA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9E55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C080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675C7ED9"/>
    <w:multiLevelType w:val="hybridMultilevel"/>
    <w:tmpl w:val="3B2A0C08"/>
    <w:lvl w:ilvl="0" w:tplc="D9FAEE86">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74B3D0">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407CC2">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082F70">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2C20BE">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569F8E">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C8BE90">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26659E">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9E74C0">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68652A86"/>
    <w:multiLevelType w:val="hybridMultilevel"/>
    <w:tmpl w:val="0B16C42E"/>
    <w:lvl w:ilvl="0" w:tplc="A39C3DA8">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CCA1EE">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FE128E">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D8F6B6">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6AD62C">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F604C0">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9EEEA4">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32E37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A2ECA8">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68BB1099"/>
    <w:multiLevelType w:val="hybridMultilevel"/>
    <w:tmpl w:val="FB48BF6C"/>
    <w:lvl w:ilvl="0" w:tplc="21B804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04574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60322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626E32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17046B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864077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F6414F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3284E9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625EC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6921546B"/>
    <w:multiLevelType w:val="hybridMultilevel"/>
    <w:tmpl w:val="BFB287E2"/>
    <w:lvl w:ilvl="0" w:tplc="6634555C">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9E108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B6484B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C7CC54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4E400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FF866F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F6A54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6B81EF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1CA829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69942C60"/>
    <w:multiLevelType w:val="hybridMultilevel"/>
    <w:tmpl w:val="3D0ED07C"/>
    <w:lvl w:ilvl="0" w:tplc="DBACED3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AE15F0">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A46E5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2EB32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8C0F3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40BA3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66C4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3E4AA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C810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C1401F2"/>
    <w:multiLevelType w:val="hybridMultilevel"/>
    <w:tmpl w:val="7A1047EE"/>
    <w:lvl w:ilvl="0" w:tplc="031C8DDE">
      <w:start w:val="2"/>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94099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E0574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E857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06598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4814E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3C1B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5AB9C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58E83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6C427388"/>
    <w:multiLevelType w:val="hybridMultilevel"/>
    <w:tmpl w:val="0A023952"/>
    <w:lvl w:ilvl="0" w:tplc="7DD2726A">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CF4A2">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B09590">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F27274">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2EBB70">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EA4C30">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E2037E">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DACD98">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2068D6">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6F5550FB"/>
    <w:multiLevelType w:val="hybridMultilevel"/>
    <w:tmpl w:val="ED382EAC"/>
    <w:lvl w:ilvl="0" w:tplc="CB7841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82F3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7CF1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0CFA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FCE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E674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76CC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E20B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DA13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71406657"/>
    <w:multiLevelType w:val="hybridMultilevel"/>
    <w:tmpl w:val="AC3E433A"/>
    <w:lvl w:ilvl="0" w:tplc="74E046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785E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FE53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B0B9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455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6026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C60E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EC44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26E3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71A17961"/>
    <w:multiLevelType w:val="hybridMultilevel"/>
    <w:tmpl w:val="A20E9B2E"/>
    <w:lvl w:ilvl="0" w:tplc="A8D8D2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94E1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F4E3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D07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48EA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5816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8A95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67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006E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75B8770C"/>
    <w:multiLevelType w:val="hybridMultilevel"/>
    <w:tmpl w:val="C96485C8"/>
    <w:lvl w:ilvl="0" w:tplc="DABC1F32">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C80168">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BC67C4">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BE0E42">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88D12C">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D458EC">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8C7692">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7E65E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C8DB30">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7710666B"/>
    <w:multiLevelType w:val="hybridMultilevel"/>
    <w:tmpl w:val="EA0C6C1C"/>
    <w:lvl w:ilvl="0" w:tplc="0E6C93E4">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BCCACA">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501AC4">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6689A8">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0882F6">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18027E">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AECEBC">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6A0732">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D8DE5C">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77373940"/>
    <w:multiLevelType w:val="hybridMultilevel"/>
    <w:tmpl w:val="F9C4728A"/>
    <w:lvl w:ilvl="0" w:tplc="7FA0BE74">
      <w:start w:val="1"/>
      <w:numFmt w:val="bullet"/>
      <w:lvlText w:val="•"/>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1EEC66">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601DB8">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F4EA66">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6CD52C">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12E466">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0A3450">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083CCC">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D6D730">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793009E2"/>
    <w:multiLevelType w:val="hybridMultilevel"/>
    <w:tmpl w:val="8932D578"/>
    <w:lvl w:ilvl="0" w:tplc="D77439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F2F2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6289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1072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CEC4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AEF9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C415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47E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88E6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7C1347B2"/>
    <w:multiLevelType w:val="hybridMultilevel"/>
    <w:tmpl w:val="5AE22872"/>
    <w:lvl w:ilvl="0" w:tplc="2B3049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8CC4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0CC8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9C82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86E9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86C1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502E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080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2CE5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7C5D49E9"/>
    <w:multiLevelType w:val="hybridMultilevel"/>
    <w:tmpl w:val="5F6E5FEE"/>
    <w:lvl w:ilvl="0" w:tplc="A7E8D852">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109B46">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A2FE70">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FA15CA">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18DEB0">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6CA282">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D0EF26">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B69782">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E8BB74">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7CA9357C"/>
    <w:multiLevelType w:val="hybridMultilevel"/>
    <w:tmpl w:val="421A6336"/>
    <w:lvl w:ilvl="0" w:tplc="A83A6C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8ED1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6804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AE4A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AE70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62B5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3466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DA00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A8B2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7CF62C00"/>
    <w:multiLevelType w:val="hybridMultilevel"/>
    <w:tmpl w:val="53E031D8"/>
    <w:lvl w:ilvl="0" w:tplc="810634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4297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AAF7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D208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AE9D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0C57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AA7E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F853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5293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7CFF11A9"/>
    <w:multiLevelType w:val="hybridMultilevel"/>
    <w:tmpl w:val="5226EC04"/>
    <w:lvl w:ilvl="0" w:tplc="EFE482C2">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0EC7B6">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8EFFD6">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3E3246">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2281A2">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1244F2">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7C2182">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70E848">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D65B92">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D707DDF"/>
    <w:multiLevelType w:val="hybridMultilevel"/>
    <w:tmpl w:val="41E2F82C"/>
    <w:lvl w:ilvl="0" w:tplc="6ED2F86C">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B89F58">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C2AFB8">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EA8218">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6ED93A">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7AC4FE">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22DCE6">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C535E">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5C35C6">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7DA167DB"/>
    <w:multiLevelType w:val="hybridMultilevel"/>
    <w:tmpl w:val="2D16EAC4"/>
    <w:lvl w:ilvl="0" w:tplc="1D886362">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9C8832">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44490">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A86728">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066D26">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40FFB8">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3EDB72">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540DA8">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32E20C">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6"/>
  </w:num>
  <w:num w:numId="2">
    <w:abstractNumId w:val="78"/>
  </w:num>
  <w:num w:numId="3">
    <w:abstractNumId w:val="82"/>
  </w:num>
  <w:num w:numId="4">
    <w:abstractNumId w:val="85"/>
  </w:num>
  <w:num w:numId="5">
    <w:abstractNumId w:val="29"/>
  </w:num>
  <w:num w:numId="6">
    <w:abstractNumId w:val="77"/>
  </w:num>
  <w:num w:numId="7">
    <w:abstractNumId w:val="23"/>
  </w:num>
  <w:num w:numId="8">
    <w:abstractNumId w:val="86"/>
  </w:num>
  <w:num w:numId="9">
    <w:abstractNumId w:val="33"/>
  </w:num>
  <w:num w:numId="10">
    <w:abstractNumId w:val="73"/>
  </w:num>
  <w:num w:numId="11">
    <w:abstractNumId w:val="18"/>
  </w:num>
  <w:num w:numId="12">
    <w:abstractNumId w:val="4"/>
  </w:num>
  <w:num w:numId="13">
    <w:abstractNumId w:val="87"/>
  </w:num>
  <w:num w:numId="14">
    <w:abstractNumId w:val="35"/>
  </w:num>
  <w:num w:numId="15">
    <w:abstractNumId w:val="16"/>
  </w:num>
  <w:num w:numId="16">
    <w:abstractNumId w:val="67"/>
  </w:num>
  <w:num w:numId="17">
    <w:abstractNumId w:val="28"/>
  </w:num>
  <w:num w:numId="18">
    <w:abstractNumId w:val="26"/>
  </w:num>
  <w:num w:numId="19">
    <w:abstractNumId w:val="27"/>
  </w:num>
  <w:num w:numId="20">
    <w:abstractNumId w:val="14"/>
  </w:num>
  <w:num w:numId="21">
    <w:abstractNumId w:val="1"/>
  </w:num>
  <w:num w:numId="22">
    <w:abstractNumId w:val="71"/>
  </w:num>
  <w:num w:numId="23">
    <w:abstractNumId w:val="19"/>
  </w:num>
  <w:num w:numId="24">
    <w:abstractNumId w:val="24"/>
  </w:num>
  <w:num w:numId="25">
    <w:abstractNumId w:val="25"/>
  </w:num>
  <w:num w:numId="26">
    <w:abstractNumId w:val="17"/>
  </w:num>
  <w:num w:numId="27">
    <w:abstractNumId w:val="60"/>
  </w:num>
  <w:num w:numId="28">
    <w:abstractNumId w:val="15"/>
  </w:num>
  <w:num w:numId="29">
    <w:abstractNumId w:val="7"/>
  </w:num>
  <w:num w:numId="30">
    <w:abstractNumId w:val="50"/>
  </w:num>
  <w:num w:numId="31">
    <w:abstractNumId w:val="49"/>
  </w:num>
  <w:num w:numId="32">
    <w:abstractNumId w:val="6"/>
  </w:num>
  <w:num w:numId="33">
    <w:abstractNumId w:val="64"/>
  </w:num>
  <w:num w:numId="34">
    <w:abstractNumId w:val="70"/>
  </w:num>
  <w:num w:numId="35">
    <w:abstractNumId w:val="13"/>
  </w:num>
  <w:num w:numId="36">
    <w:abstractNumId w:val="37"/>
  </w:num>
  <w:num w:numId="37">
    <w:abstractNumId w:val="79"/>
  </w:num>
  <w:num w:numId="38">
    <w:abstractNumId w:val="62"/>
  </w:num>
  <w:num w:numId="39">
    <w:abstractNumId w:val="68"/>
  </w:num>
  <w:num w:numId="40">
    <w:abstractNumId w:val="45"/>
  </w:num>
  <w:num w:numId="41">
    <w:abstractNumId w:val="53"/>
  </w:num>
  <w:num w:numId="42">
    <w:abstractNumId w:val="12"/>
  </w:num>
  <w:num w:numId="43">
    <w:abstractNumId w:val="34"/>
  </w:num>
  <w:num w:numId="44">
    <w:abstractNumId w:val="3"/>
  </w:num>
  <w:num w:numId="45">
    <w:abstractNumId w:val="83"/>
  </w:num>
  <w:num w:numId="46">
    <w:abstractNumId w:val="55"/>
  </w:num>
  <w:num w:numId="47">
    <w:abstractNumId w:val="81"/>
  </w:num>
  <w:num w:numId="48">
    <w:abstractNumId w:val="11"/>
  </w:num>
  <w:num w:numId="49">
    <w:abstractNumId w:val="54"/>
  </w:num>
  <w:num w:numId="50">
    <w:abstractNumId w:val="31"/>
  </w:num>
  <w:num w:numId="51">
    <w:abstractNumId w:val="46"/>
  </w:num>
  <w:num w:numId="52">
    <w:abstractNumId w:val="56"/>
  </w:num>
  <w:num w:numId="53">
    <w:abstractNumId w:val="80"/>
  </w:num>
  <w:num w:numId="54">
    <w:abstractNumId w:val="63"/>
  </w:num>
  <w:num w:numId="55">
    <w:abstractNumId w:val="30"/>
  </w:num>
  <w:num w:numId="56">
    <w:abstractNumId w:val="69"/>
  </w:num>
  <w:num w:numId="57">
    <w:abstractNumId w:val="39"/>
  </w:num>
  <w:num w:numId="58">
    <w:abstractNumId w:val="20"/>
  </w:num>
  <w:num w:numId="59">
    <w:abstractNumId w:val="57"/>
  </w:num>
  <w:num w:numId="60">
    <w:abstractNumId w:val="43"/>
  </w:num>
  <w:num w:numId="61">
    <w:abstractNumId w:val="58"/>
  </w:num>
  <w:num w:numId="62">
    <w:abstractNumId w:val="44"/>
  </w:num>
  <w:num w:numId="63">
    <w:abstractNumId w:val="41"/>
  </w:num>
  <w:num w:numId="64">
    <w:abstractNumId w:val="72"/>
  </w:num>
  <w:num w:numId="65">
    <w:abstractNumId w:val="51"/>
  </w:num>
  <w:num w:numId="66">
    <w:abstractNumId w:val="76"/>
  </w:num>
  <w:num w:numId="67">
    <w:abstractNumId w:val="42"/>
  </w:num>
  <w:num w:numId="68">
    <w:abstractNumId w:val="65"/>
  </w:num>
  <w:num w:numId="69">
    <w:abstractNumId w:val="0"/>
  </w:num>
  <w:num w:numId="70">
    <w:abstractNumId w:val="5"/>
  </w:num>
  <w:num w:numId="71">
    <w:abstractNumId w:val="52"/>
  </w:num>
  <w:num w:numId="72">
    <w:abstractNumId w:val="40"/>
  </w:num>
  <w:num w:numId="73">
    <w:abstractNumId w:val="22"/>
  </w:num>
  <w:num w:numId="74">
    <w:abstractNumId w:val="74"/>
  </w:num>
  <w:num w:numId="75">
    <w:abstractNumId w:val="66"/>
  </w:num>
  <w:num w:numId="76">
    <w:abstractNumId w:val="84"/>
  </w:num>
  <w:num w:numId="77">
    <w:abstractNumId w:val="59"/>
  </w:num>
  <w:num w:numId="78">
    <w:abstractNumId w:val="2"/>
  </w:num>
  <w:num w:numId="79">
    <w:abstractNumId w:val="47"/>
  </w:num>
  <w:num w:numId="80">
    <w:abstractNumId w:val="10"/>
  </w:num>
  <w:num w:numId="81">
    <w:abstractNumId w:val="61"/>
  </w:num>
  <w:num w:numId="82">
    <w:abstractNumId w:val="38"/>
  </w:num>
  <w:num w:numId="83">
    <w:abstractNumId w:val="9"/>
  </w:num>
  <w:num w:numId="84">
    <w:abstractNumId w:val="48"/>
  </w:num>
  <w:num w:numId="85">
    <w:abstractNumId w:val="75"/>
  </w:num>
  <w:num w:numId="86">
    <w:abstractNumId w:val="21"/>
  </w:num>
  <w:num w:numId="87">
    <w:abstractNumId w:val="8"/>
  </w:num>
  <w:num w:numId="88">
    <w:abstractNumId w:val="3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F5D"/>
    <w:rsid w:val="000A6263"/>
    <w:rsid w:val="0039358E"/>
    <w:rsid w:val="006D4D1B"/>
    <w:rsid w:val="008649DA"/>
    <w:rsid w:val="00985F5D"/>
    <w:rsid w:val="00A306AC"/>
    <w:rsid w:val="00EF7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489C"/>
  <w15:docId w15:val="{82C7CB01-52D1-42EC-A2F5-0744BBF64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9"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72" w:line="250" w:lineRule="auto"/>
      <w:ind w:left="10"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spacing w:after="272" w:line="250" w:lineRule="auto"/>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261"/>
      <w:ind w:left="550" w:hanging="10"/>
      <w:outlineLvl w:val="2"/>
    </w:pPr>
    <w:rPr>
      <w:rFonts w:ascii="Calibri" w:eastAsia="Calibri" w:hAnsi="Calibri" w:cs="Calibri"/>
      <w:b/>
      <w:color w:val="0000CC"/>
      <w:sz w:val="24"/>
    </w:rPr>
  </w:style>
  <w:style w:type="paragraph" w:styleId="Heading4">
    <w:name w:val="heading 4"/>
    <w:basedOn w:val="Normal"/>
    <w:next w:val="Normal"/>
    <w:link w:val="Heading4Char"/>
    <w:uiPriority w:val="9"/>
    <w:semiHidden/>
    <w:unhideWhenUsed/>
    <w:qFormat/>
    <w:rsid w:val="0039358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CC"/>
      <w:sz w:val="24"/>
    </w:rPr>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rsid w:val="00EF7B08"/>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F7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B08"/>
    <w:rPr>
      <w:rFonts w:ascii="Calibri" w:eastAsia="Calibri" w:hAnsi="Calibri" w:cs="Calibri"/>
      <w:color w:val="000000"/>
      <w:sz w:val="24"/>
    </w:rPr>
  </w:style>
  <w:style w:type="character" w:customStyle="1" w:styleId="Heading4Char">
    <w:name w:val="Heading 4 Char"/>
    <w:basedOn w:val="DefaultParagraphFont"/>
    <w:link w:val="Heading4"/>
    <w:uiPriority w:val="9"/>
    <w:semiHidden/>
    <w:rsid w:val="0039358E"/>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1.xml"/><Relationship Id="rId18" Type="http://schemas.openxmlformats.org/officeDocument/2006/relationships/footer" Target="footer9.xml"/><Relationship Id="rId26" Type="http://schemas.openxmlformats.org/officeDocument/2006/relationships/footer" Target="footer14.xml"/><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header" Target="header3.xml"/><Relationship Id="rId25" Type="http://schemas.openxmlformats.org/officeDocument/2006/relationships/footer" Target="footer13.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er" Target="footer4.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2.xml"/><Relationship Id="rId22" Type="http://schemas.openxmlformats.org/officeDocument/2006/relationships/footer" Target="footer11.xml"/><Relationship Id="rId27"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10515</Words>
  <Characters>59937</Characters>
  <Application>Microsoft Office Word</Application>
  <DocSecurity>0</DocSecurity>
  <Lines>499</Lines>
  <Paragraphs>140</Paragraphs>
  <ScaleCrop>false</ScaleCrop>
  <Company/>
  <LinksUpToDate>false</LinksUpToDate>
  <CharactersWithSpaces>70312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 FAKE COMPUTERS</dc:creator>
  <cp:keywords/>
  <cp:lastModifiedBy>WELCOME</cp:lastModifiedBy>
  <cp:revision>6</cp:revision>
  <dcterms:created xsi:type="dcterms:W3CDTF">2026-03-12T19:11:00Z</dcterms:created>
  <dcterms:modified xsi:type="dcterms:W3CDTF">2026-03-12T19:15:00Z</dcterms:modified>
</cp:coreProperties>
</file>