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Analysis</w:t>
      </w:r>
      <w:r>
        <w:t xml:space="preserve"> </w:t>
      </w:r>
      <w:r>
        <w:t xml:space="preserve">Automation</w:t>
      </w:r>
      <w:r>
        <w:t xml:space="preserve"> </w:t>
      </w:r>
      <w:r>
        <w:t xml:space="preserve">Suite</w:t>
      </w:r>
      <w:r>
        <w:t xml:space="preserve"> </w:t>
      </w:r>
      <w:r>
        <w:t xml:space="preserve">-</w:t>
      </w:r>
      <w:r>
        <w:t xml:space="preserve"> </w:t>
      </w:r>
      <w:r>
        <w:t xml:space="preserve">Review</w:t>
      </w:r>
      <w:r>
        <w:t xml:space="preserve"> </w:t>
      </w:r>
      <w:r>
        <w:t xml:space="preserve">Findings</w:t>
      </w:r>
      <w:r>
        <w:t xml:space="preserve"> </w:t>
      </w:r>
      <w:r>
        <w:t xml:space="preserve">and</w:t>
      </w:r>
      <w:r>
        <w:t xml:space="preserve"> </w:t>
      </w:r>
      <w:r>
        <w:t xml:space="preserve">Gap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pproach"/>
    <w:p>
      <w:pPr>
        <w:pStyle w:val="Heading1"/>
      </w:pPr>
      <w:r>
        <w:t xml:space="preserve">1. Approach</w:t>
      </w:r>
    </w:p>
    <w:p>
      <w:pPr>
        <w:pStyle w:val="FirstParagraph"/>
      </w:pPr>
      <w:r>
        <w:t xml:space="preserve">This is my own Python project (linked below). The documents here were written afterwards to specify, review and plan it; nothing in them is client data. Source repository: https://github.com/700imran/data-analysis-automation-script (reviewed at commit a04c40c).</w:t>
      </w:r>
    </w:p>
    <w:p>
      <w:pPr>
        <w:pStyle w:val="BodyText"/>
      </w:pPr>
      <w:r>
        <w:t xml:space="preserve">I read every module, wrote down what each function does and the rules it applies, then ran what could be run offline on a seeded synthetic dataset and probed the places where the code looked inconsistent. Live market-data functions were not run. Evidence is labelled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(I ran it) or</w:t>
      </w:r>
      <w:r>
        <w:t xml:space="preserve"> </w:t>
      </w:r>
      <w:r>
        <w:rPr>
          <w:bCs/>
          <w:b/>
        </w:rPr>
        <w:t xml:space="preserve">Read from code</w:t>
      </w:r>
      <w:r>
        <w:t xml:space="preserve">.</w:t>
      </w:r>
    </w:p>
    <w:bookmarkEnd w:id="20"/>
    <w:bookmarkStart w:id="21" w:name="summary"/>
    <w:p>
      <w:pPr>
        <w:pStyle w:val="Heading1"/>
      </w:pPr>
      <w:r>
        <w:t xml:space="preserve">2.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Count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Cannot run from a clean checkout or call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Works only on the author’s machine, or can bias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Statistics or output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Evidence gap for benefit claims</w:t>
            </w:r>
          </w:p>
        </w:tc>
      </w:tr>
    </w:tbl>
    <w:p>
      <w:pPr>
        <w:pStyle w:val="BodyText"/>
      </w:pPr>
      <w:r>
        <w:t xml:space="preserve">What works as committed: cleaning, regression, correlation, t-test and the simple DCF projection, called directly from a notebook or script.</w:t>
      </w:r>
    </w:p>
    <w:bookmarkEnd w:id="21"/>
    <w:bookmarkStart w:id="22" w:name="findings"/>
    <w:p>
      <w:pPr>
        <w:pStyle w:val="Heading1"/>
      </w:pPr>
      <w:r>
        <w:t xml:space="preserve">3. Findings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Area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Finding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Evidence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Recommended fix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run_forecast is imported by task_runner.py and documented in README, forecast.md and two notebooks, but is not defined in the committed forecast_utils.py. The cashflow and balance-sheet modules expect an income-statement table (Year, Revenue, COGS, Depreciation, EBIT, NetIncome) that no committed function builds.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Verified: hasattr(forecast_utils,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‘</w:t>
            </w:r>
            <w:r>
              <w:rPr>
                <w:rFonts w:ascii="Arial" w:hAnsi="Arial"/>
                <w:sz w:val="17"/>
              </w:rPr>
              <w:t xml:space="preserve">run_forecast</w:t>
            </w:r>
            <w:r>
              <w:rPr>
                <w:rFonts w:ascii="Arial" w:hAnsi="Arial"/>
                <w:sz w:val="17"/>
              </w:rPr>
              <w:t xml:space="preserve">’</w:t>
            </w:r>
            <w:r>
              <w:rPr>
                <w:rFonts w:ascii="Arial" w:hAnsi="Arial"/>
                <w:sz w:val="17"/>
              </w:rPr>
              <w:t xml:space="preserve">) is False; text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Add run_forecast (or commit the local version) that builds the income statement and calls compute_cash_flows and compute_balance_sheet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latest_data_utils.py calls get_latest_data() at module level (the notebook example was left in the file), so importing it, and therefore task_runner, reads the input folder and raises FileNotFoundError when the folder is empty or 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Verified: import task_runner on a machine without the folder raises FileNotFoundError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Move the example under if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name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==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‘</w:t>
            </w:r>
            <w:r>
              <w:rPr>
                <w:bCs/>
                <w:rFonts w:ascii="Arial" w:hAnsi="Arial"/>
                <w:b/>
                <w:sz w:val="17"/>
              </w:rPr>
              <w:t xml:space="preserve">main</w:t>
            </w:r>
            <w:r>
              <w:rPr>
                <w:rFonts w:ascii="Arial" w:hAnsi="Arial"/>
                <w:sz w:val="17"/>
              </w:rP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task_runner calls valuation_kpis(df, predictors, target, ticker) but the function is defined as valuation_kpis(ticker_symbol, gov_bond_yield=0.07). The kpi task would raise TypeError, and it prompts for predictors it never uses.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Verified: inspect.signature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Call valuation_kpis(ticker) and remove the unused prompts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default_folder.py uses pd.read_excel / pd.read_csv without importing pandas.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Verified: load_file raises NameError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Add import pandas as 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save_output builds the file name from os.path.basename(filepath); when the runner auto-selects the latest file, filepath is None and every task fails at the save step.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Verified: save_output(df, None,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‘</w:t>
            </w:r>
            <w:r>
              <w:rPr>
                <w:rFonts w:ascii="Arial" w:hAnsi="Arial"/>
                <w:sz w:val="17"/>
              </w:rPr>
              <w:t xml:space="preserve">clean</w:t>
            </w:r>
            <w:r>
              <w:rPr>
                <w:rFonts w:ascii="Arial" w:hAnsi="Arial"/>
                <w:sz w:val="17"/>
              </w:rPr>
              <w:t xml:space="preserve">’</w:t>
            </w:r>
            <w:r>
              <w:rPr>
                <w:rFonts w:ascii="Arial" w:hAnsi="Arial"/>
                <w:sz w:val="17"/>
              </w:rPr>
              <w:t xml:space="preserve">) raises TypeError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Return the picked path from get_latest_data and pass it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Input and output folders are hard-coded to C:</w:t>
            </w:r>
            <w:r>
              <w:rPr>
                <w:rFonts w:ascii="Arial" w:hAnsi="Arial"/>
                <w:sz w:val="17"/>
              </w:rPr>
              <w:t xml:space="preserve">... in default_folder.py, latest_data_utils.py, output_utils.py and kpi_utils.py; output_utils creates its folder at import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Read from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Single configuration (environment variable or YAML) with sensible defaults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clean_dataframe replaces every missing numeric value with 0. Zeros are then treated as real observations by the mean, regression and t-test, which biases results silently.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 on seeded synthetic data: two missing numbers became 0; regression R-squared fell from 0.789 (blanks left out, n = 58) to 0.436 (zero-filled, n = 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Configurable policy (leave missing, median, flag column) with a report of what was filled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Model correctness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financial_forecast subtracts revenue x working-capital % each year as the working-capital change (a level, not a year-on-year change) and sets NPV to 10% of final-year FCF (a placeholder constant). With default inputs FCF is 2,200 on 1.1m revenue and EV is 30,393.81, so valuations are not reliable.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 by running defaults; formulas read from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Use change in working capital; define NPV against an initial investment input; add a balance-sheet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compare_groups uses Student’s t-test (equal variance). Welch’s test is safer when group variances differ; no effect size is reported.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Read from code (scipy ttest_ind 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Option for Welch; report mean difference and confidence 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Output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The relation task uses only the first predictor and writes the single correlation value into every row of the output.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Read from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Output a one-row summary table or per-predictor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Valuation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The valuation flag returns Overvalued whenever earnings yield is missing, and compares against a 7% bond yield default regardless of the ticker’s market.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Read from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Return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‘</w:t>
            </w:r>
            <w:r>
              <w:rPr>
                <w:rFonts w:ascii="Arial" w:hAnsi="Arial"/>
                <w:sz w:val="17"/>
              </w:rPr>
              <w:t xml:space="preserve">Insufficient data</w:t>
            </w:r>
            <w:r>
              <w:rPr>
                <w:rFonts w:ascii="Arial" w:hAnsi="Arial"/>
                <w:sz w:val="17"/>
              </w:rPr>
              <w:t xml:space="preserve">’</w:t>
            </w:r>
            <w:r>
              <w:rPr>
                <w:rFonts w:ascii="Arial" w:hAnsi="Arial"/>
                <w:sz w:val="17"/>
              </w:rPr>
              <w:t xml:space="preserve">; make bond yield an input per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Project hygiene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 requirements file, no tests, no setup steps in README, and the entry-point notebooks contain no recorded outputs for most tasks.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 by listing the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requirements.txt, pytest suite, setup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DAA-107, DAA-113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Benefit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README and module notes state 70-80% faster workflows, 10-15 analyst hours saved a week, 20% faster and 10-12% more accurate valuations, 30-40% better reliability. The repository has no measurement behind these figures.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 by search for timings, baselines or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Measure on a sample workload and quote the measured figures (DAA-114); until then describe them as estimates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DAA-114</w:t>
            </w:r>
          </w:p>
        </w:tc>
      </w:tr>
    </w:tbl>
    <w:bookmarkEnd w:id="22"/>
    <w:bookmarkStart w:id="23" w:name="X525fef78b5733ee860aed3ece804f718330db24"/>
    <w:p>
      <w:pPr>
        <w:pStyle w:val="Heading1"/>
      </w:pPr>
      <w:r>
        <w:t xml:space="preserve">4. Gap analysis: documented behaviour vs committed code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Documented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Committed code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Gap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Closed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README item 4 and forecast.md: run_forecast() builds a three-statement model and returns EV and NPV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financial_forecast and forecast_with_industry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Orchestration and income-statement builder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Runner task kpi computes valuation KPIs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Call does not match function 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Task cannot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Task runner works with the latest file automatically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Save step fails when no file path is passed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Auto mode ends in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Reusable functions importable from notebooks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import runs example code and reads a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Fresh machine fails at 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Benefit figures (speed, hours saved, accuracy)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 measurement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Unsupported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DAA-114</w:t>
            </w:r>
          </w:p>
        </w:tc>
      </w:tr>
    </w:tbl>
    <w:bookmarkEnd w:id="23"/>
    <w:bookmarkStart w:id="24" w:name="claims-register"/>
    <w:p>
      <w:pPr>
        <w:pStyle w:val="Heading1"/>
      </w:pPr>
      <w:r>
        <w:t xml:space="preserve">5. Claims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Where stated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Claim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Evidence status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Evidence found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README / task_runner.md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70-80% faster analytics workflows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 measured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 timings or baseline in the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Run DAA-114 and quote the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README / task_runner.md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Saves 10-15 analyst hours per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 measured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 time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Time a sample weekly workload before and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task_runner.md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30-40% improvement in reliability of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 measured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 definition of 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Define the metric (for example error rate on a known dataset)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forecast.md / 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20% faster workflows and 10-12% more accurate valuations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 measured; model inputs unvalidated (F-08)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 comparison against a reference 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Compare against a reference model after DAA-111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Reusable functions for cleaning, statistics, KPI and forecasting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Functions exist and the core ones were executed (cleaning, regression, correlation, t-test)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</w:tr>
    </w:tbl>
    <w:bookmarkEnd w:id="24"/>
    <w:bookmarkStart w:id="25" w:name="prioritised-plan"/>
    <w:p>
      <w:pPr>
        <w:pStyle w:val="Heading1"/>
      </w:pPr>
      <w:r>
        <w:t xml:space="preserve">6. Prioritised plan</w:t>
      </w:r>
    </w:p>
    <w:p>
      <w:pPr>
        <w:pStyle w:val="FirstParagraph"/>
      </w:pPr>
      <w:r>
        <w:t xml:space="preserve">Do first: F-02, F-04, F-05, F-03 (small fixes that make the runner start and finish). Then F-01 and F-08 together (the forecast needs the missing orchestration and corrected formulas). Then configuration (F-06), missing-value policy (F-07), tests and benchmark (F-12, F-13). The quadrant chart in the project README shows impact against effort.</w:t>
      </w:r>
    </w:p>
    <w:bookmarkEnd w:id="25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Analysis Automation Suite - Review Findings and Gap Analysis</dc:title>
  <dc:creator>Imran Kathat, Business Analyst</dc:creator>
  <cp:keywords/>
  <dcterms:created xsi:type="dcterms:W3CDTF">2026-10-03T15:58:29Z</dcterms:created>
  <dcterms:modified xsi:type="dcterms:W3CDTF">2026-10-03T15:58:29Z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