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Change</w:t>
      </w:r>
      <w:r>
        <w:t xml:space="preserve"> </w:t>
      </w:r>
      <w:r>
        <w:t xml:space="preserve">Control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Log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Controls changes to the approved scope baseline (69 story points, release 1.0). Simulated portfolio project. Client, people and data are fictional.</w:t>
      </w:r>
    </w:p>
    <w:bookmarkEnd w:id="20"/>
    <w:bookmarkStart w:id="21" w:name="process"/>
    <w:p>
      <w:pPr>
        <w:pStyle w:val="Heading1"/>
      </w:pPr>
      <w:r>
        <w:t xml:space="preserve">2. Process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Raise:</w:t>
      </w:r>
      <w:r>
        <w:t xml:space="preserve"> </w:t>
      </w:r>
      <w:r>
        <w:t xml:space="preserve">requester completes a change request (CR) with description, reason and urgency.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Assess:</w:t>
      </w:r>
      <w:r>
        <w:t xml:space="preserve"> </w:t>
      </w:r>
      <w:r>
        <w:t xml:space="preserve">BA and Engineering Lead estimate story points, schedule, cost, risk and test impact within 2 working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Decide:</w:t>
      </w:r>
      <w:r>
        <w:t xml:space="preserve"> </w:t>
      </w:r>
      <w:r>
        <w:t xml:space="preserve">change control board (CFO, Controller, BA, Eng Lead) decides weekly: approve, approve with conditions, defer to release 2, reject.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Implement:</w:t>
      </w:r>
      <w:r>
        <w:t xml:space="preserve"> </w:t>
      </w:r>
      <w:r>
        <w:t xml:space="preserve">approved CRs enter the backlog; BRD version and scope baseline updated; Jira ticket linked.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and close:</w:t>
      </w:r>
      <w:r>
        <w:t xml:space="preserve"> </w:t>
      </w:r>
      <w:r>
        <w:t xml:space="preserve">UAT impact confirmed; CR closed with date.</w:t>
      </w:r>
    </w:p>
    <w:bookmarkEnd w:id="21"/>
    <w:bookmarkStart w:id="22" w:name="authority"/>
    <w:p>
      <w:pPr>
        <w:pStyle w:val="Heading1"/>
      </w:pPr>
      <w:r>
        <w:t xml:space="preserve">3. Authority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Impact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SP, configuration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Up to 5 SP, no date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Controller and 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More than 5 SP or date/budget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Board; CFO for budget or date</w:t>
            </w:r>
          </w:p>
        </w:tc>
      </w:tr>
    </w:tbl>
    <w:bookmarkEnd w:id="22"/>
    <w:bookmarkStart w:id="23" w:name="change-log"/>
    <w:p>
      <w:pPr>
        <w:pStyle w:val="Heading1"/>
      </w:pPr>
      <w:r>
        <w:t xml:space="preserve">4.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Change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Impact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Mohammed Zaid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Add Saudi riyal (SAR) as a supported currency for the Riyadh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+3 SP, uses FX service; no date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Implemented 2025-03-21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2025-03-12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Vikram Shetty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Add per-diem allowances by 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+13 SP, new epic, delays go-live 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Rejected for release 1, added to release 2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2025-03-10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Raise second approval tier from AED 3,000 to AED 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SP; policy configuration (MAS-103); test data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Implemented 2025-03-14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2025-04-22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Add legal-hold flag to document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+2 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Implemented 2025-04-30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Change bank file from CSV to the bank’s fixed-width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+3 SP; UAT re-test of MAS-108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with UAT re-test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Implemented 2025-05-14</w:t>
            </w:r>
          </w:p>
        </w:tc>
      </w:tr>
    </w:tbl>
    <w:p>
      <w:pPr>
        <w:pStyle w:val="BodyText"/>
      </w:pPr>
      <w:r>
        <w:t xml:space="preserve">Scope creep prevented: CR-002 (per-diem, +13 SP) would have delayed go-live by three weeks and was deferred. Net approved change: +8 SP absorbed within sprint capacity by moving the Could epic out.</w:t>
      </w:r>
    </w:p>
    <w:bookmarkEnd w:id="23"/>
    <w:bookmarkStart w:id="24" w:name="template"/>
    <w:p>
      <w:pPr>
        <w:pStyle w:val="Heading1"/>
      </w:pPr>
      <w:r>
        <w:t xml:space="preserve">5.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 ID /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Requested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Description and reason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Impact on scope, SP, schedule, cost, risk, tests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Decision and conditions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Baseline version updated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Change Control Procedure and Log</dc:title>
  <dc:creator>Imran Kathat, Business Analyst</dc:creator>
  <cp:keywords/>
  <dcterms:created xsi:type="dcterms:W3CDTF">2026-10-03T10:58:59Z</dcterms:created>
  <dcterms:modified xsi:type="dcterms:W3CDTF">2026-10-03T10:58:59Z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