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Executive</w:t>
      </w:r>
      <w:r>
        <w:t xml:space="preserve"> </w:t>
      </w:r>
      <w:r>
        <w:t xml:space="preserve">Status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e5f6c0be89e0ff2a856efb528e94773f0df4d1b"/>
    <w:p>
      <w:pPr>
        <w:pStyle w:val="Heading1"/>
      </w:pPr>
      <w:r>
        <w:t xml:space="preserve">Executive status report - Sprint 5 / UAT readiness (2 May 2025)</w:t>
      </w:r>
    </w:p>
    <w:p>
      <w:pPr>
        <w:pStyle w:val="FirstParagraph"/>
      </w:pPr>
      <w:r>
        <w:t xml:space="preserve">Simulated portfolio project. Client, people and data are fictional.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Dimension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RAG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69 of 69 release-1 points complete; per-diem deferred (CR-002)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 starts 5 May as planned; go-live 26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AED 556,000 actual vs 554,000 plan (0.4% over); CPI 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13 defects found, all closed; 0 open S1/S2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Risks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Adoption (RK-06) open; scope pressure (R-08) open</w:t>
            </w:r>
          </w:p>
        </w:tc>
      </w:tr>
    </w:tbl>
    <w:bookmarkStart w:id="20" w:name="sprint-delivery-metrics"/>
    <w:p>
      <w:pPr>
        <w:pStyle w:val="Heading2"/>
      </w:pPr>
      <w:r>
        <w:t xml:space="preserve">Sprint delivery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Sprint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Committed SP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Completed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Sprint 0 -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</w:tr>
    </w:tbl>
    <w:p>
      <w:pPr>
        <w:pStyle w:val="BodyText"/>
      </w:pPr>
      <w:r>
        <w:t xml:space="preserve">Average velocity 13.8 points over five sprints (reduced during Ramadan hours); 69 points delivered.</w:t>
      </w:r>
    </w:p>
    <w:bookmarkEnd w:id="20"/>
    <w:bookmarkStart w:id="21" w:name="defect-summary"/>
    <w:p>
      <w:pPr>
        <w:pStyle w:val="Heading2"/>
      </w:pPr>
      <w:r>
        <w:t xml:space="preserve">Defect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Found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</w:tr>
    </w:tbl>
    <w:bookmarkEnd w:id="21"/>
    <w:bookmarkStart w:id="22" w:name="decisions-needed"/>
    <w:p>
      <w:pPr>
        <w:pStyle w:val="Heading2"/>
      </w:pPr>
      <w:r>
        <w:t xml:space="preserve">Decisions needed</w:t>
      </w:r>
    </w:p>
    <w:p>
      <w:pPr>
        <w:numPr>
          <w:ilvl w:val="0"/>
          <w:numId w:val="1001"/>
        </w:numPr>
        <w:pStyle w:val="Compact"/>
      </w:pPr>
      <w:r>
        <w:t xml:space="preserve">Confirm pilot group (Dubai sales) for first live month.</w:t>
      </w:r>
    </w:p>
    <w:p>
      <w:pPr>
        <w:numPr>
          <w:ilvl w:val="0"/>
          <w:numId w:val="1001"/>
        </w:numPr>
        <w:pStyle w:val="Compact"/>
      </w:pPr>
      <w:r>
        <w:t xml:space="preserve">Approve training schedule 19-23 May.</w:t>
      </w:r>
    </w:p>
    <w:bookmarkEnd w:id="22"/>
    <w:bookmarkStart w:id="23" w:name="next-period"/>
    <w:p>
      <w:pPr>
        <w:pStyle w:val="Heading2"/>
      </w:pPr>
      <w:r>
        <w:t xml:space="preserve">Next period</w:t>
      </w:r>
    </w:p>
    <w:p>
      <w:pPr>
        <w:pStyle w:val="FirstParagraph"/>
      </w:pPr>
      <w:r>
        <w:t xml:space="preserve">UAT execution, training, cut-over plan, hypercare roster.</w:t>
      </w:r>
    </w:p>
    <w:bookmarkEnd w:id="23"/>
    <w:bookmarkEnd w:id="24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Executive Status Report</dc:title>
  <dc:creator>Imran Kathat, Business Analyst</dc:creator>
  <cp:keywords/>
  <dcterms:created xsi:type="dcterms:W3CDTF">2026-10-03T10:58:59Z</dcterms:created>
  <dcterms:modified xsi:type="dcterms:W3CDTF">2026-10-03T10:58:59Z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