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Personas,</w:t>
      </w:r>
      <w:r>
        <w:t xml:space="preserve"> </w:t>
      </w:r>
      <w:r>
        <w:t xml:space="preserve">Journey</w:t>
      </w:r>
      <w:r>
        <w:t xml:space="preserve"> </w:t>
      </w:r>
      <w:r>
        <w:t xml:space="preserve">Maps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Cases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ersonas"/>
    <w:p>
      <w:pPr>
        <w:pStyle w:val="Heading1"/>
      </w:pPr>
      <w:r>
        <w:t xml:space="preserve">Personas</w:t>
      </w:r>
    </w:p>
    <w:p>
      <w:pPr>
        <w:pStyle w:val="FirstParagraph"/>
      </w:pPr>
      <w:r>
        <w:t xml:space="preserve">Simulated portfolio project. Client, people and data are fictional.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Persona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Profile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Goals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Pain points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Fatima, Sales Executive (employee / claimant)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Dubai, 32, travels 3 trips a month, claims through spreadsheets and photographed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Submit claims fast on mobile; know claim status; be reimbursed 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Receipts lost; unsure what needs a tax invoice; waits weeks for approval; foreign trips need manual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Mobile first, OCR, status tracking, clear missing-document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Omar, Line Manager (approver)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Abu Dhabi, 41, manages 12 people, approves between meetings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 with context; avoid surprises; delegate when away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Email attachments; unclear policy; no view of totals by 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One-tap approve with receipt, policy flags,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Reem, Finance Controller (policy 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Dubai, 45, accountable for spend control and VAT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Enforce policy; recover input VAT; pass audits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Split claims; missing TRNs; no 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Configurable tiers, VAT validation, tamper-evident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Joanna, Senior Accountant (AP / reimbursements)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Dubai, 36, runs monthly reimbursement and posts journals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Pay once, correctly; post to ERP without re-keying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Re-keying; wrong FX; bank file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posting, control totals, FX hold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Hana, Internal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Dubai, 39, tests controls and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Evidence that approvals and documents are intact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Editable spreadsheets; no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Hash-chained log, retention, export</w:t>
            </w:r>
          </w:p>
        </w:tc>
      </w:tr>
    </w:tbl>
    <w:bookmarkEnd w:id="20"/>
    <w:bookmarkStart w:id="21" w:name="Xbde8c37e88fa4c2badff63ccf721137730682fe"/>
    <w:p>
      <w:pPr>
        <w:pStyle w:val="Heading1"/>
      </w:pPr>
      <w:r>
        <w:t xml:space="preserve">Customer journey map: employee expense claim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Stage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Actions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Touchpoints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Emotion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Pain points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Incur 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Pay by card or cash; keep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 on paper or phone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Receipts fade or get lost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Capture at point of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Create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 app, photograph receipt, pick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Mobile app, 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Positive when auto-filled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Re-typing totals; unsure about tax invoice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pre-fill, document rules shown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Submit report with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Anxious if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Blocked without clear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Specific messages (for example attachment above AED 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Manager reviews, approves in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Email / app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Frustrated if slow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Waiting on approver on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Delegation, reminders,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validates VAT and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Manual TRN 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Automatic TRN/VAT flags, FX hold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Paid in monthly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Bank transfer, payslip-day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Positive when 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Amount differs from claim (FX)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Rate rule and tolerance explained in claim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Auditor samples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Audit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Cannot prove approval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Hash-chained log, retention, export</w:t>
            </w:r>
          </w:p>
        </w:tc>
      </w:tr>
    </w:tbl>
    <w:p>
      <w:pPr>
        <w:pStyle w:val="BodyText"/>
      </w:pPr>
      <w:r>
        <w:t xml:space="preserve">The diagram version is</w:t>
      </w:r>
      <w:r>
        <w:t xml:space="preserve"> </w:t>
      </w:r>
      <w:r>
        <w:rPr>
          <w:rStyle w:val="VerbatimChar"/>
        </w:rPr>
        <w:t xml:space="preserve">Masroof_Customer_Journey_Map</w:t>
      </w:r>
      <w:r>
        <w:t xml:space="preserve"> </w:t>
      </w:r>
      <w:r>
        <w:t xml:space="preserve">in the diagrams folder.</w:t>
      </w:r>
    </w:p>
    <w:bookmarkEnd w:id="21"/>
    <w:bookmarkStart w:id="22" w:name="use-case-summary"/>
    <w:p>
      <w:pPr>
        <w:pStyle w:val="Heading1"/>
      </w:pPr>
      <w:r>
        <w:t xml:space="preserve">Use-case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Use case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Primary actor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Capture receipt (OCR)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Create and submit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MAS-101, MAS-102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 or reject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Line Manager, Dept Head,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Delegate 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Configure approval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Validate TRN and VAT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Convert foreign 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MAS-102, MAS-106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journal to ERP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Generate reimbursement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Review audit log and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</w:t>
            </w:r>
          </w:p>
        </w:tc>
      </w:tr>
    </w:tbl>
    <w:bookmarkEnd w:id="22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Personas, Journey Maps and Use Cases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