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Mirsad</w:t>
      </w:r>
      <w:r>
        <w:t xml:space="preserve"> </w:t>
      </w:r>
      <w:r>
        <w:t xml:space="preserve">-</w:t>
      </w:r>
      <w:r>
        <w:t xml:space="preserve"> </w:t>
      </w:r>
      <w:r>
        <w:t xml:space="preserve">KPI</w:t>
      </w:r>
      <w:r>
        <w:t xml:space="preserve"> </w:t>
      </w:r>
      <w:r>
        <w:t xml:space="preserve">Definitions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Dictionary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609b7ec0811184cc241b58b5423988e434c232e"/>
    <w:p>
      <w:pPr>
        <w:pStyle w:val="Heading1"/>
      </w:pPr>
      <w:r>
        <w:t xml:space="preserve">KPI definitions (uniform across commercial and operations)</w:t>
      </w:r>
    </w:p>
    <w:p>
      <w:pPr>
        <w:pStyle w:val="FirstParagraph"/>
      </w:pPr>
      <w:r>
        <w:t xml:space="preserve">Simulated portfolio project. Client, people and data are fictional.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KPI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Definition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Scope / rule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Unit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Source tables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Clearance velocity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Median elapsed hours from opened_at to resolved_at with Saturday and Sunday hours removed (24h days on working 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Resolved tickets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Fact_DiscrepancyResolution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Lower is better; SLA reference 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Daily resolution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Tickets resolved on the day / tickets opened on the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Working days only; resolved by resolved_date_key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Fact_DiscrepancyResolution, Dim_Date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Above 100% means backlog burn-down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Margin variance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(Actual margin - Budgeted margin) / /Budgeted margin/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Month grain and above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Fact_DiscrepancyResolution, Fact_BudgetAllocation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Positive is favourable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Resource utilization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Booked hours / available hours; available = FTE x working days x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Month and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Fact_ResourceUtilization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Target band 75-90%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Net variance AED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Sum of (actual amount - expected amount)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All loaded tickets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Fact_DiscrepancyResolution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Negative means under-recovery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Quarantine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Quarantined rows / rows loaded from the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Per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Pipeline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Target under 3% after source fixes</w:t>
            </w:r>
          </w:p>
        </w:tc>
      </w:tr>
    </w:tbl>
    <w:bookmarkEnd w:id="20"/>
    <w:bookmarkStart w:id="21" w:name="X40b9b14420465d33e082feeeb3e5ac042c5a614"/>
    <w:p>
      <w:pPr>
        <w:pStyle w:val="Heading1"/>
      </w:pPr>
      <w:r>
        <w:t xml:space="preserve">Data dictionary: Fact_DiscrepancyResolution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Column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Type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Description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resolution_key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Surrogate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Generated at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ticket_ref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Ticket number, degenerate 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Upper-case; unique; null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txn_id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Linked transaction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Null rejected (MISSING_TXN_ID)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opened_date_key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yyyymmdd of opened_at (GST)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Active relationship to Dim_Date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resolved_date_key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 FK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yyyymmdd of resolved_at (GST)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Inactive relationship; null while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team_key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Operations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From team_code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status_key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VARCHAR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Normalised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OPEN, IN_PROGRESS, RESOLVED, WRITTEN_OFF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opened_at_gst / resolved_at_gst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Parsed timestamps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Day-first formats; GST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expected_amount_aed / actual_amount_aed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NUMERIC(14,2)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Cleaned amounts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Strips AED, commas; (x) means 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variance_amount_aed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NUMERIC(14,2)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actual - 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Rounded 2 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variance_pct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NUMERIC(8,2)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variance / /expected/ x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Null when expected is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net_margin_aed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NUMERIC(14,2)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Margin on the underlying transaction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resolution_hours_raw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NUMERIC(10,2)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Elapsed hours opened to resolved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Weekend removal happens in the measure</w:t>
            </w:r>
          </w:p>
        </w:tc>
      </w:tr>
    </w:tbl>
    <w:bookmarkEnd w:id="21"/>
    <w:bookmarkStart w:id="22" w:name="quarantine-reason-codes"/>
    <w:p>
      <w:pPr>
        <w:pStyle w:val="Heading1"/>
      </w:pPr>
      <w:r>
        <w:t xml:space="preserve">Quarantine reason codes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Code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Meaning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Rows in first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MISSING_TXN_ID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txn_id null or placeholder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UNPARSEABLE_OPENED_AT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Date not valid in any accepted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NEGATIVE_TURNAROUND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resolved_at earlier than opened_at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AMOUNT_NOT_NUMERIC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Amount cannot be 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MISSING_TICKET_REF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ticket_ref 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DUPLICATE_TICKET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ticket_ref repeated; first kept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UNKNOWN_STATUS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Status not in 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13</w:t>
            </w:r>
          </w:p>
        </w:tc>
      </w:tr>
    </w:tbl>
    <w:bookmarkEnd w:id="22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Mirsad - KPI Definitions and Data Dictionary</dc:title>
  <dc:creator>Imran Kathat, Business Analyst</dc:creator>
  <cp:keywords/>
  <dcterms:created xsi:type="dcterms:W3CDTF">2026-10-03T10:58:02Z</dcterms:created>
  <dcterms:modified xsi:type="dcterms:W3CDTF">2026-10-03T10:58:02Z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