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Mirsad</w:t>
      </w:r>
      <w:r>
        <w:t xml:space="preserve"> </w:t>
      </w:r>
      <w:r>
        <w:t xml:space="preserve">-</w:t>
      </w:r>
      <w:r>
        <w:t xml:space="preserve"> </w:t>
      </w:r>
      <w:r>
        <w:t xml:space="preserve">Requirements</w:t>
      </w:r>
      <w:r>
        <w:t xml:space="preserve"> </w:t>
      </w:r>
      <w:r>
        <w:t xml:space="preserve">Gathering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Operational KPI and Business Intelligence Reporting</w:t>
      </w:r>
    </w:p>
    <w:bookmarkStart w:id="20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Mirsad gives a fictional regional fulfilment and operations company (hubs in Dubai, Abu Dhabi and Riyadh) one trusted set of operational KPIs. Before the project, each team kept its own spreadsheet and defined</w:t>
      </w:r>
      <w:r>
        <w:t xml:space="preserve"> </w:t>
      </w:r>
      <w:r>
        <w:t xml:space="preserve">“</w:t>
      </w:r>
      <w:r>
        <w:t xml:space="preserve">resolved</w:t>
      </w:r>
      <w:r>
        <w:t xml:space="preserve">”</w:t>
      </w:r>
      <w:r>
        <w:t xml:space="preserve"> </w:t>
      </w:r>
      <w:r>
        <w:t xml:space="preserve">differently. Simulated portfolio project. Client, people and data are fictional. Discovery ran 2 to 13 June 2025.</w:t>
      </w:r>
    </w:p>
    <w:bookmarkEnd w:id="20"/>
    <w:bookmarkStart w:id="21" w:name="elicitation-plan"/>
    <w:p>
      <w:pPr>
        <w:pStyle w:val="Heading1"/>
      </w:pPr>
      <w:r>
        <w:t xml:space="preserve">2. Elicitation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Technique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Participants / 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Interviews (6 x 45 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COO, Head of Finance Ops, Payments Ops, Fulfilment Manager, Commercial Manager, BI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Decisions each leader makes and the numbers they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11 existing spreadsheets and 3 slide packs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Duplicate KPIs, conflicting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Shadowing (1 day)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Operations Analyst preparing the Monday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Timed As-Is: about 10 hours a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Data 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Two weeks of exports from three 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Date formats, null rates, duplicate tickets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KPI definition workshop (2 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managers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Glossary: resolved, working hours, margin,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Wireframe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 and managers on a paper 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Signed dashboard layout</w:t>
            </w:r>
          </w:p>
        </w:tc>
      </w:tr>
    </w:tbl>
    <w:bookmarkEnd w:id="21"/>
    <w:bookmarkStart w:id="22" w:name="findings"/>
    <w:p>
      <w:pPr>
        <w:pStyle w:val="Heading1"/>
      </w:pPr>
      <w:r>
        <w:t xml:space="preserve">3. Findings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Finding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Evidence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Three definitions of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‘</w:t>
            </w:r>
            <w:r>
              <w:rPr>
                <w:rFonts w:ascii="Arial" w:hAnsi="Arial"/>
                <w:sz w:val="17"/>
              </w:rPr>
              <w:t xml:space="preserve">resolved</w:t>
            </w:r>
            <w:r>
              <w:rPr>
                <w:rFonts w:ascii="Arial" w:hAnsi="Arial"/>
                <w:sz w:val="17"/>
              </w:rPr>
              <w:t xml:space="preserve">’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across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BR-01, FR-05, FR-06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Weekend hours inflate turnaround for Friday 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Shadowing and sample of 40 tickets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Dates arrive in five formats; 6-8% of rows have missing ids or impossible 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Profiling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FR-01, FR-02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Margin reported by commercial team uses a different month cut-off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Report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FR-07, NFR-03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Leaders want one page, with team and date filters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</w:tr>
    </w:tbl>
    <w:bookmarkEnd w:id="22"/>
    <w:bookmarkStart w:id="23" w:name="baseline-modelled"/>
    <w:p>
      <w:pPr>
        <w:pStyle w:val="Heading1"/>
      </w:pPr>
      <w:r>
        <w:t xml:space="preserve">4. Baseline (modelled)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Weekly report preparation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about 10 hours of analyst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Spreadsheets maintained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Rows with unusable dates or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6-8%</w:t>
            </w:r>
          </w:p>
        </w:tc>
      </w:tr>
    </w:tbl>
    <w:bookmarkEnd w:id="23"/>
    <w:bookmarkStart w:id="24" w:name="requirements-and-traceability"/>
    <w:p>
      <w:pPr>
        <w:pStyle w:val="Heading1"/>
      </w:pPr>
      <w:r>
        <w:t xml:space="preserve">5. Requirements and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Type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Epic / 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One uniform definition for each operational KPI across commercial and operations teams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MIR-E2, MIR-E3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Remove manual spreadsheet maintenance from weekly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Fin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Leaders can see velocity, resolution rate, margin variance and utilization in one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Clean exports: parse mixed date formats, null tokens, whitespace, amounts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Operations Analyst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Quarantine rejected rows with reason codes; report 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Load star schema with surrogate keys and integrity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Calendar flags Saturday-Sunday and UAE public holidays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Clearance velocity: median working hours, weekends excluded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Daily resolution rate = resolved that day / incoming that day, working days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Margin variance % vs monthly budget by team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Commercial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Executive dashboard with KPI cards, trend, heat map, left-rail slicers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Excel utilization workbook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Row-level security by team; refresh daily 06:30 GST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Pipeline processes 50,000 rows in under 60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BI Lead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Dashboard opens in under 5 seconds for 12 months of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Non-functional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timestamps GST; dashboard labels state the time 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Head Fin 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MIR-104</w:t>
            </w:r>
          </w:p>
        </w:tc>
      </w:tr>
    </w:tbl>
    <w:bookmarkEnd w:id="24"/>
    <w:bookmarkStart w:id="25" w:name="assumptions"/>
    <w:p>
      <w:pPr>
        <w:pStyle w:val="Heading1"/>
      </w:pPr>
      <w:r>
        <w:t xml:space="preserve">6. Assumptions</w:t>
      </w:r>
    </w:p>
    <w:p>
      <w:pPr>
        <w:pStyle w:val="FirstParagraph"/>
      </w:pPr>
      <w:r>
        <w:t xml:space="preserve">Exports delivered daily by 06:00 GST; Power BI workspace ready by 16 June; holiday calendar maintained from the official UAE calendar.</w:t>
      </w:r>
    </w:p>
    <w:bookmarkEnd w:id="25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Mirsad - Requirements Gathering Report</dc:title>
  <dc:creator>Imran Kathat, Business Analyst</dc:creator>
  <cp:keywords/>
  <dcterms:created xsi:type="dcterms:W3CDTF">2026-10-03T10:58:02Z</dcterms:created>
  <dcterms:modified xsi:type="dcterms:W3CDTF">2026-10-03T10:58:02Z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