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978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9195_WPSOffice_Type3"/>
          <w:r>
            <w:rPr>
              <w:rFonts w:ascii="宋体" w:hAnsi="宋体" w:eastAsia="宋体"/>
              <w:sz w:val="21"/>
            </w:rPr>
            <w:t>目录</w:t>
          </w:r>
          <w:bookmarkEnd w:id="0"/>
        </w:p>
      </w:sdtContent>
    </w:sdt>
    <w:p>
      <w:pPr>
        <w:pStyle w:val="5"/>
        <w:tabs>
          <w:tab w:val="right" w:leader="dot" w:pos="8306"/>
        </w:tabs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instrText xml:space="preserve"> </w:instrText>
      </w:r>
      <w:r>
        <w:rPr>
          <w:rFonts w:hint="eastAsia" w:ascii="Tahoma" w:hAnsi="Tahoma" w:cs="Tahoma"/>
          <w:color w:val="444444"/>
          <w:sz w:val="20"/>
          <w:szCs w:val="20"/>
          <w:shd w:val="clear" w:color="auto" w:fill="FFFFFF"/>
        </w:rPr>
        <w:instrText xml:space="preserve">TOC \o "1-3" \h \z \u</w:instrTex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instrText xml:space="preserve"> </w:instrTex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fldChar w:fldCharType="separate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_Toc5571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t>1 目的</w:t>
      </w:r>
      <w:r>
        <w:t xml:space="preserve"> </w:t>
      </w:r>
      <w:r>
        <w:tab/>
      </w:r>
      <w:r>
        <w:fldChar w:fldCharType="begin"/>
      </w:r>
      <w:r>
        <w:instrText xml:space="preserve"> PAGEREF _Toc5571 \h </w:instrText>
      </w:r>
      <w:r>
        <w:fldChar w:fldCharType="separate"/>
      </w:r>
      <w:r>
        <w:t>3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_Toc25753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t>3 注释规范</w:t>
      </w:r>
      <w:r>
        <w:tab/>
      </w:r>
      <w:r>
        <w:fldChar w:fldCharType="begin"/>
      </w:r>
      <w:r>
        <w:instrText xml:space="preserve"> PAGEREF _Toc25753 \h </w:instrText>
      </w:r>
      <w:r>
        <w:fldChar w:fldCharType="separate"/>
      </w:r>
      <w:r>
        <w:t>3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_Toc3175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3.1 概述</w:t>
      </w:r>
      <w:r>
        <w:tab/>
      </w:r>
      <w:r>
        <w:fldChar w:fldCharType="begin"/>
      </w:r>
      <w:r>
        <w:instrText xml:space="preserve"> PAGEREF _Toc3175 \h </w:instrText>
      </w:r>
      <w:r>
        <w:fldChar w:fldCharType="separate"/>
      </w:r>
      <w:r>
        <w:t>3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_Toc20220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3.2 自建代码文件注释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_Toc20220 \h </w:instrText>
      </w:r>
      <w:r>
        <w:fldChar w:fldCharType="separate"/>
      </w:r>
      <w:r>
        <w:t>3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_Toc13430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3.3 模块（类）注释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_Toc13430 \h </w:instrText>
      </w:r>
      <w:r>
        <w:fldChar w:fldCharType="separate"/>
      </w:r>
      <w:r>
        <w:t>3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_Toc10957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3.4 类属性注释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_Toc10957 \h </w:instrText>
      </w:r>
      <w:r>
        <w:fldChar w:fldCharType="separate"/>
      </w:r>
      <w:r>
        <w:t>4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_Toc2088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3.5 方法注释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_Toc2088 \h </w:instrText>
      </w:r>
      <w:r>
        <w:fldChar w:fldCharType="separate"/>
      </w:r>
      <w:r>
        <w:t>4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_Toc20710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3.6 代码间注释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_Toc20710 \h </w:instrText>
      </w:r>
      <w:r>
        <w:fldChar w:fldCharType="separate"/>
      </w:r>
      <w:r>
        <w:t>4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_Toc11881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t>4 命名总体规则</w:t>
      </w:r>
      <w:r>
        <w:t xml:space="preserve"> </w:t>
      </w:r>
      <w:r>
        <w:tab/>
      </w:r>
      <w:r>
        <w:fldChar w:fldCharType="begin"/>
      </w:r>
      <w:r>
        <w:instrText xml:space="preserve"> PAGEREF _Toc11881 \h </w:instrText>
      </w:r>
      <w:r>
        <w:fldChar w:fldCharType="separate"/>
      </w:r>
      <w:r>
        <w:t>5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_Toc8216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t>5 命名规范</w:t>
      </w:r>
      <w:r>
        <w:tab/>
      </w:r>
      <w:r>
        <w:fldChar w:fldCharType="begin"/>
      </w:r>
      <w:r>
        <w:instrText xml:space="preserve"> PAGEREF _Toc8216 \h </w:instrText>
      </w:r>
      <w:r>
        <w:fldChar w:fldCharType="separate"/>
      </w:r>
      <w:r>
        <w:t>5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_Toc22551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5.1 变量（Variable）命名</w:t>
      </w:r>
      <w:r>
        <w:tab/>
      </w:r>
      <w:r>
        <w:fldChar w:fldCharType="begin"/>
      </w:r>
      <w:r>
        <w:instrText xml:space="preserve"> PAGEREF _Toc22551 \h </w:instrText>
      </w:r>
      <w:r>
        <w:fldChar w:fldCharType="separate"/>
      </w:r>
      <w:r>
        <w:t>5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_Toc17898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5.2 常量命名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_Toc17898 \h </w:instrText>
      </w:r>
      <w:r>
        <w:fldChar w:fldCharType="separate"/>
      </w:r>
      <w:r>
        <w:t>7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_Toc17456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5.3 类（Class）命名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_Toc17456 \h </w:instrText>
      </w:r>
      <w:r>
        <w:fldChar w:fldCharType="separate"/>
      </w:r>
      <w:r>
        <w:t>7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_Toc5778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5.4 接口（Interface）命名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_Toc5778 \h </w:instrText>
      </w:r>
      <w:r>
        <w:fldChar w:fldCharType="separate"/>
      </w:r>
      <w:r>
        <w:t>7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_Toc2683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5.5 方法（Method）命名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_Toc2683 \h </w:instrText>
      </w:r>
      <w:r>
        <w:fldChar w:fldCharType="separate"/>
      </w:r>
      <w:r>
        <w:t>7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_Toc13693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5.6 命名空间（NameSpace）命名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_Toc13693 \h </w:instrText>
      </w:r>
      <w:r>
        <w:fldChar w:fldCharType="separate"/>
      </w:r>
      <w:r>
        <w:t>7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_Toc2164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t>6 编码规则</w:t>
      </w:r>
      <w:r>
        <w:t xml:space="preserve"> </w:t>
      </w:r>
      <w:r>
        <w:tab/>
      </w:r>
      <w:r>
        <w:fldChar w:fldCharType="begin"/>
      </w:r>
      <w:r>
        <w:instrText xml:space="preserve"> PAGEREF _Toc2164 \h </w:instrText>
      </w:r>
      <w:r>
        <w:fldChar w:fldCharType="separate"/>
      </w:r>
      <w:r>
        <w:t>7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_Toc6924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6.3 缩进规则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_Toc6924 \h </w:instrText>
      </w:r>
      <w:r>
        <w:fldChar w:fldCharType="separate"/>
      </w:r>
      <w:r>
        <w:t>8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_Toc27256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6.4 小括号规则</w:t>
      </w:r>
      <w:r>
        <w:tab/>
      </w:r>
      <w:r>
        <w:fldChar w:fldCharType="begin"/>
      </w:r>
      <w:r>
        <w:instrText xml:space="preserve"> PAGEREF _Toc27256 \h </w:instrText>
      </w:r>
      <w:r>
        <w:fldChar w:fldCharType="separate"/>
      </w:r>
      <w:r>
        <w:t>8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_Toc10632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6.5 If Then Else规则</w:t>
      </w:r>
      <w:r>
        <w:tab/>
      </w:r>
      <w:r>
        <w:fldChar w:fldCharType="begin"/>
      </w:r>
      <w:r>
        <w:instrText xml:space="preserve"> PAGEREF _Toc10632 \h </w:instrText>
      </w:r>
      <w:r>
        <w:fldChar w:fldCharType="separate"/>
      </w:r>
      <w:r>
        <w:t>8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_Toc23438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6.6 比较规则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_Toc23438 \h </w:instrText>
      </w:r>
      <w:r>
        <w:fldChar w:fldCharType="separate"/>
      </w:r>
      <w:r>
        <w:t>8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_Toc21071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6.7 Case规则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_Toc21071 \h </w:instrText>
      </w:r>
      <w:r>
        <w:fldChar w:fldCharType="separate"/>
      </w:r>
      <w:r>
        <w:t>9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_Toc30783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6.8 对齐规则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_Toc30783 \h </w:instrText>
      </w:r>
      <w:r>
        <w:fldChar w:fldCharType="separate"/>
      </w:r>
      <w:r>
        <w:t>9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_Toc5576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6.9 单语句规则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_Toc5576 \h </w:instrText>
      </w:r>
      <w:r>
        <w:fldChar w:fldCharType="separate"/>
      </w:r>
      <w:r>
        <w:t>9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_Toc17748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6.10 单一功能规则</w:t>
      </w:r>
      <w:r>
        <w:tab/>
      </w:r>
      <w:r>
        <w:fldChar w:fldCharType="begin"/>
      </w:r>
      <w:r>
        <w:instrText xml:space="preserve"> PAGEREF _Toc17748 \h </w:instrText>
      </w:r>
      <w:r>
        <w:fldChar w:fldCharType="separate"/>
      </w:r>
      <w:r>
        <w:t>9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_Toc15269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6.11 简单功能规则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_Toc15269 \h </w:instrText>
      </w:r>
      <w:r>
        <w:fldChar w:fldCharType="separate"/>
      </w:r>
      <w:r>
        <w:t>9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_Toc12673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6.12 明确条件规则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_Toc12673 \h </w:instrText>
      </w:r>
      <w:r>
        <w:fldChar w:fldCharType="separate"/>
      </w:r>
      <w:r>
        <w:t>9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_Toc20084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6.13 选用FALSE规则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_Toc20084 \h </w:instrText>
      </w:r>
      <w:r>
        <w:fldChar w:fldCharType="separate"/>
      </w:r>
      <w:r>
        <w:t>9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_Toc8499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6.14 独立赋值规则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_Toc8499 \h </w:instrText>
      </w:r>
      <w:r>
        <w:fldChar w:fldCharType="separate"/>
      </w:r>
      <w:r>
        <w:t>9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_Toc31899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6.15 定义常量规则</w:t>
      </w:r>
      <w:r>
        <w:tab/>
      </w:r>
      <w:r>
        <w:fldChar w:fldCharType="begin"/>
      </w:r>
      <w:r>
        <w:instrText xml:space="preserve"> PAGEREF _Toc31899 \h </w:instrText>
      </w:r>
      <w:r>
        <w:fldChar w:fldCharType="separate"/>
      </w:r>
      <w:r>
        <w:t>9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_Toc15913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6.16 模块化规则</w:t>
      </w:r>
      <w:r>
        <w:tab/>
      </w:r>
      <w:r>
        <w:fldChar w:fldCharType="begin"/>
      </w:r>
      <w:r>
        <w:instrText xml:space="preserve"> PAGEREF _Toc15913 \h </w:instrText>
      </w:r>
      <w:r>
        <w:fldChar w:fldCharType="separate"/>
      </w:r>
      <w:r>
        <w:t>9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_Toc21025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6.17 交流规则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_Toc21025 \h </w:instrText>
      </w:r>
      <w:r>
        <w:fldChar w:fldCharType="separate"/>
      </w:r>
      <w:r>
        <w:t>9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_Toc20607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t>7 编程准则</w:t>
      </w:r>
      <w:r>
        <w:t xml:space="preserve"> </w:t>
      </w:r>
      <w:r>
        <w:tab/>
      </w:r>
      <w:r>
        <w:fldChar w:fldCharType="begin"/>
      </w:r>
      <w:r>
        <w:instrText xml:space="preserve"> PAGEREF _Toc20607 \h </w:instrText>
      </w:r>
      <w:r>
        <w:fldChar w:fldCharType="separate"/>
      </w:r>
      <w:r>
        <w:t>9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_Toc6660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7.2 数据库操作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_Toc6660 \h </w:instrText>
      </w:r>
      <w:r>
        <w:fldChar w:fldCharType="separate"/>
      </w:r>
      <w:r>
        <w:t>10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_Toc21834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7.3 对象使用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_Toc21834 \h </w:instrText>
      </w:r>
      <w:r>
        <w:fldChar w:fldCharType="separate"/>
      </w:r>
      <w:r>
        <w:t>10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_Toc27364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7.4 模块设计原则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_Toc27364 \h </w:instrText>
      </w:r>
      <w:r>
        <w:fldChar w:fldCharType="separate"/>
      </w:r>
      <w:r>
        <w:t>10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_Toc26374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7.5 结构化要求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_Toc26374 \h </w:instrText>
      </w:r>
      <w:r>
        <w:fldChar w:fldCharType="separate"/>
      </w:r>
      <w:r>
        <w:t>10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_Toc16961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7.6 函数返回值原则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_Toc16961 \h </w:instrText>
      </w:r>
      <w:r>
        <w:fldChar w:fldCharType="separate"/>
      </w:r>
      <w:r>
        <w:t>10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_Toc28246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8</w:t>
      </w:r>
      <w:r>
        <w:t> 代码的控制</w:t>
      </w:r>
      <w:r>
        <w:tab/>
      </w:r>
      <w:r>
        <w:fldChar w:fldCharType="begin"/>
      </w:r>
      <w:r>
        <w:instrText xml:space="preserve"> PAGEREF _Toc28246 \h </w:instrText>
      </w:r>
      <w:r>
        <w:fldChar w:fldCharType="separate"/>
      </w:r>
      <w:r>
        <w:t>10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_Toc27318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rFonts w:hint="eastAsia" w:eastAsia="黑体"/>
          <w:szCs w:val="21"/>
          <w:lang w:val="en-US" w:eastAsia="zh-CN"/>
        </w:rPr>
        <w:t>8</w:t>
      </w:r>
      <w:r>
        <w:rPr>
          <w:szCs w:val="21"/>
        </w:rPr>
        <w:t>.1 代码库/目录的建立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_Toc27318 \h </w:instrText>
      </w:r>
      <w:r>
        <w:fldChar w:fldCharType="separate"/>
      </w:r>
      <w:r>
        <w:t>10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_Toc1515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rFonts w:hint="eastAsia" w:eastAsia="黑体"/>
          <w:szCs w:val="21"/>
          <w:lang w:val="en-US" w:eastAsia="zh-CN"/>
        </w:rPr>
        <w:t>8</w:t>
      </w:r>
      <w:r>
        <w:rPr>
          <w:szCs w:val="21"/>
        </w:rPr>
        <w:t>.2 代码归档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_Toc1515 \h </w:instrText>
      </w:r>
      <w:r>
        <w:fldChar w:fldCharType="separate"/>
      </w:r>
      <w:r>
        <w:t>11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_Toc3264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9</w:t>
      </w:r>
      <w:r>
        <w:t> 输入控制校验规则</w:t>
      </w:r>
      <w:r>
        <w:t xml:space="preserve"> </w:t>
      </w:r>
      <w:r>
        <w:rPr>
          <w:rFonts w:hint="eastAsia"/>
          <w:lang w:val="en-US" w:eastAsia="zh-CN"/>
        </w:rPr>
        <w:t>9</w:t>
      </w:r>
      <w:r>
        <w:tab/>
      </w:r>
      <w:r>
        <w:fldChar w:fldCharType="begin"/>
      </w:r>
      <w:r>
        <w:instrText xml:space="preserve"> PAGEREF _Toc3264 \h </w:instrText>
      </w:r>
      <w:r>
        <w:fldChar w:fldCharType="separate"/>
      </w:r>
      <w:r>
        <w:t>11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_Toc4754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10</w:t>
      </w:r>
      <w:r>
        <w:t> 数据库命名规范:</w:t>
      </w:r>
      <w:r>
        <w:t xml:space="preserve"> </w:t>
      </w:r>
      <w:r>
        <w:tab/>
      </w:r>
      <w:r>
        <w:fldChar w:fldCharType="begin"/>
      </w:r>
      <w:r>
        <w:instrText xml:space="preserve"> PAGEREF _Toc4754 \h </w:instrText>
      </w:r>
      <w:r>
        <w:fldChar w:fldCharType="separate"/>
      </w:r>
      <w:r>
        <w:t>11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_Toc1820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rPr>
          <w:szCs w:val="21"/>
        </w:rPr>
        <w:t>附件1：数据类型缩写表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_Toc1820 \h </w:instrText>
      </w:r>
      <w:r>
        <w:fldChar w:fldCharType="separate"/>
      </w:r>
      <w:r>
        <w:t>11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begin"/>
      </w:r>
      <w:r>
        <w:rPr>
          <w:rFonts w:ascii="Tahoma" w:hAnsi="Tahoma" w:cs="Tahoma"/>
          <w:szCs w:val="20"/>
          <w:shd w:val="clear" w:color="auto" w:fill="FFFFFF"/>
        </w:rPr>
        <w:instrText xml:space="preserve"> HYPERLINK \l _Toc22706 </w:instrText>
      </w:r>
      <w:r>
        <w:rPr>
          <w:rFonts w:ascii="Tahoma" w:hAnsi="Tahoma" w:cs="Tahoma"/>
          <w:szCs w:val="20"/>
          <w:shd w:val="clear" w:color="auto" w:fill="FFFFFF"/>
        </w:rPr>
        <w:fldChar w:fldCharType="separate"/>
      </w:r>
      <w:r>
        <w:t>附件2：服务器控件名缩写表</w:t>
      </w:r>
      <w:r>
        <w:t xml:space="preserve"> </w:t>
      </w:r>
      <w:r>
        <w:tab/>
      </w:r>
      <w:r>
        <w:fldChar w:fldCharType="begin"/>
      </w:r>
      <w:r>
        <w:instrText xml:space="preserve"> PAGEREF _Toc22706 \h </w:instrText>
      </w:r>
      <w:r>
        <w:fldChar w:fldCharType="separate"/>
      </w:r>
      <w:r>
        <w:t>12</w:t>
      </w:r>
      <w:r>
        <w:fldChar w:fldCharType="end"/>
      </w: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</w:p>
    <w:p>
      <w:pPr>
        <w:pStyle w:val="7"/>
        <w:widowControl/>
        <w:shd w:val="clear" w:color="auto" w:fill="FFFFFF"/>
        <w:spacing w:before="150" w:beforeAutospacing="0" w:after="150" w:afterAutospacing="0" w:line="240" w:lineRule="exact"/>
        <w:rPr>
          <w:rStyle w:val="12"/>
          <w:sz w:val="24"/>
        </w:rPr>
      </w:pPr>
      <w:r>
        <w:rPr>
          <w:rFonts w:ascii="Tahoma" w:hAnsi="Tahoma" w:cs="Tahoma"/>
          <w:color w:val="444444"/>
          <w:szCs w:val="20"/>
          <w:shd w:val="clear" w:color="auto" w:fill="FFFFFF"/>
        </w:rPr>
        <w:fldChar w:fldCharType="end"/>
      </w:r>
      <w:bookmarkStart w:id="50" w:name="_GoBack"/>
      <w:bookmarkEnd w:id="50"/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rPr>
          <w:rStyle w:val="12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  <w:r>
        <w:rPr>
          <w:rStyle w:val="12"/>
          <w:sz w:val="24"/>
        </w:rPr>
        <w:tab/>
      </w: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rFonts w:hint="eastAsia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sz w:val="24"/>
        </w:rPr>
      </w:pPr>
    </w:p>
    <w:p>
      <w:pPr>
        <w:pStyle w:val="7"/>
        <w:widowControl/>
        <w:shd w:val="clear" w:color="auto" w:fill="FFFFFF"/>
        <w:tabs>
          <w:tab w:val="left" w:pos="940"/>
        </w:tabs>
        <w:spacing w:before="150" w:beforeAutospacing="0" w:after="150" w:afterAutospacing="0" w:line="23" w:lineRule="atLeast"/>
        <w:rPr>
          <w:rStyle w:val="12"/>
          <w:sz w:val="24"/>
        </w:rPr>
      </w:pP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rPr>
          <w:rStyle w:val="12"/>
          <w:sz w:val="24"/>
        </w:rPr>
      </w:pP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482" w:hanging="482" w:hangingChars="200"/>
        <w:rPr>
          <w:rFonts w:hint="eastAsia" w:ascii="Tahoma" w:hAnsi="Tahoma" w:eastAsia="宋体" w:cs="Tahoma"/>
          <w:color w:val="444444"/>
          <w:sz w:val="20"/>
          <w:szCs w:val="20"/>
          <w:shd w:val="clear" w:color="auto" w:fill="FFFFFF"/>
          <w:lang w:eastAsia="zh-CN"/>
        </w:rPr>
      </w:pPr>
      <w:bookmarkStart w:id="1" w:name="_Toc714"/>
      <w:bookmarkStart w:id="2" w:name="_Toc1313"/>
      <w:bookmarkStart w:id="3" w:name="_Toc18408"/>
      <w:bookmarkStart w:id="4" w:name="_Toc11494"/>
      <w:bookmarkStart w:id="5" w:name="_Toc5571"/>
      <w:r>
        <w:rPr>
          <w:rStyle w:val="12"/>
          <w:sz w:val="24"/>
        </w:rPr>
        <w:t>1 目的</w:t>
      </w:r>
      <w:r>
        <w:rPr>
          <w:rStyle w:val="12"/>
          <w:sz w:val="24"/>
        </w:rPr>
        <w:br w:type="textWrapping"/>
      </w:r>
      <w:bookmarkEnd w:id="1"/>
      <w:bookmarkEnd w:id="2"/>
      <w:bookmarkEnd w:id="3"/>
      <w:bookmarkEnd w:id="4"/>
      <w:bookmarkEnd w:id="5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一.为了统一公司软件开发设计过程的编程规范</w:t>
      </w:r>
      <w:r>
        <w:rPr>
          <w:rFonts w:hint="eastAsia" w:ascii="Tahoma" w:hAnsi="Tahoma" w:eastAsia="宋体" w:cs="Tahoma"/>
          <w:color w:val="444444"/>
          <w:sz w:val="20"/>
          <w:szCs w:val="20"/>
          <w:shd w:val="clear" w:color="auto" w:fill="FFFFFF"/>
          <w:lang w:eastAsia="zh-CN"/>
        </w:rPr>
        <w:t>；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二.使网站开发人员能很方便的理解每个目录</w:t>
      </w:r>
      <w:r>
        <w:rPr>
          <w:rFonts w:hint="eastAsia" w:ascii="Tahoma" w:hAnsi="Tahoma" w:eastAsia="宋体" w:cs="Tahoma"/>
          <w:color w:val="444444"/>
          <w:sz w:val="20"/>
          <w:szCs w:val="20"/>
          <w:shd w:val="clear" w:color="auto" w:fill="FFFFFF"/>
          <w:lang w:eastAsia="zh-CN"/>
        </w:rPr>
        <w:t>，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变量，控件，类，方法的意义</w:t>
      </w:r>
      <w:r>
        <w:rPr>
          <w:rFonts w:hint="eastAsia" w:ascii="Tahoma" w:hAnsi="Tahoma" w:eastAsia="宋体" w:cs="Tahoma"/>
          <w:color w:val="444444"/>
          <w:sz w:val="20"/>
          <w:szCs w:val="20"/>
          <w:shd w:val="clear" w:color="auto" w:fill="FFFFFF"/>
          <w:lang w:eastAsia="zh-CN"/>
        </w:rPr>
        <w:t>；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三.为了保证编写出的程序都符合相同的规范，保证一致性、统一性而建立的程序编码规范</w:t>
      </w:r>
      <w:r>
        <w:rPr>
          <w:rFonts w:hint="eastAsia" w:ascii="Tahoma" w:hAnsi="Tahoma" w:eastAsia="宋体" w:cs="Tahoma"/>
          <w:color w:val="444444"/>
          <w:sz w:val="20"/>
          <w:szCs w:val="20"/>
          <w:shd w:val="clear" w:color="auto" w:fill="FFFFFF"/>
          <w:lang w:eastAsia="zh-CN"/>
        </w:rPr>
        <w:t>；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四.编码规范和约定必须能明显改善代码可读性，并有助于代码管理、分类</w:t>
      </w:r>
      <w:r>
        <w:rPr>
          <w:rFonts w:hint="eastAsia" w:ascii="Tahoma" w:hAnsi="Tahoma" w:eastAsia="宋体" w:cs="Tahoma"/>
          <w:color w:val="444444"/>
          <w:sz w:val="20"/>
          <w:szCs w:val="20"/>
          <w:shd w:val="clear" w:color="auto" w:fill="FFFFFF"/>
          <w:lang w:eastAsia="zh-CN"/>
        </w:rPr>
        <w:t>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402" w:hanging="402" w:hangingChars="2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r>
        <w:rPr>
          <w:rFonts w:hint="eastAsia" w:ascii="Tahoma" w:hAnsi="Tahoma" w:eastAsia="宋体" w:cs="Tahoma"/>
          <w:b/>
          <w:bCs/>
          <w:color w:val="444444"/>
          <w:sz w:val="20"/>
          <w:szCs w:val="20"/>
          <w:shd w:val="clear" w:color="auto" w:fill="FFFFFF"/>
        </w:rPr>
        <w:t>2</w:t>
      </w:r>
      <w:r>
        <w:rPr>
          <w:rStyle w:val="12"/>
          <w:sz w:val="24"/>
        </w:rPr>
        <w:t> 范围</w:t>
      </w:r>
      <w:r>
        <w:rPr>
          <w:rStyle w:val="12"/>
          <w:sz w:val="24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本规范适用于开发组全体人员，作用于软件项目开发的代码编写阶段和后期维护阶段。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482" w:hanging="482" w:hangingChars="200"/>
        <w:rPr>
          <w:rStyle w:val="12"/>
          <w:sz w:val="24"/>
        </w:rPr>
      </w:pPr>
      <w:bookmarkStart w:id="6" w:name="_Toc25753"/>
      <w:r>
        <w:rPr>
          <w:rStyle w:val="12"/>
          <w:sz w:val="24"/>
        </w:rPr>
        <w:t>3 注释规范</w:t>
      </w:r>
    </w:p>
    <w:bookmarkEnd w:id="6"/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421" w:leftChars="100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7" w:name="_Toc3175"/>
      <w:r>
        <w:rPr>
          <w:rStyle w:val="13"/>
          <w:sz w:val="21"/>
          <w:szCs w:val="21"/>
        </w:rPr>
        <w:t>3.1 概述</w:t>
      </w:r>
      <w:bookmarkEnd w:id="7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a) 注释要求英文及英文的标点符号。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b) 注释中，应标明对象的完整的名称及其用途，但应避免对代码过于详细的描述。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c) 每行注释的最大长度为100个字符。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d) 将注释与注释分隔符用一个空格分开。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e) 不允许给注释加外框。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f) 编码的同时书写注释。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g) 重要变量必须有注释。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h) 变量注释和变量在同一行，所有注释必须对齐，与变量分开至少四个“空格”键。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如：int m_iLevel,m_iCount; // m_iLevel ....tree level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 m_iCount ....count of tree items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string m_strSql; //SQL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i) 典型算法必须有注释。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j) 在循环和逻辑分支地方的上行必须就近书写注释。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k) 程序段或语句的注释在程序段或语句的上一行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l) 在代码交付之前，必须删掉临时的或无关的注释。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m) 为便于阅读代码，每行代码的长度应少于100个字符。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421" w:leftChars="100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8" w:name="_Toc20220"/>
      <w:r>
        <w:rPr>
          <w:rStyle w:val="13"/>
          <w:sz w:val="21"/>
          <w:szCs w:val="21"/>
        </w:rPr>
        <w:t>3.2 自建代码文件注释</w:t>
      </w:r>
      <w:r>
        <w:rPr>
          <w:rStyle w:val="13"/>
          <w:sz w:val="21"/>
          <w:szCs w:val="21"/>
        </w:rPr>
        <w:br w:type="textWrapping"/>
      </w:r>
      <w:bookmarkEnd w:id="8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对于自己创建的代码文件（如函数、脚本），在文件开头，一般编写如下注释：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/******************************************************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FileName: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Copyright (c) 2004-xxxx *********公司技术开发部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Writer: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create Date: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Rewriter: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Rewrite Date: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Impact: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Main Content（Function Name、parameters、returns）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******************************************************/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421" w:leftChars="100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9" w:name="_Toc13430"/>
      <w:r>
        <w:rPr>
          <w:rStyle w:val="13"/>
          <w:sz w:val="21"/>
          <w:szCs w:val="21"/>
        </w:rPr>
        <w:t>3.3 模块（类）注释</w:t>
      </w:r>
      <w:r>
        <w:rPr>
          <w:rStyle w:val="13"/>
          <w:sz w:val="21"/>
          <w:szCs w:val="21"/>
        </w:rPr>
        <w:br w:type="textWrapping"/>
      </w:r>
      <w:bookmarkEnd w:id="9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模块开始必须以以下形式书写模块注释：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///&lt;summary&gt;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///Module ID：&lt;模块编号，可以引用系统设计中的模块编号&gt;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///Depiction：&lt;对此类的描述，可以引用系统设计中的描述&gt;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///Author：作者中文名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///Create Date：&lt;模块创建日期，格式：YYYY-MM-DD&gt;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///&lt;/summary&gt;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如果模块只进行部分少量代码的修改时，则每次修改须添加以下注释：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///Rewriter Rewrite Date：&lt;修改日期:格式YYYY-MM-DD&gt; Start1：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/* 原代码内容*/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///End1：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将原代码内容注释掉，然后添加新代码使用以下注释：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///Added by Add date：&lt;添加日期，格式：YYYY-MM-DD&gt; Start2：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///End2：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如果模块输入输出参数或功能结构有较大修改，则每次修改必须添加以下注释：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///&lt;summary&gt;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///Log ID：&lt;Log编号,从1开始一次增加&gt;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///depiction：&lt;对此修改的描述&gt;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///Writer：修改者中文名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///Rewrite Date：&lt;模块修改日期，格式：YYYY-MM-DD&gt;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///&lt;/summary&gt;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421" w:leftChars="100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10" w:name="_Toc10957"/>
      <w:r>
        <w:rPr>
          <w:rStyle w:val="13"/>
          <w:sz w:val="21"/>
          <w:szCs w:val="21"/>
        </w:rPr>
        <w:t>3.4 类属性注释</w:t>
      </w:r>
      <w:r>
        <w:rPr>
          <w:rStyle w:val="13"/>
          <w:sz w:val="21"/>
          <w:szCs w:val="21"/>
        </w:rPr>
        <w:br w:type="textWrapping"/>
      </w:r>
      <w:bookmarkEnd w:id="10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在类的属性必须以以下格式编写属性注释：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 &lt;summary&gt;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 &lt;Properties depiction&gt;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 &lt;/summary&gt;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421" w:leftChars="100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11" w:name="_Toc2088"/>
      <w:r>
        <w:rPr>
          <w:rStyle w:val="13"/>
          <w:sz w:val="21"/>
          <w:szCs w:val="21"/>
        </w:rPr>
        <w:t>3.5 方法注释</w:t>
      </w:r>
      <w:r>
        <w:rPr>
          <w:rStyle w:val="13"/>
          <w:sz w:val="21"/>
          <w:szCs w:val="21"/>
        </w:rPr>
        <w:br w:type="textWrapping"/>
      </w:r>
      <w:bookmarkEnd w:id="11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在类的方法声明前必须以以下格式编写注释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 &lt;summary&gt;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 depiction：&lt;对该方法的说明&gt;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 &lt;/summary&gt;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 &lt;param name="&lt;参数名称&gt;"&gt;&lt;参数说明&gt;&lt;/param&gt;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 &lt;returns&gt;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///&lt;对方法返回值的说明，该说明必须明确说明返回的值代表什么含义&gt;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 &lt;/returns&gt;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///Writer：作者中文名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///Create Date：&lt;方法创建日期，格式：YYYY-MM-DD&gt;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421" w:leftChars="100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12" w:name="_Toc20710"/>
      <w:r>
        <w:rPr>
          <w:rStyle w:val="13"/>
          <w:sz w:val="21"/>
          <w:szCs w:val="21"/>
        </w:rPr>
        <w:t>3.6 代码间注释</w:t>
      </w:r>
      <w:r>
        <w:rPr>
          <w:rStyle w:val="13"/>
          <w:sz w:val="21"/>
          <w:szCs w:val="21"/>
        </w:rPr>
        <w:br w:type="textWrapping"/>
      </w:r>
      <w:bookmarkEnd w:id="12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代码间注释分为单行注释和多行注释：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//&lt;单行注释&gt;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/*多行注释1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多行注释2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多行注释3*/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代码中遇到语句块时必须添加注释（if,for,foreach,……）,添加的注释必须能够说明此语句块的作用和实现手段（所用算法等等）。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482" w:hanging="482" w:hangingChars="2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13" w:name="_Toc11881"/>
      <w:r>
        <w:rPr>
          <w:rStyle w:val="12"/>
          <w:sz w:val="24"/>
        </w:rPr>
        <w:t>4 命名总体规则</w:t>
      </w:r>
      <w:r>
        <w:rPr>
          <w:rStyle w:val="12"/>
          <w:sz w:val="24"/>
        </w:rPr>
        <w:br w:type="textWrapping"/>
      </w:r>
      <w:bookmarkEnd w:id="13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名字应该能够标识事物的特性。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名字一律使用英文单词，而不能为拼音。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名字尽量不使用缩写，除非它是众所周知的。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名字可以有两个或三个单词组成，但不应多于三个，控制在3至30个字母以内。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在名字中，多个单词用大写第一个字母（其它字母小写）来分隔。例如：IsSuperUser。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名字尽量使用前缀而不是后缀。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名字中的单词尽量使用名词，如有动词，也尽量放在后面。例如：FunctionUserDelete（而不是FunctionDeleteUser）。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482" w:hanging="482" w:hangingChars="200"/>
        <w:rPr>
          <w:rStyle w:val="12"/>
          <w:sz w:val="24"/>
        </w:rPr>
      </w:pPr>
      <w:bookmarkStart w:id="14" w:name="_Toc8216"/>
      <w:r>
        <w:rPr>
          <w:rStyle w:val="12"/>
          <w:sz w:val="24"/>
        </w:rPr>
        <w:t>5 命名规范</w:t>
      </w:r>
    </w:p>
    <w:bookmarkEnd w:id="14"/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421" w:leftChars="100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15" w:name="_Toc22551"/>
      <w:r>
        <w:rPr>
          <w:rStyle w:val="13"/>
          <w:sz w:val="21"/>
          <w:szCs w:val="21"/>
        </w:rPr>
        <w:t>5.1 变量（Variable）命名</w:t>
      </w:r>
      <w:bookmarkEnd w:id="15"/>
      <w:r>
        <w:rPr>
          <w:rStyle w:val="10"/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a) 程序文件(*.cs)中的变量命名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程序中变量名称 = 变量的前缀 +代表变量含意的英文单词或单词缩写。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类模块级的变量请用“m_” +数据类型缩写作为前缀（其中，m 为“memory”缩写）。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public class hello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private string m_strName;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private DateTime m_dtDate;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 xml:space="preserve"> 类的属性所对应的变量，采用属性名前加“m_”+ 类型缩写前缀的形式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public class hello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private string m_strName;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public string Name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     get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     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         return m_strName;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     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过程级的变量使用类型缩写前缀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public class hello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void say()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     string strSayWord;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? 过程的参数使用“p_”+ 类型缩写作为前缀（其中，p 为“parameter”缩写）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public class hello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void say(string p_strSayWord)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补充说明：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针对异常捕获过程中的Exception变量命名，在没有冲突的情况下，统一命名为exp；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如果有冲突的情况下，可以用“exp”+ 标志名称，如：expSql。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Try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//your code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try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     //code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catch(Exception exp)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     //your code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catch(Exception expSql)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//your code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补充：如果捕获异常不需要作任何处理，则不需要定义Exception实例。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例：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try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//your code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catch( Exception exp)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 xml:space="preserve"> 鉴于大多数名称都是通过连接若干单词构造的，请使用大小写混合的格式以简化它们的阅读。每个单词的第一个字母都是大写.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 xml:space="preserve"> 即使对于可能仅出现在几个代码行中的生存期很短的变量，仍然使用有意义的名称。仅对于短循环索引使用单字母变量名，如 i 或 j。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 xml:space="preserve"> 在变量名中使用互补对，如 min/max、begin/end 和 open/close。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 xml:space="preserve"> 不要使用原义数字或原义字符串，如 For (i = 1;i &lt;= 7;i++)。而是使用命名常数，如 For (i = 1;i &lt;= NUM_DAYS_IN_WEEK;i++) 以便于维护和理解。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b) 控件命名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控件命名 = 控件名称前二到三个字母 + 名称，如Labl控件（lblUserName）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16" w:name="_Toc17898"/>
      <w:r>
        <w:rPr>
          <w:rStyle w:val="13"/>
          <w:sz w:val="21"/>
          <w:szCs w:val="21"/>
        </w:rPr>
        <w:t>5.2 常量命名</w:t>
      </w:r>
      <w:r>
        <w:rPr>
          <w:rStyle w:val="13"/>
          <w:sz w:val="21"/>
          <w:szCs w:val="21"/>
        </w:rPr>
        <w:br w:type="textWrapping"/>
      </w:r>
      <w:bookmarkEnd w:id="16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常量名也应当有一定的意义，格式为 NOUN 或 NOUN_VERB。常量名均为大写，字之间用下划线分隔。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例：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private const bool WEB_ENABLEPAGECACHE_DEFAULT = true;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private const int WEB_PAGECACHEEXPIRESINSECONDS_DEFAULT = 3600;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private const bool WEB_ENABLESSL_DEFAULT = false;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注：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变量名和常量名最多可以包含 255 个字符，但是，超过 25 到 30 个字符的名称比较笨拙。此外，要想取一个有实际意义的名称，清楚地表达变量或常量的用途，25 或 30 个字符应当足够了。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17" w:name="_Toc17456"/>
      <w:r>
        <w:rPr>
          <w:rStyle w:val="13"/>
          <w:sz w:val="21"/>
          <w:szCs w:val="21"/>
        </w:rPr>
        <w:t>5.3 类（Class）命名</w:t>
      </w:r>
      <w:r>
        <w:rPr>
          <w:rStyle w:val="13"/>
          <w:sz w:val="21"/>
          <w:szCs w:val="21"/>
        </w:rPr>
        <w:br w:type="textWrapping"/>
      </w:r>
      <w:bookmarkEnd w:id="17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a) 名字应该能够标识事物的特性。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b) 名字尽量不使用缩写，除非它是众所周知的。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c) 名字可以有两个或三个单词组成，但通常不应多于三个。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d) 在名字中，所有单词第一个字母大写。例如 IsSuperUser，包含ID的，ID全部大写，如CustomerID。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e) 使用名词或名词短语命名类。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f)</w:t>
      </w:r>
      <w:r>
        <w:rPr>
          <w:rFonts w:hint="eastAsia" w:ascii="Tahoma" w:hAnsi="Tahoma" w:eastAsia="宋体" w:cs="Tahoma"/>
          <w:color w:val="444444"/>
          <w:sz w:val="20"/>
          <w:szCs w:val="20"/>
          <w:shd w:val="clear" w:color="auto" w:fill="FFFFFF"/>
          <w:lang w:val="en-US" w:eastAsia="zh-CN"/>
        </w:rPr>
        <w:t xml:space="preserve"> 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少用缩写。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g) 不要使用下划线字符 (_)。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例： public class FileStream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public class Button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public class String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18" w:name="_Toc5778"/>
      <w:r>
        <w:rPr>
          <w:rStyle w:val="13"/>
          <w:sz w:val="21"/>
          <w:szCs w:val="21"/>
        </w:rPr>
        <w:t>5.4 接口（Interface）命名</w:t>
      </w:r>
      <w:r>
        <w:rPr>
          <w:rStyle w:val="13"/>
          <w:sz w:val="21"/>
          <w:szCs w:val="21"/>
        </w:rPr>
        <w:br w:type="textWrapping"/>
      </w:r>
      <w:bookmarkEnd w:id="18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和类命名规范相同，唯一区别是 接口在名字前加上“I”前缀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例：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interface IDBCommand;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interface IButton;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19" w:name="_Toc2683"/>
      <w:r>
        <w:rPr>
          <w:rStyle w:val="13"/>
          <w:sz w:val="21"/>
          <w:szCs w:val="21"/>
        </w:rPr>
        <w:t>5.5 方法（Method）命名</w:t>
      </w:r>
      <w:r>
        <w:rPr>
          <w:rStyle w:val="13"/>
          <w:sz w:val="21"/>
          <w:szCs w:val="21"/>
        </w:rPr>
        <w:br w:type="textWrapping"/>
      </w:r>
      <w:bookmarkEnd w:id="19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和类命名规范相同。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20" w:name="_Toc13693"/>
      <w:r>
        <w:rPr>
          <w:rStyle w:val="13"/>
          <w:sz w:val="21"/>
          <w:szCs w:val="21"/>
        </w:rPr>
        <w:t>5.6 命名空间（NameSpace）命名</w:t>
      </w:r>
      <w:r>
        <w:rPr>
          <w:rStyle w:val="13"/>
          <w:sz w:val="21"/>
          <w:szCs w:val="21"/>
        </w:rPr>
        <w:br w:type="textWrapping"/>
      </w:r>
      <w:bookmarkEnd w:id="20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和类命名规范相同。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41" w:hanging="24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21" w:name="_Toc2164"/>
      <w:r>
        <w:rPr>
          <w:rStyle w:val="12"/>
          <w:sz w:val="24"/>
        </w:rPr>
        <w:t>6 编码规则</w:t>
      </w:r>
      <w:r>
        <w:rPr>
          <w:rStyle w:val="12"/>
          <w:sz w:val="24"/>
        </w:rPr>
        <w:br w:type="textWrapping"/>
      </w:r>
      <w:bookmarkEnd w:id="21"/>
      <w:r>
        <w:rPr>
          <w:rStyle w:val="13"/>
          <w:sz w:val="21"/>
          <w:szCs w:val="21"/>
        </w:rPr>
        <w:t>6.1 错误检查规则</w:t>
      </w:r>
      <w:r>
        <w:rPr>
          <w:rStyle w:val="13"/>
          <w:sz w:val="21"/>
          <w:szCs w:val="21"/>
        </w:rPr>
        <w:br w:type="textWrapping"/>
      </w:r>
      <w:r>
        <w:rPr>
          <w:rStyle w:val="13"/>
          <w:rFonts w:hint="eastAsia"/>
          <w:sz w:val="21"/>
          <w:szCs w:val="21"/>
        </w:rPr>
        <w:t xml:space="preserve"> 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a) 编程中要考虑函数的各种执行情况，尽可能处理所有流程情况。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b) 检查所有的系统调用的错误信息，除非要忽略错误。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c) 将函数分两类：一类为与屏幕的显示无关，另一类与屏幕的显示有关。对于与屏幕显示无关的函数，函数通过返回值来报告错误。对于与屏幕显示有关的函数，函数要负责向用户发出警告，并进行错误处理。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d) 错误处理代码一般放在函数末尾。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e) 对于通用的错误处理，可建立通用的错误处理函数，处理常见的通用的错误。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Style w:val="13"/>
          <w:sz w:val="21"/>
          <w:szCs w:val="21"/>
        </w:rPr>
        <w:t>6.2 大括号规则</w:t>
      </w:r>
      <w:r>
        <w:rPr>
          <w:rStyle w:val="13"/>
          <w:sz w:val="21"/>
          <w:szCs w:val="21"/>
        </w:rPr>
        <w:br w:type="textWrapping"/>
      </w:r>
      <w:r>
        <w:rPr>
          <w:rStyle w:val="13"/>
          <w:rFonts w:hint="eastAsia"/>
          <w:sz w:val="21"/>
          <w:szCs w:val="21"/>
        </w:rPr>
        <w:t xml:space="preserve"> 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将大括号放置在关键词下方的同列处，例如：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if ($condition) while ($condition)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{ 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... ...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} }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22" w:name="_Toc6924"/>
      <w:r>
        <w:rPr>
          <w:rStyle w:val="13"/>
          <w:sz w:val="21"/>
          <w:szCs w:val="21"/>
        </w:rPr>
        <w:t>6.3 缩进规则</w:t>
      </w:r>
      <w:r>
        <w:rPr>
          <w:rStyle w:val="13"/>
          <w:sz w:val="21"/>
          <w:szCs w:val="21"/>
        </w:rPr>
        <w:br w:type="textWrapping"/>
      </w:r>
      <w:bookmarkEnd w:id="22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使用一个“Tab”为每层次缩进。例如：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function func()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if (something bad)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     if (another thing bad)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     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         while (more input)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         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         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     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    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}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23" w:name="_Toc27256"/>
      <w:r>
        <w:rPr>
          <w:rStyle w:val="13"/>
          <w:sz w:val="21"/>
          <w:szCs w:val="21"/>
        </w:rPr>
        <w:t>6.4 小括号规则</w:t>
      </w:r>
      <w:bookmarkEnd w:id="23"/>
      <w:r>
        <w:rPr>
          <w:rStyle w:val="10"/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a) 不要把小括号和关键词（if 、while等）紧贴在一起，要用空格隔开它们。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b) 不要把小括号和函数名紧贴在一起。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c) 除非必要，不要在Return返回语句中使用小括号。因为关键字不是函数，如果小括号紧贴着函数名和关键字，二者很容易被看成是一体的。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24" w:name="_Toc10632"/>
      <w:r>
        <w:rPr>
          <w:rStyle w:val="13"/>
          <w:sz w:val="21"/>
          <w:szCs w:val="21"/>
        </w:rPr>
        <w:t>6.5 If Then Else规则</w:t>
      </w:r>
      <w:bookmarkEnd w:id="24"/>
      <w:r>
        <w:rPr>
          <w:rStyle w:val="10"/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如果你有用到else if 语句的话，通常最好有一个else块以用于处理未处理到的其他情况。可以的话放一个记录信息注释在else处，即使在else没有任何的动作。其格式为：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if (条件1) // 注释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else if (条件2) // 注释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else // 注释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{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}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注：if 和循环的嵌套最多允许4层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25" w:name="_Toc23438"/>
      <w:r>
        <w:rPr>
          <w:rStyle w:val="13"/>
          <w:sz w:val="21"/>
          <w:szCs w:val="21"/>
        </w:rPr>
        <w:t>6.6 比较规则</w:t>
      </w:r>
      <w:r>
        <w:rPr>
          <w:rStyle w:val="13"/>
          <w:sz w:val="21"/>
          <w:szCs w:val="21"/>
        </w:rPr>
        <w:br w:type="textWrapping"/>
      </w:r>
      <w:bookmarkEnd w:id="25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总是将恒量放在等号/不等号的左边。一个原因是假如你在等式中漏了一个等号，语法检查器会为你报错。第二个原因是你能立刻找到数值而不是在你的表达式的末端找到它。例如：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if ( 6 == $errorNum ) ...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26" w:name="_Toc21071"/>
      <w:r>
        <w:rPr>
          <w:rStyle w:val="13"/>
          <w:sz w:val="21"/>
          <w:szCs w:val="21"/>
        </w:rPr>
        <w:t>6.7 Case规则</w:t>
      </w:r>
      <w:r>
        <w:rPr>
          <w:rStyle w:val="13"/>
          <w:sz w:val="21"/>
          <w:szCs w:val="21"/>
        </w:rPr>
        <w:br w:type="textWrapping"/>
      </w:r>
      <w:bookmarkEnd w:id="26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default case总应该存在，如果不允许到达，则应该保证：若到达了就会触发一个错误。Case的选择条件最好使用int或string类型。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27" w:name="_Toc30783"/>
      <w:r>
        <w:rPr>
          <w:rStyle w:val="13"/>
          <w:sz w:val="21"/>
          <w:szCs w:val="21"/>
        </w:rPr>
        <w:t>6.8 对齐规则</w:t>
      </w:r>
      <w:r>
        <w:rPr>
          <w:rStyle w:val="13"/>
          <w:sz w:val="21"/>
          <w:szCs w:val="21"/>
        </w:rPr>
        <w:br w:type="textWrapping"/>
      </w:r>
      <w:bookmarkEnd w:id="27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变量的申明和初始化都应对齐。例如：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int m_iCount;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int i,j;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float m_fIncome,m_fPay;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m_iCount = 0;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i = 1;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m_fIncome = 0.3;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28" w:name="_Toc5576"/>
      <w:r>
        <w:rPr>
          <w:rStyle w:val="13"/>
          <w:sz w:val="21"/>
          <w:szCs w:val="21"/>
        </w:rPr>
        <w:t>6.9 单语句规则</w:t>
      </w:r>
      <w:r>
        <w:rPr>
          <w:rStyle w:val="13"/>
          <w:sz w:val="21"/>
          <w:szCs w:val="21"/>
        </w:rPr>
        <w:br w:type="textWrapping"/>
      </w:r>
      <w:bookmarkEnd w:id="28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除非这些语句有很密切的联系，否则每行只写一个语句。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29" w:name="_Toc17748"/>
      <w:r>
        <w:rPr>
          <w:rStyle w:val="13"/>
          <w:sz w:val="21"/>
          <w:szCs w:val="21"/>
        </w:rPr>
        <w:t>6.10 单一功能规则</w:t>
      </w:r>
      <w:bookmarkEnd w:id="29"/>
      <w:r>
        <w:rPr>
          <w:rStyle w:val="10"/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原则上，一个程序单元（函数、例程、方法）只完成一项功能。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30" w:name="_Toc15269"/>
      <w:r>
        <w:rPr>
          <w:rStyle w:val="13"/>
          <w:sz w:val="21"/>
          <w:szCs w:val="21"/>
        </w:rPr>
        <w:t>6.11 简单功能规则</w:t>
      </w:r>
      <w:r>
        <w:rPr>
          <w:rStyle w:val="13"/>
          <w:sz w:val="21"/>
          <w:szCs w:val="21"/>
        </w:rPr>
        <w:br w:type="textWrapping"/>
      </w:r>
      <w:bookmarkEnd w:id="30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原则上，一个程序单元的代码应该限制在一页内（25~30行）。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31" w:name="_Toc12673"/>
      <w:r>
        <w:rPr>
          <w:rStyle w:val="13"/>
          <w:sz w:val="21"/>
          <w:szCs w:val="21"/>
        </w:rPr>
        <w:t>6.12 明确条件规则</w:t>
      </w:r>
      <w:r>
        <w:rPr>
          <w:rStyle w:val="13"/>
          <w:sz w:val="21"/>
          <w:szCs w:val="21"/>
        </w:rPr>
        <w:br w:type="textWrapping"/>
      </w:r>
      <w:bookmarkEnd w:id="31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不要采用缺省值测试非零值。例如：使用“if ( 0 != f( ) )”而不用“if ( f( ) )”。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32" w:name="_Toc20084"/>
      <w:r>
        <w:rPr>
          <w:rStyle w:val="13"/>
          <w:sz w:val="21"/>
          <w:szCs w:val="21"/>
        </w:rPr>
        <w:t>6.13 选用FALSE规则</w:t>
      </w:r>
      <w:r>
        <w:rPr>
          <w:rStyle w:val="13"/>
          <w:sz w:val="21"/>
          <w:szCs w:val="21"/>
        </w:rPr>
        <w:br w:type="textWrapping"/>
      </w:r>
      <w:bookmarkEnd w:id="32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大部分函数在错误时返回FALSE、0或NO之类的值，但在正确时返回值就不定了（不能用一个固定的TRUE、1或YES来代表），因此检测一个布尔值时应该用 FALSE、0、NO之类的不等式来代替。例如：使用“if ( FALSE != f( ) )” 而不用“if (TRUE == f( ) )”。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33" w:name="_Toc8499"/>
      <w:r>
        <w:rPr>
          <w:rStyle w:val="13"/>
          <w:sz w:val="21"/>
          <w:szCs w:val="21"/>
        </w:rPr>
        <w:t>6.14 独立赋值规则</w:t>
      </w:r>
      <w:r>
        <w:rPr>
          <w:rStyle w:val="13"/>
          <w:sz w:val="21"/>
          <w:szCs w:val="21"/>
        </w:rPr>
        <w:br w:type="textWrapping"/>
      </w:r>
      <w:bookmarkEnd w:id="33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嵌入式赋值不利于理解程序，同时可能回造成意想不到的副作用，应尽量编写独立的赋值语句。例如：使用“a = b + c ; e = a + d;”而不用“e = ( a = b + c ) + d ”。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34" w:name="_Toc31899"/>
      <w:r>
        <w:rPr>
          <w:rStyle w:val="13"/>
          <w:sz w:val="21"/>
          <w:szCs w:val="21"/>
        </w:rPr>
        <w:t>6.15 定义常量规则</w:t>
      </w:r>
      <w:bookmarkEnd w:id="34"/>
      <w:r>
        <w:rPr>
          <w:rStyle w:val="10"/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对于代码中引用的常量（尤其是数字），应该define成一个大写的名字，在代码中引用名字而不直接引用值。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35" w:name="_Toc15913"/>
      <w:r>
        <w:rPr>
          <w:rStyle w:val="13"/>
          <w:sz w:val="21"/>
          <w:szCs w:val="21"/>
        </w:rPr>
        <w:t>6.16 模块化规则</w:t>
      </w:r>
      <w:bookmarkEnd w:id="35"/>
      <w:r>
        <w:rPr>
          <w:rStyle w:val="10"/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某一功能，如果重复实现一遍以上，即应考虑模块化，将它写成通用函数。并向小组成员发布。同时要尽可能利用其它人的现成模块。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36" w:name="_Toc21025"/>
      <w:r>
        <w:rPr>
          <w:rStyle w:val="13"/>
          <w:sz w:val="21"/>
          <w:szCs w:val="21"/>
        </w:rPr>
        <w:t>6.17 交流规则</w:t>
      </w:r>
      <w:r>
        <w:rPr>
          <w:rStyle w:val="13"/>
          <w:sz w:val="21"/>
          <w:szCs w:val="21"/>
        </w:rPr>
        <w:br w:type="textWrapping"/>
      </w:r>
      <w:bookmarkEnd w:id="36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共享别人的工作成果，向别人提供自己的工作成果。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在具体任务开发中，如果有其它的编码规则，则在相应的软件开发计划中予以明确定义。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41" w:hanging="24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37" w:name="_Toc20607"/>
      <w:r>
        <w:rPr>
          <w:rStyle w:val="12"/>
          <w:sz w:val="24"/>
        </w:rPr>
        <w:t>7 编程准则</w:t>
      </w:r>
      <w:r>
        <w:rPr>
          <w:rStyle w:val="12"/>
          <w:sz w:val="24"/>
        </w:rPr>
        <w:br w:type="textWrapping"/>
      </w:r>
      <w:bookmarkEnd w:id="37"/>
      <w:r>
        <w:rPr>
          <w:rStyle w:val="13"/>
          <w:sz w:val="21"/>
          <w:szCs w:val="21"/>
        </w:rPr>
        <w:t>7.1 变量使用</w:t>
      </w:r>
      <w:r>
        <w:rPr>
          <w:rStyle w:val="13"/>
          <w:sz w:val="21"/>
          <w:szCs w:val="21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a) 不允许随意定义全局变量。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b) 一个变量只能有一个用途；变量的用途必须和变量的名称保持一致。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c) 所有变量都必须在类和函数最前面定义，并分类排列。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38" w:name="_Toc6660"/>
      <w:r>
        <w:rPr>
          <w:rStyle w:val="13"/>
          <w:sz w:val="21"/>
          <w:szCs w:val="21"/>
        </w:rPr>
        <w:t>7.2 数据库操作</w:t>
      </w:r>
      <w:r>
        <w:rPr>
          <w:rStyle w:val="13"/>
          <w:sz w:val="21"/>
          <w:szCs w:val="21"/>
        </w:rPr>
        <w:br w:type="textWrapping"/>
      </w:r>
      <w:bookmarkEnd w:id="38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a) 查找数据库表或视图时，只能取出确实需要的那些字段。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b) 使用无关联子查询，而不要使用关联子查询。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c) 清楚明白地使用列名，而不能使用列的序号。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d) 用事务保证数据的完整性。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39" w:name="_Toc21834"/>
      <w:r>
        <w:rPr>
          <w:rStyle w:val="13"/>
          <w:sz w:val="21"/>
          <w:szCs w:val="21"/>
        </w:rPr>
        <w:t>7.3 对象使用</w:t>
      </w:r>
      <w:r>
        <w:rPr>
          <w:rStyle w:val="13"/>
          <w:sz w:val="21"/>
          <w:szCs w:val="21"/>
        </w:rPr>
        <w:br w:type="textWrapping"/>
      </w:r>
      <w:bookmarkEnd w:id="39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a) 尽可能晚地创建对象，并且尽可能早地释放它。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40" w:name="_Toc27364"/>
      <w:r>
        <w:rPr>
          <w:rStyle w:val="13"/>
          <w:sz w:val="21"/>
          <w:szCs w:val="21"/>
        </w:rPr>
        <w:t>7.4 模块设计原则</w:t>
      </w:r>
      <w:r>
        <w:rPr>
          <w:rStyle w:val="13"/>
          <w:sz w:val="21"/>
          <w:szCs w:val="21"/>
        </w:rPr>
        <w:br w:type="textWrapping"/>
      </w:r>
      <w:bookmarkEnd w:id="40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a) 不允许随意定义公用的函数和类。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b) 函数功能单一，不允许一个函数实现两个及两个以上的功能。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c) 不能在函数内部使用全局变量，如要使用全局变量，应转化为局部变量。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d) 函数与函数之间只允许存在包含关系，而不允许存在交叉关系。即两者之间只存在单方向的调用与被调用，不存在双向的调用与被调用。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41" w:name="_Toc26374"/>
      <w:r>
        <w:rPr>
          <w:rStyle w:val="13"/>
          <w:sz w:val="21"/>
          <w:szCs w:val="21"/>
        </w:rPr>
        <w:t>7.5 结构化要求</w:t>
      </w:r>
      <w:r>
        <w:rPr>
          <w:rStyle w:val="13"/>
          <w:sz w:val="21"/>
          <w:szCs w:val="21"/>
        </w:rPr>
        <w:br w:type="textWrapping"/>
      </w:r>
      <w:bookmarkEnd w:id="41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a) 禁止出现两条等价的支路。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例如：if (a == 2)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else if (a== 3)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else if (a == 2)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else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//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b) 避免使用GOTO语句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c) 用 IF 语句来强调只执行两组语句中的一组。禁止 ELSE GOTO 和 ELSE RETURN。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d) 用 CASE 实现多路分支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e) 避免从循环引出多个出口。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f) 函数只有一个出口。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g) 不使用条件赋值语句。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h) 避免不必要的分支。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i) 不要轻易用条件分支去替换逻辑表达式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211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42" w:name="_Toc16961"/>
      <w:r>
        <w:rPr>
          <w:rStyle w:val="13"/>
          <w:sz w:val="21"/>
          <w:szCs w:val="21"/>
        </w:rPr>
        <w:t>7.6 函数返回值原则</w:t>
      </w:r>
      <w:r>
        <w:rPr>
          <w:rStyle w:val="13"/>
          <w:sz w:val="21"/>
          <w:szCs w:val="21"/>
        </w:rPr>
        <w:br w:type="textWrapping"/>
      </w:r>
      <w:bookmarkEnd w:id="42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1） 函数返回值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避免使用结构体等复杂类型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使用bool类型：该函数只需要获得成功或者失败的返回信息时候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使用int 类型：错误代码用负数表示，成功返回0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482" w:hanging="482" w:hangingChars="200"/>
        <w:rPr>
          <w:rStyle w:val="12"/>
          <w:sz w:val="24"/>
        </w:rPr>
      </w:pPr>
      <w:bookmarkStart w:id="43" w:name="_Toc28246"/>
      <w:r>
        <w:rPr>
          <w:rStyle w:val="12"/>
          <w:rFonts w:hint="eastAsia"/>
          <w:sz w:val="24"/>
          <w:lang w:val="en-US" w:eastAsia="zh-CN"/>
        </w:rPr>
        <w:t>8</w:t>
      </w:r>
      <w:r>
        <w:rPr>
          <w:rStyle w:val="12"/>
          <w:sz w:val="24"/>
        </w:rPr>
        <w:t> 代码的控制</w:t>
      </w:r>
    </w:p>
    <w:bookmarkEnd w:id="43"/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421" w:leftChars="100" w:hanging="211" w:hangingChars="1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44" w:name="_Toc27318"/>
      <w:r>
        <w:rPr>
          <w:rStyle w:val="13"/>
          <w:rFonts w:hint="eastAsia" w:eastAsia="黑体"/>
          <w:sz w:val="21"/>
          <w:szCs w:val="21"/>
          <w:lang w:val="en-US" w:eastAsia="zh-CN"/>
        </w:rPr>
        <w:t>8</w:t>
      </w:r>
      <w:r>
        <w:rPr>
          <w:rStyle w:val="13"/>
          <w:sz w:val="21"/>
          <w:szCs w:val="21"/>
        </w:rPr>
        <w:t>.1 代码库/目录的建立</w:t>
      </w:r>
      <w:r>
        <w:rPr>
          <w:rStyle w:val="13"/>
          <w:sz w:val="21"/>
          <w:szCs w:val="21"/>
        </w:rPr>
        <w:br w:type="textWrapping"/>
      </w:r>
      <w:r>
        <w:rPr>
          <w:rStyle w:val="13"/>
          <w:rFonts w:hint="eastAsia"/>
          <w:sz w:val="21"/>
          <w:szCs w:val="21"/>
        </w:rPr>
        <w:t xml:space="preserve"> </w:t>
      </w:r>
      <w:bookmarkEnd w:id="44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项目负责人在VSS中建立项目的文档库目录，即为“Software”目录，以便快速查询。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632" w:leftChars="100" w:hanging="422" w:hangingChars="2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45" w:name="_Toc1515"/>
      <w:r>
        <w:rPr>
          <w:rStyle w:val="13"/>
          <w:rFonts w:hint="eastAsia" w:eastAsia="黑体"/>
          <w:sz w:val="21"/>
          <w:szCs w:val="21"/>
          <w:lang w:val="en-US" w:eastAsia="zh-CN"/>
        </w:rPr>
        <w:t>8</w:t>
      </w:r>
      <w:r>
        <w:rPr>
          <w:rStyle w:val="13"/>
          <w:sz w:val="21"/>
          <w:szCs w:val="21"/>
        </w:rPr>
        <w:t>.2 代码归档</w:t>
      </w:r>
      <w:r>
        <w:rPr>
          <w:rStyle w:val="13"/>
          <w:sz w:val="21"/>
          <w:szCs w:val="21"/>
        </w:rPr>
        <w:br w:type="textWrapping"/>
      </w:r>
      <w:bookmarkEnd w:id="45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所有代码在完成一个稳定的版本后，项目负责人都应打包后，存放于VSS中该目的“Software”目录下，并且依据代码包的命名规范为代码包分配一个唯一名称。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692" w:leftChars="100" w:hanging="482" w:hangingChars="2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46" w:name="_Toc3264"/>
      <w:r>
        <w:rPr>
          <w:rStyle w:val="12"/>
          <w:rFonts w:hint="eastAsia"/>
          <w:sz w:val="24"/>
          <w:lang w:val="en-US" w:eastAsia="zh-CN"/>
        </w:rPr>
        <w:t>9</w:t>
      </w:r>
      <w:r>
        <w:rPr>
          <w:rStyle w:val="12"/>
          <w:sz w:val="24"/>
        </w:rPr>
        <w:t> 输入控制校验规则</w:t>
      </w:r>
      <w:r>
        <w:rPr>
          <w:rStyle w:val="12"/>
          <w:sz w:val="24"/>
        </w:rPr>
        <w:br w:type="textWrapping"/>
      </w:r>
      <w:r>
        <w:rPr>
          <w:rStyle w:val="12"/>
          <w:rFonts w:hint="eastAsia"/>
          <w:sz w:val="24"/>
          <w:lang w:val="en-US" w:eastAsia="zh-CN"/>
        </w:rPr>
        <w:t>9</w:t>
      </w:r>
      <w:bookmarkEnd w:id="46"/>
      <w:r>
        <w:rPr>
          <w:rStyle w:val="13"/>
          <w:sz w:val="21"/>
          <w:szCs w:val="21"/>
        </w:rPr>
        <w:t>.1 登陆控制</w:t>
      </w:r>
      <w:r>
        <w:rPr>
          <w:rStyle w:val="13"/>
          <w:sz w:val="21"/>
          <w:szCs w:val="21"/>
        </w:rPr>
        <w:br w:type="textWrapping"/>
      </w:r>
      <w:r>
        <w:rPr>
          <w:rStyle w:val="13"/>
          <w:rFonts w:hint="eastAsia"/>
          <w:sz w:val="21"/>
          <w:szCs w:val="21"/>
        </w:rPr>
        <w:t xml:space="preserve"> 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用户登陆ID和登陆密码，要限定输入长度范围，必须检查输入合法性。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Style w:val="12"/>
          <w:rFonts w:hint="eastAsia"/>
          <w:sz w:val="24"/>
          <w:szCs w:val="24"/>
          <w:lang w:val="en-US" w:eastAsia="zh-CN"/>
        </w:rPr>
        <w:t>9</w:t>
      </w:r>
      <w:r>
        <w:rPr>
          <w:rStyle w:val="13"/>
          <w:sz w:val="21"/>
          <w:szCs w:val="21"/>
        </w:rPr>
        <w:t>.2 数据录入控制</w:t>
      </w:r>
      <w:r>
        <w:rPr>
          <w:rStyle w:val="13"/>
          <w:sz w:val="21"/>
          <w:szCs w:val="21"/>
        </w:rPr>
        <w:br w:type="textWrapping"/>
      </w:r>
      <w:r>
        <w:rPr>
          <w:rStyle w:val="13"/>
          <w:rFonts w:hint="eastAsia"/>
          <w:sz w:val="21"/>
          <w:szCs w:val="21"/>
        </w:rPr>
        <w:t xml:space="preserve"> 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a) TextBox输入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1、 要保持用户输入和数据库接收的长度一致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2、 必须进行输入合法性校验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如：E_mail格式 XXX@XXX.XXX...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电话格式 020-12345678 (020)12345678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邮政编码是六位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b) 除CheckBox、RadioButton外，禁止在DataGrid内嵌入其他编辑控件，用以添加编辑数据</w:t>
      </w:r>
    </w:p>
    <w:p>
      <w:pPr>
        <w:pStyle w:val="7"/>
        <w:widowControl/>
        <w:numPr>
          <w:numId w:val="0"/>
        </w:numPr>
        <w:shd w:val="clear" w:color="auto" w:fill="FFFFFF"/>
        <w:spacing w:before="150" w:beforeAutospacing="0" w:after="150" w:afterAutospacing="0" w:line="23" w:lineRule="atLeast"/>
        <w:ind w:leftChars="-200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bookmarkStart w:id="47" w:name="_Toc4754"/>
      <w:r>
        <w:rPr>
          <w:rStyle w:val="12"/>
          <w:rFonts w:hint="eastAsia"/>
          <w:sz w:val="24"/>
          <w:lang w:val="en-US" w:eastAsia="zh-CN"/>
        </w:rPr>
        <w:t>10</w:t>
      </w:r>
      <w:r>
        <w:rPr>
          <w:rStyle w:val="12"/>
          <w:sz w:val="24"/>
        </w:rPr>
        <w:t> 数据库命名规范:</w:t>
      </w:r>
      <w:r>
        <w:rPr>
          <w:rStyle w:val="12"/>
          <w:sz w:val="24"/>
        </w:rPr>
        <w:br w:type="textWrapping"/>
      </w:r>
      <w:bookmarkEnd w:id="47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SQLServer命名规范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使用本系统遵循以下命名规范：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1、表命名：用一个或三个以下英文单词组成，单词首字母大写，如：DepartmentUsers；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2、表主键名称为：表名+ID，如Document表的主键名为：DocumentID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3、存储过程命名：表名+方法,如：p_my_NewsAdd,p_my_NewsUpdate;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4、视图命名：View_表名，如：ViewNews;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5、Status为表中状态的列名，默认值为0，在表中删除操作将会改变Status的值而不真实删除该记录；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6、Checkintime为记录添加时间列，默认值为系统时间；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7、表、存储过程、视图等对象的所有都为dbo，不要使用数据库用户名，这样会影响数据库用户的更改。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ind w:left="-420" w:leftChars="-200"/>
        <w:rPr>
          <w:rFonts w:ascii="Tahoma" w:hAnsi="Tahoma" w:eastAsia="Tahoma" w:cs="Tahoma"/>
          <w:color w:val="444444"/>
          <w:sz w:val="20"/>
          <w:szCs w:val="20"/>
        </w:rPr>
      </w:pPr>
      <w:bookmarkStart w:id="48" w:name="_Toc1820"/>
      <w:r>
        <w:rPr>
          <w:rStyle w:val="13"/>
          <w:sz w:val="21"/>
          <w:szCs w:val="21"/>
        </w:rPr>
        <w:t>附件1：数据类型缩写表</w:t>
      </w:r>
      <w:r>
        <w:rPr>
          <w:rStyle w:val="13"/>
          <w:sz w:val="21"/>
          <w:szCs w:val="21"/>
        </w:rPr>
        <w:br w:type="textWrapping"/>
      </w:r>
      <w:bookmarkEnd w:id="48"/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数据类型    缩写            示例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Array      arr               arrShoppingList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Boolean  bln               blnIsPostBack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Byte              byt               bytPixelValue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Char       chr               chrDelimiter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DateTime dtm             dtmStartDate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Decimal         dec                     decAverageHeight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Double    dbl               dblSizeOfUniverse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Integer  int                intRowCounter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Long       lng               lngBillGatesIncome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Object    obj               objReturnValue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Short      shr               shrAverage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Single     sng                     sngMaximum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String     str               strFirstName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附注：数据库服务器命名规范，控件名缩写+控件作用单词的全称,如：btnNext, txtPassword(密码文本框)，txtRPassword(密码确认文本框)，单词的第一个字母必须大写如果有多个单词，则为控件缩写+控件作用的第一个单词+第二个单词的全称，每个单词名的第一个字母必须大</w:t>
      </w:r>
    </w:p>
    <w:p>
      <w:pPr>
        <w:pStyle w:val="7"/>
        <w:widowControl/>
        <w:shd w:val="clear" w:color="auto" w:fill="FFFFFF"/>
        <w:spacing w:before="150" w:beforeAutospacing="0" w:after="150" w:afterAutospacing="0" w:line="23" w:lineRule="atLeast"/>
        <w:rPr>
          <w:rFonts w:ascii="Tahoma" w:hAnsi="Tahoma" w:eastAsia="Tahoma" w:cs="Tahoma"/>
          <w:color w:val="444444"/>
          <w:sz w:val="20"/>
          <w:szCs w:val="20"/>
        </w:rPr>
      </w:pPr>
      <w:bookmarkStart w:id="49" w:name="_Toc22706"/>
      <w:r>
        <w:rPr>
          <w:rStyle w:val="12"/>
          <w:sz w:val="24"/>
        </w:rPr>
        <w:t>附件2：服务器控件名缩写表</w:t>
      </w:r>
      <w:r>
        <w:rPr>
          <w:rStyle w:val="12"/>
          <w:sz w:val="24"/>
        </w:rPr>
        <w:br w:type="textWrapping"/>
      </w:r>
      <w:bookmarkEnd w:id="49"/>
      <w:r>
        <w:rPr>
          <w:rStyle w:val="10"/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a、web控件</w:t>
      </w:r>
      <w:r>
        <w:rPr>
          <w:rStyle w:val="10"/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web控件名                   缩写                      示例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AdRotator                   adrt               adrtTopAd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Button                        btn                btnSubmit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Calendar                     cal                 calMeetingDates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CheckBox                   chk                chkBlue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CheckBoxList              chkl               chklFavColors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CompareValidator       valc               valcValidAge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CustomValidator         valx               valxDBCheck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DataGrid                      dgrd                     dgrdTitles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DataList                             dlst               dlstTitles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DropDownList             drop                     dropCountries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HyperLink                   lnk                 lnkDetails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Image                        img               imgAuntBetty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ImageButton              ibtn               ibtnSubmit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Label                          lbl                  lblResults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LinkButton                  lbtn               lbtnSubmit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ListBox                       lst                 lstCountries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Panel                          pnl                pnlForm2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PlaceHolder                plh                plhFomContents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RadioButton                rad                radFemale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RadioButtonList          radl               radlGender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RangeValidator           valg               valgAge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RegularExpressionValidator vale             valeEmail_Validator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Repeater                    rpt                 rptQueryResults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RequiredFieldValidator valr               valrFirstName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Table                          tbl                 tblCountryCodes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TableCell                     tblc               tblcGermany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TableRow                    tblr                tblrCountry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TextBox                             txt                 txtFirstName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ValidationSummary    vals               valsFormErrors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XML                            xmlc              xmlcTransformResults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Style w:val="10"/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b、html控件</w:t>
      </w:r>
      <w:r>
        <w:rPr>
          <w:rStyle w:val="10"/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html控件名                         缩写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HtmlAnchor                       hah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HtmlButton                        hbtn      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HtmlForm                          hform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HtmlGenericControl           hgc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HtmlImage                        himg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HtmlInputButton（按钮）   htxt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HtmlInputButton（重置）   hrbtn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HtmlInputButton（提交）   hcbtn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HtmlInputCheckBox          hick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HtmlInputFile                    hifile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HtmlInputHidden                      hihidden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HtmlInputImage                      hiimg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HtmlInputRadioButton              hirb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HtmlInputText（密码）              hpwd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HtmlInputText（文本）       hitxt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HtmlSelect                        hslt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HtmlTable                          htab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HtmlTableCell                    htc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HtmlTableRow                   htr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HtmlTextArea                    htxta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Style w:val="13"/>
          <w:sz w:val="21"/>
          <w:szCs w:val="21"/>
        </w:rPr>
        <w:t>c.ADO.NET控件命名规范</w:t>
      </w:r>
      <w:r>
        <w:rPr>
          <w:rStyle w:val="13"/>
          <w:sz w:val="21"/>
          <w:szCs w:val="21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类型                      前缀               示例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Connection          con               conNorthwind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Command           cmd       cmdReturnProducts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Parameter           parm     parmProductID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DataAdapter               dad        dadProducts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DataReader          dtr         dtrProducts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DataSet                      dst         dstNorthWind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DataTable            dtbl        dtblProduct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DataRow              drow      drowRow98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DataColumn         dcol       dcolProductID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DataRelation               drel        drelMasterDetail</w:t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44444"/>
          <w:sz w:val="20"/>
          <w:szCs w:val="20"/>
          <w:shd w:val="clear" w:color="auto" w:fill="FFFFFF"/>
        </w:rPr>
        <w:t>DataView             dvw       dvwFilteredProducts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EF"/>
    <w:rsid w:val="00204883"/>
    <w:rsid w:val="007912EF"/>
    <w:rsid w:val="2C3346FF"/>
    <w:rsid w:val="3CDD59CE"/>
    <w:rsid w:val="511C02C4"/>
    <w:rsid w:val="63F13DE8"/>
    <w:rsid w:val="7013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qFormat/>
    <w:uiPriority w:val="0"/>
    <w:rPr>
      <w:sz w:val="18"/>
      <w:szCs w:val="18"/>
    </w:rPr>
  </w:style>
  <w:style w:type="paragraph" w:styleId="5">
    <w:name w:val="toc 1"/>
    <w:basedOn w:val="1"/>
    <w:next w:val="1"/>
    <w:uiPriority w:val="39"/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paragraph" w:styleId="7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link w:val="17"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7">
    <w:name w:val="WPSOffice手动目录 3 Char"/>
    <w:link w:val="16"/>
    <w:qFormat/>
    <w:uiPriority w:val="0"/>
    <w:rPr>
      <w:sz w:val="20"/>
      <w:szCs w:val="20"/>
    </w:rPr>
  </w:style>
  <w:style w:type="character" w:customStyle="1" w:styleId="18">
    <w:name w:val="批注框文本 Char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011F85-3481-495D-A382-212A8970FB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2371</Words>
  <Characters>13518</Characters>
  <Lines>112</Lines>
  <Paragraphs>31</Paragraphs>
  <TotalTime>0</TotalTime>
  <ScaleCrop>false</ScaleCrop>
  <LinksUpToDate>false</LinksUpToDate>
  <CharactersWithSpaces>15858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2020-06-20T02:34:00Z</dcterms:created>
  <dc:creator>admin</dc:creator>
  <cp:lastModifiedBy>初宬</cp:lastModifiedBy>
  <dcterms:modified xsi:type="dcterms:W3CDTF">2021-06-22T15:12:32Z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50EF5C5990AF4DD8B8E3E2D9C1868B07</vt:lpwstr>
  </property>
</Properties>
</file>