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PLAB 1 Adaptation II: Infectious Diseases &amp; Emergencies review pack</w:t>
      </w:r>
    </w:p>
    <w:p>
      <w:pPr/>
      <w:r>
        <w:t>Review pack only. Not live, no PR, plab1-questions.js and _parked untouched. Branch plab1-adaptation-id-emergencies-review, built from main 70d7e31 (PLAB 1 bank 5,978; _parked 2,652). 17 October 2026.</w:t>
      </w:r>
    </w:p>
    <w:p>
      <w:pPr>
        <w:pStyle w:val="Heading1"/>
      </w:pPr>
      <w:r>
        <w:t>1. Counts</w:t>
      </w:r>
    </w:p>
    <w:tbl>
      <w:tblPr>
        <w:tblStyle w:val="LightGrid-Accent1"/>
        <w:tblW w:type="auto" w:w="0"/>
        <w:tblLook w:firstColumn="1" w:firstRow="1" w:lastColumn="0" w:lastRow="0" w:noHBand="0" w:noVBand="1" w:val="04A0"/>
      </w:tblPr>
      <w:tblGrid>
        <w:gridCol w:w="4680"/>
        <w:gridCol w:w="4680"/>
      </w:tblGrid>
      <w:tr>
        <w:tc>
          <w:tcPr>
            <w:tcW w:type="dxa" w:w="4680"/>
          </w:tcPr>
          <w:p>
            <w:r>
              <w:t>Candidates in (clean, Infectious Diseases &amp; Emergencies)</w:t>
            </w:r>
          </w:p>
        </w:tc>
        <w:tc>
          <w:tcPr>
            <w:tcW w:type="dxa" w:w="4680"/>
          </w:tcPr>
          <w:p>
            <w:r>
              <w:t>201</w:t>
            </w:r>
          </w:p>
        </w:tc>
      </w:tr>
      <w:tr>
        <w:tc>
          <w:tcPr>
            <w:tcW w:type="dxa" w:w="4680"/>
          </w:tcPr>
          <w:p>
            <w:r>
              <w:t>Pre-screen repeats of live questions</w:t>
            </w:r>
          </w:p>
        </w:tc>
        <w:tc>
          <w:tcPr>
            <w:tcW w:type="dxa" w:w="4680"/>
          </w:tcPr>
          <w:p>
            <w:r>
              <w:t>5</w:t>
            </w:r>
          </w:p>
        </w:tc>
      </w:tr>
      <w:tr>
        <w:tc>
          <w:tcPr>
            <w:tcW w:type="dxa" w:w="4680"/>
          </w:tcPr>
          <w:p>
            <w:r>
              <w:t>Sent to writers</w:t>
            </w:r>
          </w:p>
        </w:tc>
        <w:tc>
          <w:tcPr>
            <w:tcW w:type="dxa" w:w="4680"/>
          </w:tcPr>
          <w:p>
            <w:r>
              <w:t>196</w:t>
            </w:r>
          </w:p>
        </w:tc>
      </w:tr>
      <w:tr>
        <w:tc>
          <w:tcPr>
            <w:tcW w:type="dxa" w:w="4680"/>
          </w:tcPr>
          <w:p>
            <w:r>
              <w:t>Writers skipped: duplicate of a live or in-batch item</w:t>
            </w:r>
          </w:p>
        </w:tc>
        <w:tc>
          <w:tcPr>
            <w:tcW w:type="dxa" w:w="4680"/>
          </w:tcPr>
          <w:p>
            <w:r>
              <w:t>166</w:t>
            </w:r>
          </w:p>
        </w:tc>
      </w:tr>
      <w:tr>
        <w:tc>
          <w:tcPr>
            <w:tcW w:type="dxa" w:w="4680"/>
          </w:tcPr>
          <w:p>
            <w:r>
              <w:t>Writers held: borderline duplicate, reversible</w:t>
            </w:r>
          </w:p>
        </w:tc>
        <w:tc>
          <w:tcPr>
            <w:tcW w:type="dxa" w:w="4680"/>
          </w:tcPr>
          <w:p>
            <w:r>
              <w:t>3</w:t>
            </w:r>
          </w:p>
        </w:tc>
      </w:tr>
      <w:tr>
        <w:tc>
          <w:tcPr>
            <w:tcW w:type="dxa" w:w="4680"/>
          </w:tcPr>
          <w:p>
            <w:r>
              <w:t>Written</w:t>
            </w:r>
          </w:p>
        </w:tc>
        <w:tc>
          <w:tcPr>
            <w:tcW w:type="dxa" w:w="4680"/>
          </w:tcPr>
          <w:p>
            <w:r>
              <w:t>27</w:t>
            </w:r>
          </w:p>
        </w:tc>
      </w:tr>
      <w:tr>
        <w:tc>
          <w:tcPr>
            <w:tcW w:type="dxa" w:w="4680"/>
          </w:tcPr>
          <w:p>
            <w:r>
              <w:t>Sent to checkers</w:t>
            </w:r>
          </w:p>
        </w:tc>
        <w:tc>
          <w:tcPr>
            <w:tcW w:type="dxa" w:w="4680"/>
          </w:tcPr>
          <w:p>
            <w:r>
              <w:t>27</w:t>
            </w:r>
          </w:p>
        </w:tc>
      </w:tr>
      <w:tr>
        <w:tc>
          <w:tcPr>
            <w:tcW w:type="dxa" w:w="4680"/>
          </w:tcPr>
          <w:p>
            <w:r>
              <w:t>Checker drops (duplicates)</w:t>
            </w:r>
          </w:p>
        </w:tc>
        <w:tc>
          <w:tcPr>
            <w:tcW w:type="dxa" w:w="4680"/>
          </w:tcPr>
          <w:p>
            <w:r>
              <w:t>3</w:t>
            </w:r>
          </w:p>
        </w:tc>
      </w:tr>
      <w:tr>
        <w:tc>
          <w:tcPr>
            <w:tcW w:type="dxa" w:w="4680"/>
          </w:tcPr>
          <w:p>
            <w:r>
              <w:t>IN PACK (section 3)</w:t>
            </w:r>
          </w:p>
        </w:tc>
        <w:tc>
          <w:tcPr>
            <w:tcW w:type="dxa" w:w="4680"/>
          </w:tcPr>
          <w:p>
            <w:r>
              <w:t>24</w:t>
            </w:r>
          </w:p>
        </w:tc>
      </w:tr>
    </w:tbl>
    <w:p>
      <w:pPr/>
    </w:p>
    <w:p>
      <w:pPr/>
      <w:r>
        <w:rPr>
          <w:b/>
        </w:rPr>
        <w:t>Funnel: 201 candidates -&gt; 27 written -&gt; 24 in pack.</w:t>
      </w:r>
    </w:p>
    <w:p>
      <w:pPr/>
      <w:r>
        <w:t>Answer letters: A 5, B 5, C 5, D 5, E 4. Key is the longest option in 0 of 24; the shortest in 1 of 24. Letters were pre-balanced in the plan (196 items); after skips and drops they were evened by swapping option positions only (6 items: PAN9976, PAN2488, PAN2318, PAN7932, PAN1563, PAN9977); wording unchanged.</w:t>
      </w:r>
    </w:p>
    <w:p>
      <w:pPr/>
      <w:r>
        <w:t>Validator (_tools/plab-adaptation/validate.py, including key longest/shortest &lt;= 25%): OK. Live-bank checks: no ID clash and no stem &gt;= 85% (rapidfuzz token_set_ratio, highest 68) against the 5,978 live questions; no within-pack stem pair above 68%. Content-integrity baseline unchanged at 473 warnings (no question file edited). Each checker searched the live bank for every item by learning point, scenario and keyed answer; the live ids examined are listed per item.</w:t>
      </w:r>
    </w:p>
    <w:p>
      <w:pPr/>
      <w:r>
        <w:t>Citations: NICE CKS pages returned 403 from this environment, so CKS-based statements are standard teaching rather than page-checked; checkers removed or reworded every citation they could not confirm. Guideline text fetched and checked: NICE NG60 (HIV testing), NG84 (sore throat), NG33 (tuberculosis), NG240 (meningitis), NG253 (sepsis), NG250 (pneumonia); UKHSA botulism, scarlet fever and diphtheria pages; NHS chlamydia, syphilis and chickenpox pages. Items with a specific concern carry a "Reviewer note".</w:t>
      </w:r>
    </w:p>
    <w:p>
      <w:pPr/>
      <w:r>
        <w:t>Every item is labelled "2026 UKMLA Adaptation II — adapted (Oct 2026)".</w:t>
      </w:r>
    </w:p>
    <w:p>
      <w:pPr>
        <w:pStyle w:val="Heading1"/>
      </w:pPr>
      <w:r>
        <w:t>2. Dropped duplicates (with the live or pack ID duplicated)</w:t>
      </w:r>
    </w:p>
    <w:p>
      <w:pPr>
        <w:pStyle w:val="Heading2"/>
      </w:pPr>
      <w:r>
        <w:t>2.1 Writer skips: duplicates (166)</w:t>
      </w:r>
    </w:p>
    <w:p>
      <w:pPr>
        <w:pStyle w:val="ListBullet"/>
      </w:pPr>
      <w:r>
        <w:t>PAN2815: Duplicate: PAQ15267 (rabies PEP, urgent risk assessment) and BX186/PAN3333 already live.</w:t>
      </w:r>
    </w:p>
    <w:p>
      <w:pPr>
        <w:pStyle w:val="ListBullet"/>
      </w:pPr>
      <w:r>
        <w:t>PAN3782: Duplicate: PAQ15267 (urgent rabies PEP assessment after animal exposure abroad) live; also repeats PAN2815 within batch.</w:t>
      </w:r>
    </w:p>
    <w:p>
      <w:pPr>
        <w:pStyle w:val="ListBullet"/>
      </w:pPr>
      <w:r>
        <w:t>PAN4416: Duplicate: PAN3333 (rabies diagnosis from hydrophobia/throat spasm after exposure) live.</w:t>
      </w:r>
    </w:p>
    <w:p>
      <w:pPr>
        <w:pStyle w:val="ListBullet"/>
      </w:pPr>
      <w:r>
        <w:t>PAN1565: Duplicate: BX402 and BX431 (review empirical antibiotics, switch to narrower agent once culture known) live.</w:t>
      </w:r>
    </w:p>
    <w:p>
      <w:pPr>
        <w:pStyle w:val="ListBullet"/>
      </w:pPr>
      <w:r>
        <w:t>PAN1738: Duplicate: BX402 and BX431 live; also repeats PAN1565 within batch.</w:t>
      </w:r>
    </w:p>
    <w:p>
      <w:pPr>
        <w:pStyle w:val="ListBullet"/>
      </w:pPr>
      <w:r>
        <w:t>PAN3089: Duplicate: PAN1935 (human bite over knuckle, infection of joint/tendon sheath by mouth bacteria) and PAN2325 (fight bite) live.</w:t>
      </w:r>
    </w:p>
    <w:p>
      <w:pPr>
        <w:pStyle w:val="ListBullet"/>
      </w:pPr>
      <w:r>
        <w:t>PAN3090: Duplicate: ID046 (deep cat bite puncture, prophylactic co-amoxiclav) live.</w:t>
      </w:r>
    </w:p>
    <w:p>
      <w:pPr>
        <w:pStyle w:val="ListBullet"/>
      </w:pPr>
      <w:r>
        <w:t>PAN3765: Duplicate: PAN6646 (hepatitis C transmission by sharing injecting equipment) live.</w:t>
      </w:r>
    </w:p>
    <w:p>
      <w:pPr>
        <w:pStyle w:val="ListBullet"/>
      </w:pPr>
      <w:r>
        <w:t>PAN4419: Duplicate: BX367 (long-term risk of chronic hepatitis C, cirrhosis) and BX825 live.</w:t>
      </w:r>
    </w:p>
    <w:p>
      <w:pPr>
        <w:pStyle w:val="ListBullet"/>
      </w:pPr>
      <w:r>
        <w:t>PAN10112: Duplicate: BX366 (hepatitis B spread by blood and sexual contact) live; also PAN6646/PAN5742 cover blood-borne routes.</w:t>
      </w:r>
    </w:p>
    <w:p>
      <w:pPr>
        <w:pStyle w:val="ListBullet"/>
      </w:pPr>
      <w:r>
        <w:t>PAN10114: Duplicate: BX824 (chronic hepatitis B persists, liver cancer), GAS003, GAS008 live; item is a trivial organ-recall.</w:t>
      </w:r>
    </w:p>
    <w:p>
      <w:pPr>
        <w:pStyle w:val="ListBullet"/>
      </w:pPr>
      <w:r>
        <w:t>PAN3219: Duplicate: BX366 (hepatitis B transmission routes) live; repeats PAN10112 within batch.</w:t>
      </w:r>
    </w:p>
    <w:p>
      <w:pPr>
        <w:pStyle w:val="ListBullet"/>
      </w:pPr>
      <w:r>
        <w:t>PAN1745: Repeats PAN1573 (TB respiratory isolation) within my batch; PAN1573 written instead.</w:t>
      </w:r>
    </w:p>
    <w:p>
      <w:pPr>
        <w:pStyle w:val="ListBullet"/>
      </w:pPr>
      <w:r>
        <w:t>PAN3769: Duplicate: BX422 (persistent cough, weight loss, night sweats, work up for pulmonary TB) and DT120 live; same presentation.</w:t>
      </w:r>
    </w:p>
    <w:p>
      <w:pPr>
        <w:pStyle w:val="ListBullet"/>
      </w:pPr>
      <w:r>
        <w:t>PAN3344: Duplicate: BX890 (fever, confusion, seizures, viral encephalitis), PAN10134, NEU075, BX891 live.</w:t>
      </w:r>
    </w:p>
    <w:p>
      <w:pPr>
        <w:pStyle w:val="ListBullet"/>
      </w:pPr>
      <w:r>
        <w:t>PAN4409: Duplicate: ID057 (cerebral toxoplasmosis in advanced HIV with ring-enhancing lesions) and DR125 live.</w:t>
      </w:r>
    </w:p>
    <w:p>
      <w:pPr>
        <w:pStyle w:val="ListBullet"/>
      </w:pPr>
      <w:r>
        <w:t>PAN9039: Duplicate: PAN9163 (contraception with STI protection, condoms) live.</w:t>
      </w:r>
    </w:p>
    <w:p>
      <w:pPr>
        <w:pStyle w:val="ListBullet"/>
      </w:pPr>
      <w:r>
        <w:t>PAN2422: Repeats PAN1573 (TB respiratory isolation) within my batch; PAN1573 written instead.</w:t>
      </w:r>
    </w:p>
    <w:p>
      <w:pPr>
        <w:pStyle w:val="ListBullet"/>
      </w:pPr>
      <w:r>
        <w:t>PAN6367: Duplicate: PAQ15650 (cholera, profuse watery diarrhoea after travel, Vibrio cholerae) live.</w:t>
      </w:r>
    </w:p>
    <w:p>
      <w:pPr>
        <w:pStyle w:val="ListBullet"/>
      </w:pPr>
      <w:r>
        <w:t>PAN8183: Duplicate: BX401, GAS046, BX137 (antibiotic-associated diarrhoea, C. difficile) live.</w:t>
      </w:r>
    </w:p>
    <w:p>
      <w:pPr>
        <w:pStyle w:val="ListBullet"/>
      </w:pPr>
      <w:r>
        <w:t>PAN8623: Duplicate: PAQ15650 (cholera, severe watery diarrhoea after travel) live.</w:t>
      </w:r>
    </w:p>
    <w:p>
      <w:pPr>
        <w:pStyle w:val="ListBullet"/>
      </w:pPr>
      <w:r>
        <w:t>PAN8626: SKIP duplicate: Giardiasis after untreated stream water already live as ID049 and PAQ15269 (same learning point).</w:t>
      </w:r>
    </w:p>
    <w:p>
      <w:pPr>
        <w:pStyle w:val="ListBullet"/>
      </w:pPr>
      <w:r>
        <w:t>PAN8906: SKIP duplicate: Travel-associated infective gastroenteritis in a group already covered by BX906 (shared-meal outbreak), BX534 and PAQ14970.</w:t>
      </w:r>
    </w:p>
    <w:p>
      <w:pPr>
        <w:pStyle w:val="ListBullet"/>
      </w:pPr>
      <w:r>
        <w:t>PAN5105: SKIP duplicate: Fluid maintenance as first principle in travellers diarrhoea already live as BX907, PAQ14970 and GAS083.</w:t>
      </w:r>
    </w:p>
    <w:p>
      <w:pPr>
        <w:pStyle w:val="ListBullet"/>
      </w:pPr>
      <w:r>
        <w:t>PAN5385: SKIP duplicate: Fluid and electrolyte replacement in travellers diarrhoea already live as BX907, PAQ14970 and GAS083.</w:t>
      </w:r>
    </w:p>
    <w:p>
      <w:pPr>
        <w:pStyle w:val="ListBullet"/>
      </w:pPr>
      <w:r>
        <w:t>PAN5908: SKIP duplicate: Giardia after untreated water already live as ID049 and PAQ15269; also duplicates PAN8626 within batch.</w:t>
      </w:r>
    </w:p>
    <w:p>
      <w:pPr>
        <w:pStyle w:val="ListBullet"/>
      </w:pPr>
      <w:r>
        <w:t>PAN5906: SKIP duplicate: Salmonella as cause of poultry/egg-related enteritis already covered by PAN3791 (Salmonella food poisoning) and PAQ15651 (Campylobacter, chicken).</w:t>
      </w:r>
    </w:p>
    <w:p>
      <w:pPr>
        <w:pStyle w:val="ListBullet"/>
      </w:pPr>
      <w:r>
        <w:t>PAN8618: SKIP duplicate: Shared-meal food poisoning already covered by BX906, PAN3788 (staphylococcal) and PAN3789 (B. cereus).</w:t>
      </w:r>
    </w:p>
    <w:p>
      <w:pPr>
        <w:pStyle w:val="ListBullet"/>
      </w:pPr>
      <w:r>
        <w:t>PAN4421: SKIP duplicate: Antibiotic-associated C. difficile diarrhoea already live in many items (GAS046, GAS099, BX401, BX137, PAQ14971 etc).</w:t>
      </w:r>
    </w:p>
    <w:p>
      <w:pPr>
        <w:pStyle w:val="ListBullet"/>
      </w:pPr>
      <w:r>
        <w:t>PAN5094: SKIP duplicate: Uncomplicated lower UTI in a woman already live as PAAKT071 (and NEP049).</w:t>
      </w:r>
    </w:p>
    <w:p>
      <w:pPr>
        <w:pStyle w:val="ListBullet"/>
      </w:pPr>
      <w:r>
        <w:t>PAN9439: SKIP duplicate: Acute cystitis in a young woman already live as PAAKT071 (and NEP049).</w:t>
      </w:r>
    </w:p>
    <w:p>
      <w:pPr>
        <w:pStyle w:val="ListBullet"/>
      </w:pPr>
      <w:r>
        <w:t>PAN4425: SKIP duplicate: Herpes zoster ophthalmicus / nasociliary involvement (tip of nose) already live as BX237, BX1101, PAQ15982, PAN5831 and others.</w:t>
      </w:r>
    </w:p>
    <w:p>
      <w:pPr>
        <w:pStyle w:val="ListBullet"/>
      </w:pPr>
      <w:r>
        <w:t>PAN8306: SKIP duplicate: Mumps recognition (parotitis, unvaccinated) already live as BX382, PAQ16220, DF099, DT106 and others.</w:t>
      </w:r>
    </w:p>
    <w:p>
      <w:pPr>
        <w:pStyle w:val="ListBullet"/>
      </w:pPr>
      <w:r>
        <w:t>PAN5615: SKIP duplicate: Mumps recognition (parotitis, unvaccinated) already live as BX382, PAQ16220, DF099, DT106; also duplicates PAN8306.</w:t>
      </w:r>
    </w:p>
    <w:p>
      <w:pPr>
        <w:pStyle w:val="ListBullet"/>
      </w:pPr>
      <w:r>
        <w:t>PAN3777: SKIP duplicate: Lyme disease facial palsy already live as DS111 and PAN10121 (neuroborreliosis).</w:t>
      </w:r>
    </w:p>
    <w:p>
      <w:pPr>
        <w:pStyle w:val="ListBullet"/>
      </w:pPr>
      <w:r>
        <w:t>PAN212: SKIP duplicate: Suspected meningococcal disease as an emergency already live as ID014, NEU036, NEU100, PAN4402, PAN6376, PAQ15369.</w:t>
      </w:r>
    </w:p>
    <w:p>
      <w:pPr>
        <w:pStyle w:val="ListBullet"/>
      </w:pPr>
      <w:r>
        <w:t>PAN2702: SKIP duplicate: Blood cultures before antibiotics in suspected endocarditis already live as BX799 and PAN7983.</w:t>
      </w:r>
    </w:p>
    <w:p>
      <w:pPr>
        <w:pStyle w:val="ListBullet"/>
      </w:pPr>
      <w:r>
        <w:t>PAN4900: SKIP duplicate: Prompt malaria diagnosis because falciparum becomes severe already live as ID021, BX185, PAN7707, PAQ15830, PAQ16521.</w:t>
      </w:r>
    </w:p>
    <w:p>
      <w:pPr>
        <w:pStyle w:val="ListBullet"/>
      </w:pPr>
      <w:r>
        <w:t>PAN5737: SKIP duplicate: Fever, confusion and jaundice after malarial-area travel (severe falciparum) already live as ID021, ID042, PAQ16521.</w:t>
      </w:r>
    </w:p>
    <w:p>
      <w:pPr>
        <w:pStyle w:val="ListBullet"/>
      </w:pPr>
      <w:r>
        <w:t>PAN8310: SKIP duplicate: Exclude malaria urgently in fever after travel already live as BX185, PAN7707, PAN6373, PAQ15830.</w:t>
      </w:r>
    </w:p>
    <w:p>
      <w:pPr>
        <w:pStyle w:val="ListBullet"/>
      </w:pPr>
      <w:r>
        <w:t>PAN8054: SKIP duplicate: Give antibiotics without delay in suspected meningococcal meningitis already live as ID014, NEU036, NEU100, PAN6376, PAQ16537.</w:t>
      </w:r>
    </w:p>
    <w:p>
      <w:pPr>
        <w:pStyle w:val="ListBullet"/>
      </w:pPr>
      <w:r>
        <w:t>PAN6377: SKIP duplicate: Do not delay antibiotics in suspected bacterial meningitis already live as NEU036, NEU100, PAN246, PAQ16537.</w:t>
      </w:r>
    </w:p>
    <w:p>
      <w:pPr>
        <w:pStyle w:val="ListBullet"/>
      </w:pPr>
      <w:r>
        <w:t>PAN8303: SKIP duplicate: Do not delay antibiotics in suspected bacterial meningitis already live as NEU036, NEU100, PAN246, PAQ16537.</w:t>
      </w:r>
    </w:p>
    <w:p>
      <w:pPr>
        <w:pStyle w:val="ListBullet"/>
      </w:pPr>
      <w:r>
        <w:t>PAN5307: SKIP duplicate: Blood cultures before antibiotics in suspected endocarditis already live as BX799 and PAN7983; also duplicates PAN2702.</w:t>
      </w:r>
    </w:p>
    <w:p>
      <w:pPr>
        <w:pStyle w:val="ListBullet"/>
      </w:pPr>
      <w:r>
        <w:t>PAN4411: SKIP duplicate: Blood cultures before antibiotics in suspected endocarditis already live as BX799 and PAN7983; also duplicates PAN2702.</w:t>
      </w:r>
    </w:p>
    <w:p>
      <w:pPr>
        <w:pStyle w:val="ListBullet"/>
      </w:pPr>
      <w:r>
        <w:t>PAN1746: SKIP duplicate: Measles recognition and isolation/public-health action already live as PAN1574, DS092, PAQ1121.</w:t>
      </w:r>
    </w:p>
    <w:p>
      <w:pPr>
        <w:pStyle w:val="ListBullet"/>
      </w:pPr>
      <w:r>
        <w:t>PAN1839: Duplicate learning point (emergency treatment for suspected meningococcal disease with non-blanching rash): live PAN2417, PAN6376, PAN4402, PAAKT042, PED011, ID001, ID014.</w:t>
      </w:r>
    </w:p>
    <w:p>
      <w:pPr>
        <w:pStyle w:val="ListBullet"/>
      </w:pPr>
      <w:r>
        <w:t>PAN5030: Duplicate: meningococcal meningitis/septicaemia as the organism/diagnosis with non-blanching rash already tested in live PAN6641, BX420, BX946, PAN3342.</w:t>
      </w:r>
    </w:p>
    <w:p>
      <w:pPr>
        <w:pStyle w:val="ListBullet"/>
      </w:pPr>
      <w:r>
        <w:t>PAN7414: Duplicate: meningococcal sepsis diagnosis from fever, hypotension, non-blanching rash already live in ACU024, ID001, PAN3342, PAN6641, BX946.</w:t>
      </w:r>
    </w:p>
    <w:p>
      <w:pPr>
        <w:pStyle w:val="ListBullet"/>
      </w:pPr>
      <w:r>
        <w:t>PAN5266: Duplicate: painless genital ulcer = primary syphilis already live in PAN1431, PAQ14794, ID034.</w:t>
      </w:r>
    </w:p>
    <w:p>
      <w:pPr>
        <w:pStyle w:val="ListBullet"/>
      </w:pPr>
      <w:r>
        <w:t>PAN9485: Duplicate: painless genital ulcer = syphilis already live in PAN1431, PAQ14794, ID034.</w:t>
      </w:r>
    </w:p>
    <w:p>
      <w:pPr>
        <w:pStyle w:val="ListBullet"/>
      </w:pPr>
      <w:r>
        <w:t>PAN9906: Duplicate: painful grouped genital vesicles/ulcers = genital herpes already live in BX876, DR052, DT105, PAN2874.</w:t>
      </w:r>
    </w:p>
    <w:p>
      <w:pPr>
        <w:pStyle w:val="ListBullet"/>
      </w:pPr>
      <w:r>
        <w:t>PAN9907: Duplicate: painless genital ulcer = primary syphilis already live in PAN1431, PAQ14794, ID034.</w:t>
      </w:r>
    </w:p>
    <w:p>
      <w:pPr>
        <w:pStyle w:val="ListBullet"/>
      </w:pPr>
      <w:r>
        <w:t>PAN3343: Duplicate: viral meningitis (headache, photophobia, neck stiffness, well patient) already live in PAN6162, PAN3826.</w:t>
      </w:r>
    </w:p>
    <w:p>
      <w:pPr>
        <w:pStyle w:val="ListBullet"/>
      </w:pPr>
      <w:r>
        <w:t>PAN541: Duplicate: do not delay antibiotics for LP/imaging in suspected bacterial meningitis already live in NEU036, NEU100, ID014, ID001 and meningococcal PAN items.</w:t>
      </w:r>
    </w:p>
    <w:p>
      <w:pPr>
        <w:pStyle w:val="ListBullet"/>
      </w:pPr>
      <w:r>
        <w:t>PAN5733: Duplicate: cerebral toxoplasmosis in advanced HIV with ring-enhancing lesions already live in ID057 and DR125.</w:t>
      </w:r>
    </w:p>
    <w:p>
      <w:pPr>
        <w:pStyle w:val="ListBullet"/>
      </w:pPr>
      <w:r>
        <w:t>PAN1747: Duplicate: C. difficile infection control (side room, contact precautions, soap and water) already live in PAQ15368 and PAN1570.</w:t>
      </w:r>
    </w:p>
    <w:p>
      <w:pPr>
        <w:pStyle w:val="ListBullet"/>
      </w:pPr>
      <w:r>
        <w:t>PAN692: Duplicate: C. difficile infection control/soap and water already live in PAQ15368 and PAN1570.</w:t>
      </w:r>
    </w:p>
    <w:p>
      <w:pPr>
        <w:pStyle w:val="ListBullet"/>
      </w:pPr>
      <w:r>
        <w:t>PAN4420: Duplicate: hepatitis B vaccination for healthcare workers with occupational exposure already live in BX424 (also ID041, BX491, PAN4852).</w:t>
      </w:r>
    </w:p>
    <w:p>
      <w:pPr>
        <w:pStyle w:val="ListBullet"/>
      </w:pPr>
      <w:r>
        <w:t>PAN4721: Duplicate: herd immunity/indirect protection from vaccination already live in BX379 and PAQ1124.</w:t>
      </w:r>
    </w:p>
    <w:p>
      <w:pPr>
        <w:pStyle w:val="ListBullet"/>
      </w:pPr>
      <w:r>
        <w:t>PAN4861: Duplicate: live vaccines avoided in pregnancy (MMR after delivery) already live in DS049; inactivated vaccine in pregnancy in PAN5951.</w:t>
      </w:r>
    </w:p>
    <w:p>
      <w:pPr>
        <w:pStyle w:val="ListBullet"/>
      </w:pPr>
      <w:r>
        <w:t>PAN10109: Duplicate: C. difficile isolation and soap-and-water handwashing already live in PAQ15368 and PAN1570.</w:t>
      </w:r>
    </w:p>
    <w:p>
      <w:pPr>
        <w:pStyle w:val="ListBullet"/>
      </w:pPr>
      <w:r>
        <w:t>PAN10557: Duplicate: same C. difficile infection-control learning point as live PAQ15368 and PAN1570.</w:t>
      </w:r>
    </w:p>
    <w:p>
      <w:pPr>
        <w:pStyle w:val="ListBullet"/>
      </w:pPr>
      <w:r>
        <w:t>PAN4422: Duplicate: C. difficile isolation and contact precautions already live in PAQ15368 and PAN1570.</w:t>
      </w:r>
    </w:p>
    <w:p>
      <w:pPr>
        <w:pStyle w:val="ListBullet"/>
      </w:pPr>
      <w:r>
        <w:t>PAN8038: Within-batch repeat: suspected pulmonary TB respiratory isolation is written once as PAN4855 (same learning point as PAN8038 and PAN9779).</w:t>
      </w:r>
    </w:p>
    <w:p>
      <w:pPr>
        <w:pStyle w:val="ListBullet"/>
      </w:pPr>
      <w:r>
        <w:t>PAN8058: Duplicate: C. difficile hand hygiene (soap and water) and sporicidal cleaning already live in PAQ15368 and PAN1570.</w:t>
      </w:r>
    </w:p>
    <w:p>
      <w:pPr>
        <w:pStyle w:val="ListBullet"/>
      </w:pPr>
      <w:r>
        <w:t>PAN8505: Duplicate: C. difficile infection-control measures already live in PAQ15368 and PAN1570.</w:t>
      </w:r>
    </w:p>
    <w:p>
      <w:pPr>
        <w:pStyle w:val="ListBullet"/>
      </w:pPr>
      <w:r>
        <w:t>PAN9779: Within-batch repeat: suspected pulmonary TB respiratory isolation is written once as PAN4855 (same learning point as PAN8038 and PAN9779).</w:t>
      </w:r>
    </w:p>
    <w:p>
      <w:pPr>
        <w:pStyle w:val="ListBullet"/>
      </w:pPr>
      <w:r>
        <w:t>PAN2317: Duplicate: toxoplasmosis from cat faeces in pregnancy already live in DR126.</w:t>
      </w:r>
    </w:p>
    <w:p>
      <w:pPr>
        <w:pStyle w:val="ListBullet"/>
      </w:pPr>
      <w:r>
        <w:t>PAN732: Duplicate: hand hygiene before and after patient contact already live in PAN1301 and PAN1568 (also PAN733 standard precautions).</w:t>
      </w:r>
    </w:p>
    <w:p>
      <w:pPr>
        <w:pStyle w:val="ListBullet"/>
      </w:pPr>
      <w:r>
        <w:t>PAN6645: Duplicate: hepatitis B sexual/blood-borne transmission live as BX366 (blood or sexual contact), BX827; also PAN5687 same point.</w:t>
      </w:r>
    </w:p>
    <w:p>
      <w:pPr>
        <w:pStyle w:val="ListBullet"/>
      </w:pPr>
      <w:r>
        <w:t>PAN1740: Duplicate: skin-contaminant blood culture interpreted in context live as PAN1561 (coagulase-negative staphylococci, contamination).</w:t>
      </w:r>
    </w:p>
    <w:p>
      <w:pPr>
        <w:pStyle w:val="ListBullet"/>
      </w:pPr>
      <w:r>
        <w:t>PAN4687: Duplicate: positive urinary nitrites suggest UTI live as NEP049 (also NEP014, ID054, PED012).</w:t>
      </w:r>
    </w:p>
    <w:p>
      <w:pPr>
        <w:pStyle w:val="ListBullet"/>
      </w:pPr>
      <w:r>
        <w:t>PAN6161: Duplicate: bacterial meningitis CSF pattern live as ID029, CR048, CR049, PED036.</w:t>
      </w:r>
    </w:p>
    <w:p>
      <w:pPr>
        <w:pStyle w:val="ListBullet"/>
      </w:pPr>
      <w:r>
        <w:t>PAN9777: Duplicate/trivial: low CD4 means immunosuppression already covered (PAN10119 HIV-related immunosuppression; PAN7231, ID020, HAE032 etc.).</w:t>
      </w:r>
    </w:p>
    <w:p>
      <w:pPr>
        <w:pStyle w:val="ListBullet"/>
      </w:pPr>
      <w:r>
        <w:t>PAN415: Duplicate: blood cultures before antibiotics without delay live as PAN6020, PAN246 (also GF043, PAN806).</w:t>
      </w:r>
    </w:p>
    <w:p>
      <w:pPr>
        <w:pStyle w:val="ListBullet"/>
      </w:pPr>
      <w:r>
        <w:t>PAN530: Duplicate: blood cultures before antibiotics without delay live as PAN6020, PAN246 (also PAN806).</w:t>
      </w:r>
    </w:p>
    <w:p>
      <w:pPr>
        <w:pStyle w:val="ListBullet"/>
      </w:pPr>
      <w:r>
        <w:t>PAN946: Duplicate: blood cultures before antibiotics unless delay live as PAN6020, PAN246 (also PAN806).</w:t>
      </w:r>
    </w:p>
    <w:p>
      <w:pPr>
        <w:pStyle w:val="ListBullet"/>
      </w:pPr>
      <w:r>
        <w:t>PAN1984: Duplicate: hepatitis A after travel/food with jaundice live as ID027, PAQ15657, BX826, PAN9442.</w:t>
      </w:r>
    </w:p>
    <w:p>
      <w:pPr>
        <w:pStyle w:val="ListBullet"/>
      </w:pPr>
      <w:r>
        <w:t>PAN2487: Duplicate: hepatitis A faeco-oral transmission live as BX826, ID027, PAN9442.</w:t>
      </w:r>
    </w:p>
    <w:p>
      <w:pPr>
        <w:pStyle w:val="ListBullet"/>
      </w:pPr>
      <w:r>
        <w:t>PAN3220: Duplicate: hepatitis A faecal-oral virus live as BX826, ID027, BX423.</w:t>
      </w:r>
    </w:p>
    <w:p>
      <w:pPr>
        <w:pStyle w:val="ListBullet"/>
      </w:pPr>
      <w:r>
        <w:t>PAN5687: Duplicate: hepatitis B sexual transmission live as BX366, BX827, ID051, PAN5742; same learning point as PAN6645.</w:t>
      </w:r>
    </w:p>
    <w:p>
      <w:pPr>
        <w:pStyle w:val="ListBullet"/>
      </w:pPr>
      <w:r>
        <w:t>PAN5740: Duplicate: hepatitis A after travel and contaminated food live as ID027, PAQ15657, BX826.</w:t>
      </w:r>
    </w:p>
    <w:p>
      <w:pPr>
        <w:pStyle w:val="ListBullet"/>
      </w:pPr>
      <w:r>
        <w:t>PAN6210: Duplicate: hepatitis A faecal-oral live as BX826, ID027.</w:t>
      </w:r>
    </w:p>
    <w:p>
      <w:pPr>
        <w:pStyle w:val="ListBullet"/>
      </w:pPr>
      <w:r>
        <w:t>PAN6648: Same learning point as PAN2488 in this batch (hepatitis E in pregnancy); written once as PAN2488. No live duplicate.</w:t>
      </w:r>
    </w:p>
    <w:p>
      <w:pPr>
        <w:pStyle w:val="ListBullet"/>
      </w:pPr>
      <w:r>
        <w:t>PAN8311: Duplicate: hepatitis A after travel with poor sanitation live as ID027, PAQ15657, BX826.</w:t>
      </w:r>
    </w:p>
    <w:p>
      <w:pPr>
        <w:pStyle w:val="ListBullet"/>
      </w:pPr>
      <w:r>
        <w:t>PAN9780: Duplicate: hepatitis A after travel with jaundice and raised ALT live as PAQ15657 (acute viral hepatitis after travel), ID027.</w:t>
      </w:r>
    </w:p>
    <w:p>
      <w:pPr>
        <w:pStyle w:val="ListBullet"/>
      </w:pPr>
      <w:r>
        <w:t>PAN3766: Duplicate: hepatitis A faecal-oral virus live as BX826, ID027, BX423.</w:t>
      </w:r>
    </w:p>
    <w:p>
      <w:pPr>
        <w:pStyle w:val="ListBullet"/>
      </w:pPr>
      <w:r>
        <w:t>PAN7680: Duplicate: acute rheumatic fever after sore throat live as CARD054, PAQ614 (also PAN3803, PAN10140).</w:t>
      </w:r>
    </w:p>
    <w:p>
      <w:pPr>
        <w:pStyle w:val="ListBullet"/>
      </w:pPr>
      <w:r>
        <w:t>PAN3767: Duplicate: tetanus (trismus, contaminated wound) live as PAQ15266, PAQ15832, ID025, PAN1933; organism recall adds no separate learning point.</w:t>
      </w:r>
    </w:p>
    <w:p>
      <w:pPr>
        <w:pStyle w:val="ListBullet"/>
      </w:pPr>
      <w:r>
        <w:t>PAN3820: Glandular fever is already tested at length (ID016, BX905, BX239, BX488, DS012-014, PAQ15504); the node-distribution fact is not reliably discriminating (anterior cervical nodes are also common), so no sound new learning point.</w:t>
      </w:r>
    </w:p>
    <w:p>
      <w:pPr>
        <w:pStyle w:val="ListBullet"/>
      </w:pPr>
      <w:r>
        <w:t>PAN2766: Duplicate learning point: HIV needlestick risk assessment and PEP decision already covered by ID024 and PAQ11795 (and HBV determinants by BX017).</w:t>
      </w:r>
    </w:p>
    <w:p>
      <w:pPr>
        <w:pStyle w:val="ListBullet"/>
      </w:pPr>
      <w:r>
        <w:t>PAN8034: Duplicate: time-sensitivity of HIV PEP is the point of PAQ11795 (28-day PEP started as soon as possible) and ID024.</w:t>
      </w:r>
    </w:p>
    <w:p>
      <w:pPr>
        <w:pStyle w:val="ListBullet"/>
      </w:pPr>
      <w:r>
        <w:t>PAN8314: Duplicate: urgent assessment for HIV PEP after occupational exposure is ID024 / PAQ11795.</w:t>
      </w:r>
    </w:p>
    <w:p>
      <w:pPr>
        <w:pStyle w:val="ListBullet"/>
      </w:pPr>
      <w:r>
        <w:t>PAN428: Duplicate: urgent occupational assessment after hepatitis B exposure already live as PAN1437, BX017, BX491, ID041, BX565.</w:t>
      </w:r>
    </w:p>
    <w:p>
      <w:pPr>
        <w:pStyle w:val="ListBullet"/>
      </w:pPr>
      <w:r>
        <w:t>PAN4850: Duplicate: ID024 (known HIV source needlestick, risk-assess and start PEP) and PAQ11795.</w:t>
      </w:r>
    </w:p>
    <w:p>
      <w:pPr>
        <w:pStyle w:val="ListBullet"/>
      </w:pPr>
      <w:r>
        <w:t>PAN4851: Duplicate: PAN1437 (unsure vaccination, hepatitis B source, urgent same-day assessment for prophylaxis) plus BX017, BX491, ID041.</w:t>
      </w:r>
    </w:p>
    <w:p>
      <w:pPr>
        <w:pStyle w:val="ListBullet"/>
      </w:pPr>
      <w:r>
        <w:t>PAN603: Duplicate: PAN1437 and BX017 (assess exposure and immunity after hepatitis B needlestick).</w:t>
      </w:r>
    </w:p>
    <w:p>
      <w:pPr>
        <w:pStyle w:val="ListBullet"/>
      </w:pPr>
      <w:r>
        <w:t>PAN4217: Duplicate: mumps orchitis already live as BX774 and PAQ15595 (also DT106, PAN10131 for other mumps complications).</w:t>
      </w:r>
    </w:p>
    <w:p>
      <w:pPr>
        <w:pStyle w:val="ListBullet"/>
      </w:pPr>
      <w:r>
        <w:t>PAN9168: Duplicate: complications of untreated PID (infertility) already live as BX873; early treatment rationale also in ID033.</w:t>
      </w:r>
    </w:p>
    <w:p>
      <w:pPr>
        <w:pStyle w:val="ListBullet"/>
      </w:pPr>
      <w:r>
        <w:t>PAN9302: Duplicate: PID infertility complication already live as BX873.</w:t>
      </w:r>
    </w:p>
    <w:p>
      <w:pPr>
        <w:pStyle w:val="ListBullet"/>
      </w:pPr>
      <w:r>
        <w:t>PAN9303: Duplicate: PID early treatment to prevent infertility/chronic pelvic pain already live as BX873 and ID033.</w:t>
      </w:r>
    </w:p>
    <w:p>
      <w:pPr>
        <w:pStyle w:val="ListBullet"/>
      </w:pPr>
      <w:r>
        <w:t>PAN10123: Duplicate: Legionella pneumonia after hotel stay with diarrhoea/confusion already live as BX937.</w:t>
      </w:r>
    </w:p>
    <w:p>
      <w:pPr>
        <w:pStyle w:val="ListBullet"/>
      </w:pPr>
      <w:r>
        <w:t>PAN3773: Duplicate: Legionella pneumonia after hotel stay with diarrhoea already live as BX937.</w:t>
      </w:r>
    </w:p>
    <w:p>
      <w:pPr>
        <w:pStyle w:val="ListBullet"/>
      </w:pPr>
      <w:r>
        <w:t>PAN7700: Duplicate: TB contact tracing already live as RES004 and PAAKT122 (notify health protection team so contact tracing can begin).</w:t>
      </w:r>
    </w:p>
    <w:p>
      <w:pPr>
        <w:pStyle w:val="ListBullet"/>
      </w:pPr>
      <w:r>
        <w:t>PAN8039: Duplicate: TB notification and contact tracing already live as PAAKT122 and RES004.</w:t>
      </w:r>
    </w:p>
    <w:p>
      <w:pPr>
        <w:pStyle w:val="ListBullet"/>
      </w:pPr>
      <w:r>
        <w:t>PAN7226: Duplicate: tetanus-prone wound and immunisation history already live as ID025, PAN1933 and PAQ15832.</w:t>
      </w:r>
    </w:p>
    <w:p>
      <w:pPr>
        <w:pStyle w:val="ListBullet"/>
      </w:pPr>
      <w:r>
        <w:t>PAN2946: Duplicate: erythema migrans after tick bite (Lyme) already live as BX187 and BX532.</w:t>
      </w:r>
    </w:p>
    <w:p>
      <w:pPr>
        <w:pStyle w:val="ListBullet"/>
      </w:pPr>
      <w:r>
        <w:t>PAN3754: Duplicate: secondary syphilis with palm/sole rash already live as PAQ16402 (and treatment DR107).</w:t>
      </w:r>
    </w:p>
    <w:p>
      <w:pPr>
        <w:pStyle w:val="ListBullet"/>
      </w:pPr>
      <w:r>
        <w:t>PAN6300: Duplicate: live BX028 (shingles diagnosis), BX489, DER024, DER046 test shingles and VZV reactivation; naming the virus adds no new learning point.</w:t>
      </w:r>
    </w:p>
    <w:p>
      <w:pPr>
        <w:pStyle w:val="ListBullet"/>
      </w:pPr>
      <w:r>
        <w:t>PAN7010: Duplicate: PAQ15504 (amoxicillin rash in EBV), ID016 (florid rash after amoxicillin in mononucleosis), ID043, BX992.</w:t>
      </w:r>
    </w:p>
    <w:p>
      <w:pPr>
        <w:pStyle w:val="ListBullet"/>
      </w:pPr>
      <w:r>
        <w:t>PAN3776: Duplicate: BX187, BX532, PAQ15740, ID022 all test tick bite plus expanding painless rash = erythema migrans/Lyme disease.</w:t>
      </w:r>
    </w:p>
    <w:p>
      <w:pPr>
        <w:pStyle w:val="ListBullet"/>
      </w:pPr>
      <w:r>
        <w:t>PAN1562: Duplicate: BX968, PAN9938, PAQ15366, PAQ14840, PAQ11604, ID017 already test no antibiotics for viral URTI.</w:t>
      </w:r>
    </w:p>
    <w:p>
      <w:pPr>
        <w:pStyle w:val="ListBullet"/>
      </w:pPr>
      <w:r>
        <w:t>PAN1838: Duplicate: BX239 and BX488 (avoid contact sport after glandular fever because of splenic rupture), ID043.</w:t>
      </w:r>
    </w:p>
    <w:p>
      <w:pPr>
        <w:pStyle w:val="ListBullet"/>
      </w:pPr>
      <w:r>
        <w:t>PAN10129: Duplicate: BX774 (teenage boy, painful testis after parotid swelling = mumps orchitis) and PAQ15595 (mumps orchitis).</w:t>
      </w:r>
    </w:p>
    <w:p>
      <w:pPr>
        <w:pStyle w:val="ListBullet"/>
      </w:pPr>
      <w:r>
        <w:t>PAN2940: Duplicate: BX774 and PAQ15595 (mumps orchitis); also duplicates PAN10129 in this batch.</w:t>
      </w:r>
    </w:p>
    <w:p>
      <w:pPr>
        <w:pStyle w:val="ListBullet"/>
      </w:pPr>
      <w:r>
        <w:t>PAN1854: Duplicate: partner notification for chlamydia/gonorrhoea is already tested by PAQ15837 (chlamydia, why contact partners), BX994 (gonorrhoea, why partner notification), ID031 and ID045; the five source items in this batch test the same point, so none is written.</w:t>
      </w:r>
    </w:p>
    <w:p>
      <w:pPr>
        <w:pStyle w:val="ListBullet"/>
      </w:pPr>
      <w:r>
        <w:t>PAN602: Within-batch duplicate of PAN1216 (offer HIV test with STI assessment), which was written.</w:t>
      </w:r>
    </w:p>
    <w:p>
      <w:pPr>
        <w:pStyle w:val="ListBullet"/>
      </w:pPr>
      <w:r>
        <w:t>PAN7677: Duplicate: partner notification for chlamydia/gonorrhoea is already tested by PAQ15837 (chlamydia, why contact partners), BX994 (gonorrhoea, why partner notification), ID031 and ID045; the five source items in this batch test the same point, so none is written.</w:t>
      </w:r>
    </w:p>
    <w:p>
      <w:pPr>
        <w:pStyle w:val="ListBullet"/>
      </w:pPr>
      <w:r>
        <w:t>PAN7960: Duplicate: partner notification for chlamydia/gonorrhoea is already tested by PAQ15837 (chlamydia, why contact partners), BX994 (gonorrhoea, why partner notification), ID031 and ID045; the five source items in this batch test the same point, so none is written.</w:t>
      </w:r>
    </w:p>
    <w:p>
      <w:pPr>
        <w:pStyle w:val="ListBullet"/>
      </w:pPr>
      <w:r>
        <w:t>PAN8042: Duplicate: partner notification for chlamydia/gonorrhoea is already tested by PAQ15837 (chlamydia, why contact partners), BX994 (gonorrhoea, why partner notification), ID031 and ID045; the five source items in this batch test the same point, so none is written.</w:t>
      </w:r>
    </w:p>
    <w:p>
      <w:pPr>
        <w:pStyle w:val="ListBullet"/>
      </w:pPr>
      <w:r>
        <w:t>PAN874: Duplicate: BX995 (new relationship, no symptoms, discuss testing per sexual history and risk) and PAQ15836; also duplicates PAN1853.</w:t>
      </w:r>
    </w:p>
    <w:p>
      <w:pPr>
        <w:pStyle w:val="ListBullet"/>
      </w:pPr>
      <w:r>
        <w:t>PAN875: Within-batch duplicate of PAN1216 (offer HIV test with STI assessment), which was written.</w:t>
      </w:r>
    </w:p>
    <w:p>
      <w:pPr>
        <w:pStyle w:val="ListBullet"/>
      </w:pPr>
      <w:r>
        <w:t>PAN9775: Duplicate: partner notification for chlamydia/gonorrhoea is already tested by PAQ15837 (chlamydia, why contact partners), BX994 (gonorrhoea, why partner notification), ID031 and ID045; the five source items in this batch test the same point, so none is written.</w:t>
      </w:r>
    </w:p>
    <w:p>
      <w:pPr>
        <w:pStyle w:val="ListBullet"/>
      </w:pPr>
      <w:r>
        <w:t>PAN9978: Duplicate: PAN9163 (condom protects against STIs and pregnancy) and BX995 test the same prevention advice.</w:t>
      </w:r>
    </w:p>
    <w:p>
      <w:pPr>
        <w:pStyle w:val="ListBullet"/>
      </w:pPr>
      <w:r>
        <w:t>PAN1435: Within-batch duplicate of PAN1216 (offer HIV test with STI assessment), which was written.</w:t>
      </w:r>
    </w:p>
    <w:p>
      <w:pPr>
        <w:pStyle w:val="ListBullet"/>
      </w:pPr>
      <w:r>
        <w:t>PAN1853: Duplicate: BX995 (asymptomatic person with new partner: discuss appropriate STI testing) and PAQ15836.</w:t>
      </w:r>
    </w:p>
    <w:p>
      <w:pPr>
        <w:pStyle w:val="ListBullet"/>
      </w:pPr>
      <w:r>
        <w:t>PAN4854: Within-batch duplicate of PAN1216 (HIV testing with consent and information, folded into PAN1216 option E).</w:t>
      </w:r>
    </w:p>
    <w:p>
      <w:pPr>
        <w:pStyle w:val="ListBullet"/>
      </w:pPr>
      <w:r>
        <w:t>PAN10411: Skip: 'chlamydia ascends to PID' is covered by live ID033, OG038, BX873 (PID complication) and PAN2375.</w:t>
      </w:r>
    </w:p>
    <w:p>
      <w:pPr>
        <w:pStyle w:val="ListBullet"/>
      </w:pPr>
      <w:r>
        <w:t>PAN3588: Skip: herpes labialis diagnosis already live in PAN8389, PAN4427 and DER029.</w:t>
      </w:r>
    </w:p>
    <w:p>
      <w:pPr>
        <w:pStyle w:val="ListBullet"/>
      </w:pPr>
      <w:r>
        <w:t>PAN3739: Skip: EBV mononucleosis diagnosis already live in ID016 and BX905.</w:t>
      </w:r>
    </w:p>
    <w:p>
      <w:pPr>
        <w:pStyle w:val="ListBullet"/>
      </w:pPr>
      <w:r>
        <w:t>PAN6920: Skip: avoid amoxicillin in glandular fever is covered by live ID043.</w:t>
      </w:r>
    </w:p>
    <w:p>
      <w:pPr>
        <w:pStyle w:val="ListBullet"/>
      </w:pPr>
      <w:r>
        <w:t>PAN7703: Skip: infectious mononucleosis diagnosis already live in ID016 and BX905; duplicate of PAN3739.</w:t>
      </w:r>
    </w:p>
    <w:p>
      <w:pPr>
        <w:pStyle w:val="ListBullet"/>
      </w:pPr>
      <w:r>
        <w:t>PAN9615: Skip: streptococcal sore throat features/scoring covered by live BX180, PAQ1067 and DT043.</w:t>
      </w:r>
    </w:p>
    <w:p>
      <w:pPr>
        <w:pStyle w:val="ListBullet"/>
      </w:pPr>
      <w:r>
        <w:t>PAN5730: Skip: splenomegaly and avoiding contact sport covered by live BX239, BX488, PAQ15980 and ID043.</w:t>
      </w:r>
    </w:p>
    <w:p>
      <w:pPr>
        <w:pStyle w:val="ListBullet"/>
      </w:pPr>
      <w:r>
        <w:t>PAN3997: Skip: same learning point as PAN5730; live BX239, BX488, PAQ15980, ID043.</w:t>
      </w:r>
    </w:p>
    <w:p>
      <w:pPr>
        <w:pStyle w:val="ListBullet"/>
      </w:pPr>
      <w:r>
        <w:t>PAN1325: Skip: same learning point as PAN1275 (written in this batch).</w:t>
      </w:r>
    </w:p>
    <w:p>
      <w:pPr>
        <w:pStyle w:val="ListBullet"/>
      </w:pPr>
      <w:r>
        <w:t>PAN1560: Skip: same learning point as PAN1275; contamination aspect live in PAN1561 and PAN1520.</w:t>
      </w:r>
    </w:p>
    <w:p>
      <w:pPr>
        <w:pStyle w:val="ListBullet"/>
      </w:pPr>
      <w:r>
        <w:t>PAN1741: Skip: aseptic technique for cultures live in PAN1520 and PAN1561.</w:t>
      </w:r>
    </w:p>
    <w:p>
      <w:pPr>
        <w:pStyle w:val="ListBullet"/>
      </w:pPr>
      <w:r>
        <w:t>PAN425: Skip: standard/transmission-based precautions live in PAN733, PAN1568 and PAQ15501.</w:t>
      </w:r>
    </w:p>
    <w:p>
      <w:pPr>
        <w:pStyle w:val="ListBullet"/>
      </w:pPr>
      <w:r>
        <w:t>PAN10410: Skip: chlamydia urethritis written once as PAN3756.</w:t>
      </w:r>
    </w:p>
    <w:p>
      <w:pPr>
        <w:pStyle w:val="ListBullet"/>
      </w:pPr>
      <w:r>
        <w:t>PAN1855: Skip: STI testing/sexual health management live in BX993, DS098, ID032, ID045, DS010, DS011.</w:t>
      </w:r>
    </w:p>
    <w:p>
      <w:pPr>
        <w:pStyle w:val="ListBullet"/>
      </w:pPr>
      <w:r>
        <w:t>PAN4134: Skip: gonococcal urethritis diagnosis live in PAQ14981, ID032, ID045.</w:t>
      </w:r>
    </w:p>
    <w:p>
      <w:pPr>
        <w:pStyle w:val="ListBullet"/>
      </w:pPr>
      <w:r>
        <w:t>PAN4934: Skip: chlamydia urethritis written once as PAN3756.</w:t>
      </w:r>
    </w:p>
    <w:p>
      <w:pPr>
        <w:pStyle w:val="ListBullet"/>
      </w:pPr>
      <w:r>
        <w:t>PAN600: Skip: STI assessment and NAAT testing for urethral discharge live in BX993 and DS098.</w:t>
      </w:r>
    </w:p>
    <w:p>
      <w:pPr>
        <w:pStyle w:val="ListBullet"/>
      </w:pPr>
      <w:r>
        <w:t>PAN7228: Skip: chlamydia/gonorrhoea urethritis covered by PAN3756, PAQ14981, ID032.</w:t>
      </w:r>
    </w:p>
    <w:p>
      <w:pPr>
        <w:pStyle w:val="ListBullet"/>
      </w:pPr>
      <w:r>
        <w:t>PAN9484: Duplicate learning point (chlamydia/gonorrhoea as urethritis cause with NAAT testing): live BX993, ID031, ID032, ID045, BX994.</w:t>
      </w:r>
    </w:p>
    <w:p>
      <w:pPr>
        <w:pStyle w:val="ListBullet"/>
      </w:pPr>
      <w:r>
        <w:t>PAN9773: Duplicate: gonorrhoea with purulent urethral discharge already live as ID032, ID045, DS011, BX993, BX994.</w:t>
      </w:r>
    </w:p>
    <w:p>
      <w:pPr>
        <w:pStyle w:val="ListBullet"/>
      </w:pPr>
      <w:r>
        <w:t>PAN515: Duplicate: urinalysis/dipstick supporting UTI already live as NEP049, PED012, NEP014, ID054; recall item with no distinct teaching.</w:t>
      </w:r>
    </w:p>
    <w:p>
      <w:pPr>
        <w:pStyle w:val="ListBullet"/>
      </w:pPr>
      <w:r>
        <w:t>PAN615: Duplicate: dipstick leucocytes+nitrites support UTI is live as NEP049 (and PED012, ID054).</w:t>
      </w:r>
    </w:p>
    <w:p>
      <w:pPr>
        <w:pStyle w:val="ListBullet"/>
      </w:pPr>
      <w:r>
        <w:t>PAN968: Duplicate: bedside urine dipstick for UTI already live as NEP049, PED012; weak recall item.</w:t>
      </w:r>
    </w:p>
    <w:p>
      <w:pPr>
        <w:pStyle w:val="ListBullet"/>
      </w:pPr>
      <w:r>
        <w:t>PAN735: Duplicate: vaccination reduces susceptibility/herd immunity already live as BX379 and PAQ1124.</w:t>
      </w:r>
    </w:p>
    <w:p>
      <w:pPr>
        <w:pStyle w:val="ListBullet"/>
      </w:pPr>
      <w:r>
        <w:t>PAN2068: Duplicate: trichomoniasis recognised by frothy yellow-green discharge and itch already live as BX875; no other distinct angle in the source.</w:t>
      </w:r>
    </w:p>
    <w:p>
      <w:pPr>
        <w:pStyle w:val="ListBullet"/>
      </w:pPr>
      <w:r>
        <w:t>PAN2873: Same learning point as PAN3224 (written in this batch): chlamydia commonly asymptomatic in women with PID risk; not repeated within batch.</w:t>
      </w:r>
    </w:p>
    <w:p>
      <w:pPr>
        <w:pStyle w:val="ListBullet"/>
      </w:pPr>
      <w:r>
        <w:t>PAN4133: Mucopurulent cervicitis in a young woman with new partner = chlamydia; live ID031, DS028, PAQ16495, BX995 cover it; also overlaps PAN3224 written in this batch.</w:t>
      </w:r>
    </w:p>
    <w:p>
      <w:pPr>
        <w:pStyle w:val="ListBullet"/>
      </w:pPr>
      <w:r>
        <w:t>PAN6145: Duplicate: trichomoniasis with offensive yellow-green discharge already live as BX875.</w:t>
      </w:r>
    </w:p>
    <w:p>
      <w:pPr>
        <w:pStyle w:val="ListBullet"/>
      </w:pPr>
      <w:r>
        <w:t>PAN7407: Duplicate: NAAT/vulvovaginal swab for chlamydia already live as DS028, BX993, ID031.</w:t>
      </w:r>
    </w:p>
    <w:p>
      <w:pPr>
        <w:pStyle w:val="ListBullet"/>
      </w:pPr>
      <w:r>
        <w:t>PAN7955: Duplicate: dysuria plus discharge should prompt STI testing not UTI assumption is live as PAQ16495 and BX995.</w:t>
      </w:r>
    </w:p>
    <w:p>
      <w:pPr>
        <w:pStyle w:val="ListBullet"/>
      </w:pPr>
      <w:r>
        <w:t>PAN9774: Same learning point as PAN3224 (chlamydia after unprotected sex, PID/tubal risk); not repeated within batch; also live PAN2375, ID031.</w:t>
      </w:r>
    </w:p>
    <w:p>
      <w:pPr>
        <w:pStyle w:val="ListBullet"/>
      </w:pPr>
      <w:r>
        <w:t>PAN9911: Same learning point as PAN3224 / ID031 (dysuria and discharge after unprotected sex = chlamydia); not repeated within batch.</w:t>
      </w:r>
    </w:p>
    <w:p>
      <w:pPr>
        <w:pStyle w:val="ListBullet"/>
      </w:pPr>
      <w:r>
        <w:t>PAN5905: Duplicate: cluster gastroenteritis after shared event live as PAN3788 (staphylococcal food poisoning at wedding), PAQ15652 (norovirus outbreak), PAN3030, PAN8433.</w:t>
      </w:r>
    </w:p>
    <w:p>
      <w:pPr>
        <w:pStyle w:val="ListBullet"/>
      </w:pPr>
      <w:r>
        <w:t>PAN8055: Duplicate: tetanus prophylaxis depends on wound type and vaccination history live as ID025, BX421, PAN1933, PAQ15832.</w:t>
      </w:r>
    </w:p>
    <w:p>
      <w:pPr>
        <w:pStyle w:val="ListBullet"/>
      </w:pPr>
      <w:r>
        <w:t>PAN3825: Duplicate: tetanus-prone wound types live as ID025, PAN1933, PAQ15832, BX421.</w:t>
      </w:r>
    </w:p>
    <w:p>
      <w:pPr>
        <w:pStyle w:val="ListBullet"/>
      </w:pPr>
      <w:r>
        <w:t>PAN6528: Duplicate: tetanus decision from wound type and immunisation history live as BX421, PAN1933, ID025.</w:t>
      </w:r>
    </w:p>
    <w:p>
      <w:pPr>
        <w:pStyle w:val="ListBullet"/>
      </w:pPr>
      <w:r>
        <w:t>PAN5747: Duplicate: tetanus prophylaxis with uncertain history and contaminated wound live as ID025, BX421, PAN1933.</w:t>
      </w:r>
    </w:p>
    <w:p>
      <w:pPr>
        <w:pStyle w:val="ListBullet"/>
      </w:pPr>
      <w:r>
        <w:t>PAN2323: Duplicate: tetanus prophylaxis with uncertain history and puncture wound live as ID025, PAQ15832, PAN1933.</w:t>
      </w:r>
    </w:p>
    <w:p>
      <w:pPr>
        <w:pStyle w:val="Heading2"/>
      </w:pPr>
      <w:r>
        <w:t>2.2 Checker drops (3)</w:t>
      </w:r>
    </w:p>
    <w:p>
      <w:pPr>
        <w:pStyle w:val="ListBullet"/>
      </w:pPr>
      <w:r>
        <w:t>PAN1987 (C1): Within-batch duplicate of PAN9976 (negative fourth-generation HIV test soon after exposure; repeat after window period). PAN9976 is earlier in draft_all.json order, so this later item is dropped per rule. Clinically sound otherwise.</w:t>
      </w:r>
    </w:p>
    <w:p>
      <w:pPr>
        <w:pStyle w:val="ListBullet"/>
      </w:pPr>
      <w:r>
        <w:t>PAN4903 (C1): Duplicate of live BX907 (Initial Management Of Traveller's Diarrhoea: well adult, non-bloody diarrhoea after travel, key 'Maintain adequate fluid intake'); same scenario and learning point, also covered in GAS083. Dropping per live-duplicate rule.</w:t>
      </w:r>
    </w:p>
    <w:p>
      <w:pPr>
        <w:pStyle w:val="ListBullet"/>
      </w:pPr>
      <w:r>
        <w:t>PAN4855 (C2): Within-batch duplicate: same learning point (isolate suspected infectious pulmonary TB in a single room without waiting for microbiology) as PAN1573, which is earlier in draft_all.json order; per rule the later item is dropped. Content itself is accurate (NICE NG33 single room on suspicion; negative pressure if drug-resistance risk). No live PLAB 1 duplicate.</w:t>
      </w:r>
    </w:p>
    <w:p>
      <w:pPr/>
    </w:p>
    <w:p>
      <w:pPr>
        <w:pStyle w:val="Heading1"/>
      </w:pPr>
      <w:r>
        <w:t>3. Items proposed for go-live (24)</w:t>
      </w:r>
    </w:p>
    <w:p>
      <w:pPr>
        <w:pStyle w:val="Heading2"/>
      </w:pPr>
      <w:r>
        <w:t>1. PAN1573: Suspected infectious pulmonary tuberculosis: infection control</w:t>
      </w:r>
    </w:p>
    <w:p>
      <w:pPr/>
      <w:r>
        <w:t>Label: 2026 UKMLA Adaptation II — adapted (Oct 2026)   |   Source ID: N1573   |   Difficulty: Easy   |   Domain: Infectious Diseases &amp; Emergencies</w:t>
      </w:r>
    </w:p>
    <w:p>
      <w:pPr/>
      <w:r>
        <w:rPr>
          <w:b/>
        </w:rPr>
        <w:t xml:space="preserve">Stem: </w:t>
      </w:r>
      <w:r>
        <w:t>A 47-year-old man with no fixed address attends the emergency department with seven weeks of productive cough, drenching night sweats and marked weight loss. A chest X-ray shows cavitation in the right upper zone. He is haemodynamically stable but cannot be safely discharged, so he is admitted to a medical ward.</w:t>
      </w:r>
    </w:p>
    <w:p>
      <w:pPr/>
      <w:r>
        <w:t>Which arrangement is most appropriate to limit spread of infection to other patients?</w:t>
      </w:r>
    </w:p>
    <w:p>
      <w:pPr/>
      <w:r>
        <w:rPr>
          <w:b w:val="0"/>
        </w:rPr>
        <w:t>A. A bed in an open bay near the nurses' station so that he can be closely observed</w:t>
      </w:r>
    </w:p>
    <w:p>
      <w:pPr/>
      <w:r>
        <w:rPr>
          <w:b w:val="0"/>
        </w:rPr>
        <w:t>B. A shared bay with other patients who also have a persistent cough, to cohort them together</w:t>
      </w:r>
    </w:p>
    <w:p>
      <w:pPr/>
      <w:r>
        <w:rPr>
          <w:b w:val="0"/>
        </w:rPr>
        <w:t>C. A single room with the door propped open so that nurses can observe him easily</w:t>
      </w:r>
    </w:p>
    <w:p>
      <w:pPr/>
      <w:r>
        <w:rPr>
          <w:b/>
        </w:rPr>
        <w:t>D. A single room with the door kept closed and early sputum samples sent to the laboratory</w:t>
      </w:r>
    </w:p>
    <w:p>
      <w:pPr/>
      <w:r>
        <w:rPr>
          <w:b w:val="0"/>
        </w:rPr>
        <w:t>E. Any available bed with the curtains drawn and staff wearing plastic aprons only</w:t>
      </w:r>
    </w:p>
    <w:p>
      <w:pPr/>
      <w:r>
        <w:rPr>
          <w:b/>
        </w:rPr>
        <w:t xml:space="preserve">Key: </w:t>
      </w:r>
      <w:r>
        <w:t>D. A single room with the door kept closed and early sputum samples sent to the laboratory</w:t>
      </w:r>
    </w:p>
    <w:p>
      <w:pPr/>
      <w:r>
        <w:rPr>
          <w:b/>
        </w:rPr>
        <w:t xml:space="preserve">Why correct: </w:t>
      </w:r>
      <w:r>
        <w:t>A long cough with night sweats, weight loss and upper-zone cavitation is pulmonary tuberculosis until proved otherwise, and it spreads by the airborne route through inhaled droplet nuclei. NICE advises that people with suspected infectious pulmonary TB who stay in hospital are cared for in a single room as a minimum (a negative pressure room if they are at high risk of multidrug-resistant TB), and that several respiratory samples are sent for microscopy and culture so that the diagnosis and drug resistance can be established. Keeping the door closed is standard infection-control practice, because a single room only protects others if it is kept shut. Source: NICE NG33, Tuberculosis, 2016 (updated 2019).</w:t>
      </w:r>
    </w:p>
    <w:p>
      <w:pPr/>
      <w:r>
        <w:rPr>
          <w:b/>
        </w:rPr>
        <w:t xml:space="preserve">Why others are wrong: </w:t>
      </w:r>
      <w:r>
        <w:t>A. An open bay exposes other patients, some of whom may be vulnerable, and closeness to the nurses' station does not reduce airborne spread. B. Cohorting people on the basis of cough alone mixes those who may not have TB with an infectious patient. C. A single room only works if the door is closed, so leaving it open defeats the purpose of isolation. E. A curtain is not a barrier to airborne particles, and an apron does not protect against inhaled droplet nuclei.</w:t>
      </w:r>
    </w:p>
    <w:p>
      <w:pPr/>
      <w:r>
        <w:rPr>
          <w:b/>
        </w:rPr>
        <w:t xml:space="preserve">Citation: </w:t>
      </w:r>
      <w:r>
        <w:t>NICE NG33, Tuberculosis, 2016 (updated 2019).</w:t>
      </w:r>
    </w:p>
    <w:p>
      <w:pPr/>
      <w:r>
        <w:rPr>
          <w:b/>
        </w:rPr>
        <w:t xml:space="preserve">Sources opened/carried: </w:t>
      </w:r>
      <w:r>
        <w:t>https://www.nice.org.uk/guidance/ng33/chapter/Recommendations (fetched; recs 1.5.1.x on single room and negative pressure)</w:t>
      </w:r>
    </w:p>
    <w:p>
      <w:pPr/>
      <w:r>
        <w:rPr>
          <w:b/>
        </w:rPr>
        <w:t xml:space="preserve">Live near-matches checked: </w:t>
      </w:r>
      <w:r>
        <w:t>BX422, DT120, GAS076, ID028, PAAKT122, PAN10103, RES004, RES023, RES033</w:t>
      </w:r>
    </w:p>
    <w:p>
      <w:pPr/>
      <w:r>
        <w:t>Verdict:  ☐ APPROVE   ☐ EDIT   ☐ REJECT      Comment: ____________________</w:t>
      </w:r>
    </w:p>
    <w:p>
      <w:pPr>
        <w:pStyle w:val="Heading2"/>
      </w:pPr>
      <w:r>
        <w:t>2. PAN9975: Reactive HIV point-of-care test</w:t>
      </w:r>
    </w:p>
    <w:p>
      <w:pPr/>
      <w:r>
        <w:t>Label: 2026 UKMLA Adaptation II — adapted (Oct 2026)   |   Source ID: N9975   |   Difficulty: Easy   |   Domain: Infectious Diseases &amp; Emergencies</w:t>
      </w:r>
    </w:p>
    <w:p>
      <w:pPr/>
      <w:r>
        <w:rPr>
          <w:b/>
        </w:rPr>
        <w:t xml:space="preserve">Stem: </w:t>
      </w:r>
      <w:r>
        <w:t>A 27-year-old woman accepts an HIV test at a walk-in sexual health outreach session. A rapid finger-prick point-of-care test is reactive. She feels well and asks anxiously whether this means she definitely has HIV.</w:t>
      </w:r>
    </w:p>
    <w:p>
      <w:pPr/>
      <w:r>
        <w:t>What is the most appropriate next step?</w:t>
      </w:r>
    </w:p>
    <w:p>
      <w:pPr/>
      <w:r>
        <w:rPr>
          <w:b/>
        </w:rPr>
        <w:t>A. Take blood for confirmatory laboratory testing and arrange prompt HIV specialist review</w:t>
      </w:r>
    </w:p>
    <w:p>
      <w:pPr/>
      <w:r>
        <w:rPr>
          <w:b w:val="0"/>
        </w:rPr>
        <w:t>B. Explain that HIV is definitely present and book a routine GP appointment for next month</w:t>
      </w:r>
    </w:p>
    <w:p>
      <w:pPr/>
      <w:r>
        <w:rPr>
          <w:b w:val="0"/>
        </w:rPr>
        <w:t>C. Start antiretroviral therapy from the outreach session so that treatment is not delayed at all</w:t>
      </w:r>
    </w:p>
    <w:p>
      <w:pPr/>
      <w:r>
        <w:rPr>
          <w:b w:val="0"/>
        </w:rPr>
        <w:t>D. Advise her to repeat the same finger-prick test in three months and take no other action</w:t>
      </w:r>
    </w:p>
    <w:p>
      <w:pPr/>
      <w:r>
        <w:rPr>
          <w:b w:val="0"/>
        </w:rPr>
        <w:t>E. Contact her workplace and sexual contacts so that they can arrange testing straight away</w:t>
      </w:r>
    </w:p>
    <w:p>
      <w:pPr/>
      <w:r>
        <w:rPr>
          <w:b/>
        </w:rPr>
        <w:t xml:space="preserve">Key: </w:t>
      </w:r>
      <w:r>
        <w:t>A. Take blood for confirmatory laboratory testing and arrange prompt HIV specialist review</w:t>
      </w:r>
    </w:p>
    <w:p>
      <w:pPr/>
      <w:r>
        <w:rPr>
          <w:b/>
        </w:rPr>
        <w:t xml:space="preserve">Why correct: </w:t>
      </w:r>
      <w:r>
        <w:t>Point-of-care tests have reduced specificity and sensitivity compared with fourth-generation laboratory tests, so false positives occur and a reactive result needs confirmation by serological testing. NICE advises that people who test positive are then seen by an HIV specialist, preferably within 48 hours and certainly within 2 weeks. Source: NICE NG60, HIV testing: increasing uptake among people who may have undiagnosed HIV, 2016 (point-of-care testing and referral pathway recommendations).</w:t>
      </w:r>
    </w:p>
    <w:p>
      <w:pPr/>
      <w:r>
        <w:rPr>
          <w:b/>
        </w:rPr>
        <w:t xml:space="preserve">Why others are wrong: </w:t>
      </w:r>
      <w:r>
        <w:t>B. The result is not yet diagnostic, and a routine appointment weeks later delays specialist care. C. Antiretroviral therapy is started by the HIV team after confirmation and baseline tests, not from an outreach session. D. Waiting three months leaves a possible new infection unconfirmed and untreated. E. Telling an employer or contacts without her consent breaches confidentiality, and partner notification is handled by the sexual health team.</w:t>
      </w:r>
    </w:p>
    <w:p>
      <w:pPr/>
      <w:r>
        <w:rPr>
          <w:b/>
        </w:rPr>
        <w:t xml:space="preserve">Citation: </w:t>
      </w:r>
      <w:r>
        <w:t>NICE NG60, HIV testing: increasing uptake among people who may have undiagnosed HIV, 2016 (point-of-care testing and referral pathway recommendations).</w:t>
      </w:r>
    </w:p>
    <w:p>
      <w:pPr/>
      <w:r>
        <w:rPr>
          <w:b/>
        </w:rPr>
        <w:t xml:space="preserve">Sources opened/carried: </w:t>
      </w:r>
      <w:r>
        <w:t>https://www.nice.org.uk/guidance/ng60/chapter/Recommendations</w:t>
      </w:r>
    </w:p>
    <w:p>
      <w:pPr/>
      <w:r>
        <w:rPr>
          <w:b/>
        </w:rPr>
        <w:t xml:space="preserve">Live near-matches checked: </w:t>
      </w:r>
      <w:r>
        <w:t>BX995, ID002, ID005, OG001, PAAKT119, PAN10117, PAN427, PAN7231</w:t>
      </w:r>
    </w:p>
    <w:p>
      <w:pPr/>
      <w:r>
        <w:t>Verdict:  ☐ APPROVE   ☐ EDIT   ☐ REJECT      Comment: ____________________</w:t>
      </w:r>
    </w:p>
    <w:p>
      <w:pPr>
        <w:pStyle w:val="Heading2"/>
      </w:pPr>
      <w:r>
        <w:t>3. PAN9976: Negative HIV test in the window period</w:t>
      </w:r>
    </w:p>
    <w:p>
      <w:pPr/>
      <w:r>
        <w:t>Label: 2026 UKMLA Adaptation II — adapted (Oct 2026)   |   Source ID: N9976   |   Difficulty: Moderate   |   Domain: Infectious Diseases &amp; Emergencies</w:t>
      </w:r>
    </w:p>
    <w:p>
      <w:pPr/>
      <w:r>
        <w:rPr>
          <w:b/>
        </w:rPr>
        <w:t xml:space="preserve">Stem: </w:t>
      </w:r>
      <w:r>
        <w:t>A 31-year-old man attends a sexual health clinic three weeks after condomless sex with a new partner whose HIV status is unknown. He has no symptoms. A fourth-generation HIV blood test today is negative, and he asks whether this means he can stop worrying and need not use condoms.</w:t>
      </w:r>
    </w:p>
    <w:p>
      <w:pPr/>
      <w:r>
        <w:t>What is the most appropriate advice?</w:t>
      </w:r>
    </w:p>
    <w:p>
      <w:pPr/>
      <w:r>
        <w:rPr>
          <w:b/>
        </w:rPr>
        <w:t>A. The result may be negative because it is early, so he should repeat the test after the window period</w:t>
      </w:r>
    </w:p>
    <w:p>
      <w:pPr/>
      <w:r>
        <w:rPr>
          <w:b w:val="0"/>
        </w:rPr>
        <w:t>B. The negative result proves he is uninfected, so he can stop using condoms with new partners</w:t>
      </w:r>
    </w:p>
    <w:p>
      <w:pPr/>
      <w:r>
        <w:rPr>
          <w:b w:val="0"/>
        </w:rPr>
        <w:t>C. The negative result is a false negative, so he should wait for seroconversion symptoms before retesting</w:t>
      </w:r>
    </w:p>
    <w:p>
      <w:pPr/>
      <w:r>
        <w:rPr>
          <w:b w:val="0"/>
        </w:rPr>
        <w:t>D. A negative laboratory test at any point means he will never need another HIV test in future</w:t>
      </w:r>
    </w:p>
    <w:p>
      <w:pPr/>
      <w:r>
        <w:rPr>
          <w:b w:val="0"/>
        </w:rPr>
        <w:t>E. A fourth-generation test detects infection from the day of exposure, so the result is conclusive</w:t>
      </w:r>
    </w:p>
    <w:p>
      <w:pPr/>
      <w:r>
        <w:rPr>
          <w:b/>
        </w:rPr>
        <w:t xml:space="preserve">Key: </w:t>
      </w:r>
      <w:r>
        <w:t>A. The result may be negative because it is early, so he should repeat the test after the window period</w:t>
      </w:r>
    </w:p>
    <w:p>
      <w:pPr/>
      <w:r>
        <w:rPr>
          <w:b/>
        </w:rPr>
        <w:t xml:space="preserve">Why correct: </w:t>
      </w:r>
      <w:r>
        <w:t>The window period is the time between exposure and when a test can reliably detect infection. A negative result within it does not exclude HIV, so the patient should be offered a repeat test once it has passed and advised to use condoms meanwhile. NICE NG60 recommends another test once people are past the window period, and describes about 1 month for fourth-generation tests. Source: NICE NG60, 2016 (amended 2025).</w:t>
      </w:r>
    </w:p>
    <w:p>
      <w:pPr/>
      <w:r>
        <w:rPr>
          <w:b/>
        </w:rPr>
        <w:t xml:space="preserve">Why others are wrong: </w:t>
      </w:r>
      <w:r>
        <w:t>B. A negative result this early cannot prove he is uninfected, and condoms still protect him and his partners. C. The result may be accurate for now, and waiting for symptoms would miss most infections. D. Ongoing risk means ongoing repeat testing, whatever an earlier result showed. E. Even fourth-generation tests need time after exposure to turn positive, so they are not conclusive on the day.</w:t>
      </w:r>
    </w:p>
    <w:p>
      <w:pPr/>
      <w:r>
        <w:rPr>
          <w:b/>
        </w:rPr>
        <w:t xml:space="preserve">Citation: </w:t>
      </w:r>
      <w:r>
        <w:t>NICE NG60, 2016 (amended 2025).</w:t>
      </w:r>
    </w:p>
    <w:p>
      <w:pPr/>
      <w:r>
        <w:rPr>
          <w:b/>
        </w:rPr>
        <w:t xml:space="preserve">Sources opened/carried: </w:t>
      </w:r>
      <w:r>
        <w:t>https://www.nice.org.uk/guidance/ng60/chapter/Recommendations</w:t>
      </w:r>
    </w:p>
    <w:p>
      <w:pPr/>
      <w:r>
        <w:rPr>
          <w:b/>
        </w:rPr>
        <w:t xml:space="preserve">Live near-matches checked: </w:t>
      </w:r>
      <w:r>
        <w:t>BX490, ID002, ID024, PAAKT119, PAN427, PAN7231, PAN9975, PMG023</w:t>
      </w:r>
    </w:p>
    <w:p>
      <w:pPr/>
      <w:r>
        <w:t>Verdict:  ☐ APPROVE   ☐ EDIT   ☐ REJECT      Comment: ____________________</w:t>
      </w:r>
    </w:p>
    <w:p>
      <w:pPr>
        <w:pStyle w:val="Heading2"/>
      </w:pPr>
      <w:r>
        <w:t>4. PAN2488: Hepatitis E in pregnancy</w:t>
      </w:r>
    </w:p>
    <w:p>
      <w:pPr/>
      <w:r>
        <w:t>Label: 2026 UKMLA Adaptation II — adapted (Oct 2026)   |   Source ID: N2488   |   Difficulty: Difficult   |   Domain: Infectious Diseases &amp; Emergencies</w:t>
      </w:r>
    </w:p>
    <w:p>
      <w:pPr/>
      <w:r>
        <w:rPr>
          <w:b/>
        </w:rPr>
        <w:t xml:space="preserve">Stem: </w:t>
      </w:r>
      <w:r>
        <w:t>A 29-year-old woman who is 30 weeks pregnant returns from six weeks in rural South Asia, where she drank untreated well water. Over four days she develops nausea, dark urine and jaundice, with a tender liver edge and markedly raised transaminases. She has no tattoos, transfusions or injecting drug use, and her partner is well.</w:t>
      </w:r>
    </w:p>
    <w:p>
      <w:pPr/>
      <w:r>
        <w:t>Which infection is of particular concern because it can cause severe liver disease in her situation?</w:t>
      </w:r>
    </w:p>
    <w:p>
      <w:pPr/>
      <w:r>
        <w:rPr>
          <w:b/>
        </w:rPr>
        <w:t>A. Hepatitis E virus infection</w:t>
      </w:r>
    </w:p>
    <w:p>
      <w:pPr/>
      <w:r>
        <w:rPr>
          <w:b w:val="0"/>
        </w:rPr>
        <w:t>B. Hepatitis C virus infection</w:t>
      </w:r>
    </w:p>
    <w:p>
      <w:pPr/>
      <w:r>
        <w:rPr>
          <w:b w:val="0"/>
        </w:rPr>
        <w:t>C. Cytomegalovirus infection</w:t>
      </w:r>
    </w:p>
    <w:p>
      <w:pPr/>
      <w:r>
        <w:rPr>
          <w:b w:val="0"/>
        </w:rPr>
        <w:t>D. Epstein-Barr virus infection</w:t>
      </w:r>
    </w:p>
    <w:p>
      <w:pPr/>
      <w:r>
        <w:rPr>
          <w:b w:val="0"/>
        </w:rPr>
        <w:t>E. Hepatitis D virus co-infection with hepatitis B</w:t>
      </w:r>
    </w:p>
    <w:p>
      <w:pPr/>
      <w:r>
        <w:rPr>
          <w:b/>
        </w:rPr>
        <w:t xml:space="preserve">Key: </w:t>
      </w:r>
      <w:r>
        <w:t>A. Hepatitis E virus infection</w:t>
      </w:r>
    </w:p>
    <w:p>
      <w:pPr/>
      <w:r>
        <w:rPr>
          <w:b/>
        </w:rPr>
        <w:t xml:space="preserve">Why correct: </w:t>
      </w:r>
      <w:r>
        <w:t>Hepatitis E is spread by the faecal-oral route through contaminated water or food and is common in parts of Asia and Africa. It is usually self-limiting, but in pregnancy, especially the third trimester, infection with the genotypes seen in endemic regions carries a much higher risk of fulminant liver failure and poor fetal outcomes. Source: standard UK teaching on travel-associated viral hepatitis in pregnancy (British Liver Trust, Hepatitis E and pregnancy).</w:t>
      </w:r>
    </w:p>
    <w:p>
      <w:pPr/>
      <w:r>
        <w:rPr>
          <w:b/>
        </w:rPr>
        <w:t xml:space="preserve">Why others are wrong: </w:t>
      </w:r>
      <w:r>
        <w:t>B. Hepatitis C is blood-borne, usually causes a silent infection and has no risk factors here. C. Cytomegalovirus rarely causes marked jaundice in an immunocompetent adult and has no link to untreated water. D. Epstein-Barr virus causes sore throat and lymphadenopathy, with only mild liver enzyme changes. E. Hepatitis D needs hepatitis B to replicate and is spread by blood or sexual contact, not by water.</w:t>
      </w:r>
    </w:p>
    <w:p>
      <w:pPr/>
      <w:r>
        <w:rPr>
          <w:b/>
        </w:rPr>
        <w:t xml:space="preserve">Citation: </w:t>
      </w:r>
      <w:r>
        <w:t>standard UK teaching on travel-associated viral hepatitis in pregnancy (British Liver Trust, Hepatitis E and pregnancy).</w:t>
      </w:r>
    </w:p>
    <w:p>
      <w:pPr/>
      <w:r>
        <w:rPr>
          <w:b/>
        </w:rPr>
        <w:t xml:space="preserve">Sources opened/carried: </w:t>
      </w:r>
      <w:r>
        <w:t>Carried over from AKT source; standard teaching (UKHSA/WHO hepatitis E), page not fetched</w:t>
      </w:r>
    </w:p>
    <w:p>
      <w:pPr/>
      <w:r>
        <w:rPr>
          <w:b/>
        </w:rPr>
        <w:t xml:space="preserve">Live near-matches checked: </w:t>
      </w:r>
      <w:r>
        <w:t>BX826, ID027, OG017, PAN1986, PAQ911</w:t>
      </w:r>
    </w:p>
    <w:p>
      <w:pPr/>
      <w:r>
        <w:rPr>
          <w:b/>
        </w:rPr>
        <w:t xml:space="preserve">Reviewer note: </w:t>
      </w:r>
      <w:r>
        <w:t>No UK page covering hepatitis E in pregnancy could be fetched; cited to the British Liver Trust and standard teaching, with the UK genotype 3 nuance noted by C2.</w:t>
      </w:r>
    </w:p>
    <w:p>
      <w:pPr/>
      <w:r>
        <w:t>Verdict:  ☐ APPROVE   ☐ EDIT   ☐ REJECT      Comment: ____________________</w:t>
      </w:r>
    </w:p>
    <w:p>
      <w:pPr>
        <w:pStyle w:val="Heading2"/>
      </w:pPr>
      <w:r>
        <w:t>5. PAN6298: Lumbar puncture in suspected meningitis with raised ICP signs</w:t>
      </w:r>
    </w:p>
    <w:p>
      <w:pPr/>
      <w:r>
        <w:t>Label: 2026 UKMLA Adaptation II — adapted (Oct 2026)   |   Source ID: N6298   |   Difficulty: Moderate   |   Domain: Infectious Diseases &amp; Emergencies</w:t>
      </w:r>
    </w:p>
    <w:p>
      <w:pPr/>
      <w:r>
        <w:rPr>
          <w:b/>
        </w:rPr>
        <w:t xml:space="preserve">Stem: </w:t>
      </w:r>
      <w:r>
        <w:t>A 41-year-old man attends the emergency department with a day of fever, headache and neck stiffness. He becomes increasingly drowsy, develops weakness of his left arm and has unequal pupils. Bacterial meningitis is suspected, blood cultures are taken and intravenous antibiotics are given. The registrar decides to arrange brain imaging before any lumbar puncture.</w:t>
      </w:r>
    </w:p>
    <w:p>
      <w:pPr/>
      <w:r>
        <w:t>What is the main reason for holding the lumbar puncture?</w:t>
      </w:r>
    </w:p>
    <w:p>
      <w:pPr/>
      <w:r>
        <w:rPr>
          <w:b w:val="0"/>
        </w:rPr>
        <w:t>A. The needle could introduce infection into cerebrospinal fluid that is already inflamed</w:t>
      </w:r>
    </w:p>
    <w:p>
      <w:pPr/>
      <w:r>
        <w:rPr>
          <w:b w:val="0"/>
        </w:rPr>
        <w:t>B. A blood-stained traumatic tap would make the cell count impossible to interpret properly</w:t>
      </w:r>
    </w:p>
    <w:p>
      <w:pPr/>
      <w:r>
        <w:rPr>
          <w:b/>
        </w:rPr>
        <w:t>C. Removing fluid could cause brain herniation when intracranial pressure is raised</w:t>
      </w:r>
    </w:p>
    <w:p>
      <w:pPr/>
      <w:r>
        <w:rPr>
          <w:b w:val="0"/>
        </w:rPr>
        <w:t>D. The new weakness means the diagnosis is now encephalitis, so the fluid will not help</w:t>
      </w:r>
    </w:p>
    <w:p>
      <w:pPr/>
      <w:r>
        <w:rPr>
          <w:b w:val="0"/>
        </w:rPr>
        <w:t>E. Post-dural puncture headache would worsen his already depressed conscious level</w:t>
      </w:r>
    </w:p>
    <w:p>
      <w:pPr/>
      <w:r>
        <w:rPr>
          <w:b/>
        </w:rPr>
        <w:t xml:space="preserve">Key: </w:t>
      </w:r>
      <w:r>
        <w:t>C. Removing fluid could cause brain herniation when intracranial pressure is raised</w:t>
      </w:r>
    </w:p>
    <w:p>
      <w:pPr/>
      <w:r>
        <w:rPr>
          <w:b/>
        </w:rPr>
        <w:t xml:space="preserve">Why correct: </w:t>
      </w:r>
      <w:r>
        <w:t>New focal neurological signs, abnormal pupils or a falling level of consciousness suggest raised intracranial pressure or a space-occupying lesion. Removing cerebrospinal fluid in that setting risks brain herniation (coning), so imaging comes first and lumbar puncture is delayed. Antibiotics must not wait for either test. Source: NICE NG240, Meningitis (bacterial) and meningococcal disease, 2024, recommendation 1.4.12.</w:t>
      </w:r>
    </w:p>
    <w:p>
      <w:pPr/>
      <w:r>
        <w:rPr>
          <w:b/>
        </w:rPr>
        <w:t xml:space="preserve">Why others are wrong: </w:t>
      </w:r>
      <w:r>
        <w:t>A. Meningitis is already present, and the concern is pressure rather than introducing infection. B. A traumatic tap can blur results but is not a reason to withhold the test. D. Focal signs can occur with bacterial meningitis and its complications, and do not establish encephalitis. E. Headache after puncture is a minor, treatable effect and not a contraindication.</w:t>
      </w:r>
    </w:p>
    <w:p>
      <w:pPr/>
      <w:r>
        <w:rPr>
          <w:b/>
        </w:rPr>
        <w:t xml:space="preserve">Citation: </w:t>
      </w:r>
      <w:r>
        <w:t>NICE NG240, Meningitis (bacterial) and meningococcal disease, 2024, recommendation 1.4.12.</w:t>
      </w:r>
    </w:p>
    <w:p>
      <w:pPr/>
      <w:r>
        <w:rPr>
          <w:b/>
        </w:rPr>
        <w:t xml:space="preserve">Sources opened/carried: </w:t>
      </w:r>
      <w:r>
        <w:t>https://www.nice.org.uk/guidance/ng240/chapter/Recommendations</w:t>
      </w:r>
    </w:p>
    <w:p>
      <w:pPr/>
      <w:r>
        <w:rPr>
          <w:b/>
        </w:rPr>
        <w:t xml:space="preserve">Live near-matches checked: </w:t>
      </w:r>
      <w:r>
        <w:t>DF001, ID001, ID014, NEU036, NEU100, PAAKT183, PAN1546, PAN5729, PMG026</w:t>
      </w:r>
    </w:p>
    <w:p>
      <w:pPr/>
      <w:r>
        <w:t>Verdict:  ☐ APPROVE   ☐ EDIT   ☐ REJECT      Comment: ____________________</w:t>
      </w:r>
    </w:p>
    <w:p>
      <w:pPr>
        <w:pStyle w:val="Heading2"/>
      </w:pPr>
      <w:r>
        <w:t>6. PAN3783: Cat-scratch disease</w:t>
      </w:r>
    </w:p>
    <w:p>
      <w:pPr/>
      <w:r>
        <w:t>Label: 2026 UKMLA Adaptation II — adapted (Oct 2026)   |   Source ID: N3783   |   Difficulty: Moderate   |   Domain: Infectious Diseases &amp; Emergencies</w:t>
      </w:r>
    </w:p>
    <w:p>
      <w:pPr/>
      <w:r>
        <w:rPr>
          <w:b/>
        </w:rPr>
        <w:t xml:space="preserve">Stem: </w:t>
      </w:r>
      <w:r>
        <w:t>A 7-year-old girl is brought to her GP two weeks after being scratched on the forearm by a new kitten. A small red papule has formed at the scratch, and she now has a tender, 3 cm lump in her right axilla with a low-grade temperature. She is otherwise well and has not been bitten.</w:t>
      </w:r>
    </w:p>
    <w:p>
      <w:pPr/>
      <w:r>
        <w:t>Which organism is the most likely cause?</w:t>
      </w:r>
    </w:p>
    <w:p>
      <w:pPr/>
      <w:r>
        <w:rPr>
          <w:b w:val="0"/>
        </w:rPr>
        <w:t>A. Pasteurella multocida, a Gram-negative coccobacillus</w:t>
      </w:r>
    </w:p>
    <w:p>
      <w:pPr/>
      <w:r>
        <w:rPr>
          <w:b w:val="0"/>
        </w:rPr>
        <w:t>B. Toxoplasma gondii, an intracellular protozoan</w:t>
      </w:r>
    </w:p>
    <w:p>
      <w:pPr/>
      <w:r>
        <w:rPr>
          <w:b w:val="0"/>
        </w:rPr>
        <w:t>C. Staphylococcus aureus, a Gram-positive coccus</w:t>
      </w:r>
    </w:p>
    <w:p>
      <w:pPr/>
      <w:r>
        <w:rPr>
          <w:b w:val="0"/>
        </w:rPr>
        <w:t>D. Epstein-Barr virus, a herpesvirus</w:t>
      </w:r>
    </w:p>
    <w:p>
      <w:pPr/>
      <w:r>
        <w:rPr>
          <w:b/>
        </w:rPr>
        <w:t>E. Bartonella henselae, a Gram-negative bacillus</w:t>
      </w:r>
    </w:p>
    <w:p>
      <w:pPr/>
      <w:r>
        <w:rPr>
          <w:b/>
        </w:rPr>
        <w:t xml:space="preserve">Key: </w:t>
      </w:r>
      <w:r>
        <w:t>E. Bartonella henselae, a Gram-negative bacillus</w:t>
      </w:r>
    </w:p>
    <w:p>
      <w:pPr/>
      <w:r>
        <w:rPr>
          <w:b/>
        </w:rPr>
        <w:t xml:space="preserve">Why correct: </w:t>
      </w:r>
      <w:r>
        <w:t>Cat-scratch disease is caused by Bartonella henselae, transmitted by a scratch or bite from a cat, usually a kitten. A papule appears at the inoculation site and tender regional lymphadenopathy follows within weeks. The illness is usually self-limiting. Source: standard UK teaching (UKHSA/NHS pages not accessed for this item).</w:t>
      </w:r>
    </w:p>
    <w:p>
      <w:pPr/>
      <w:r>
        <w:rPr>
          <w:b/>
        </w:rPr>
        <w:t xml:space="preserve">Why others are wrong: </w:t>
      </w:r>
      <w:r>
        <w:t>A. Pasteurella multocida causes rapid cellulitis within hours of a bite, not a delayed node. B. Toxoplasma gondii is acquired from cat faeces or undercooked meat and typically causes cervical nodes without an inoculation papule. C. Staphylococcus aureus tends to cause an abscess or cellulitis rather than a delayed regional node. D. Epstein-Barr virus causes generalised lymphadenopathy with sore throat, not a node proximal to a scratch.</w:t>
      </w:r>
    </w:p>
    <w:p>
      <w:pPr/>
      <w:r>
        <w:rPr>
          <w:b/>
        </w:rPr>
        <w:t xml:space="preserve">Citation: </w:t>
      </w:r>
      <w:r>
        <w:t>standard UK teaching (UKHSA/NHS pages not accessed for this item).</w:t>
      </w:r>
    </w:p>
    <w:p>
      <w:pPr/>
      <w:r>
        <w:rPr>
          <w:b/>
        </w:rPr>
        <w:t xml:space="preserve">Sources opened/carried: </w:t>
      </w:r>
      <w:r>
        <w:t>Carried over from AKT source; standard teaching, page not fetched</w:t>
      </w:r>
    </w:p>
    <w:p>
      <w:pPr/>
      <w:r>
        <w:rPr>
          <w:b/>
        </w:rPr>
        <w:t xml:space="preserve">Live near-matches checked: </w:t>
      </w:r>
      <w:r>
        <w:t>BX539, BX905, HAE016, PAQ15267</w:t>
      </w:r>
    </w:p>
    <w:p>
      <w:pPr/>
      <w:r>
        <w:rPr>
          <w:b/>
        </w:rPr>
        <w:t xml:space="preserve">Reviewer note: </w:t>
      </w:r>
      <w:r>
        <w:t>Bartonella content is standard teaching; no accessible UK source (C1).</w:t>
      </w:r>
    </w:p>
    <w:p>
      <w:pPr/>
      <w:r>
        <w:t>Verdict:  ☐ APPROVE   ☐ EDIT   ☐ REJECT      Comment: ____________________</w:t>
      </w:r>
    </w:p>
    <w:p>
      <w:pPr>
        <w:pStyle w:val="Heading2"/>
      </w:pPr>
      <w:r>
        <w:t>7. PAN3334: Descending paralysis after home-canned food</w:t>
      </w:r>
    </w:p>
    <w:p>
      <w:pPr/>
      <w:r>
        <w:t>Label: 2026 UKMLA Adaptation II — adapted (Oct 2026)   |   Source ID: N3334   |   Difficulty: Moderate   |   Domain: Infectious Diseases &amp; Emergencies</w:t>
      </w:r>
    </w:p>
    <w:p>
      <w:pPr/>
      <w:r>
        <w:rPr>
          <w:b/>
        </w:rPr>
        <w:t xml:space="preserve">Stem: </w:t>
      </w:r>
      <w:r>
        <w:t>A 44-year-old man attends the emergency department with two days of double vision, drooping eyelids, a dry mouth and slurred speech. This morning he choked on a drink and his shoulders and arms now feel weak. He has no fever, is fully alert and has normal sensation. His pupils are dilated and react sluggishly. Three days ago he ate home-canned vegetables at a family gathering, and two relatives have similar symptoms.</w:t>
      </w:r>
    </w:p>
    <w:p>
      <w:pPr/>
      <w:r>
        <w:t>What is the most likely diagnosis?</w:t>
      </w:r>
    </w:p>
    <w:p>
      <w:pPr/>
      <w:r>
        <w:rPr>
          <w:b w:val="0"/>
        </w:rPr>
        <w:t>A. Guillain–Barré syndrome</w:t>
      </w:r>
    </w:p>
    <w:p>
      <w:pPr/>
      <w:r>
        <w:rPr>
          <w:b w:val="0"/>
        </w:rPr>
        <w:t>B. Myasthenia gravis in crisis</w:t>
      </w:r>
    </w:p>
    <w:p>
      <w:pPr/>
      <w:r>
        <w:rPr>
          <w:b w:val="0"/>
        </w:rPr>
        <w:t>C. Brainstem ischaemic stroke</w:t>
      </w:r>
    </w:p>
    <w:p>
      <w:pPr/>
      <w:r>
        <w:rPr>
          <w:b w:val="0"/>
        </w:rPr>
        <w:t>D. Generalised tetanus infection</w:t>
      </w:r>
    </w:p>
    <w:p>
      <w:pPr/>
      <w:r>
        <w:rPr>
          <w:b/>
        </w:rPr>
        <w:t>E. Foodborne botulism poisoning</w:t>
      </w:r>
    </w:p>
    <w:p>
      <w:pPr/>
      <w:r>
        <w:rPr>
          <w:b/>
        </w:rPr>
        <w:t xml:space="preserve">Key: </w:t>
      </w:r>
      <w:r>
        <w:t>E. Foodborne botulism poisoning</w:t>
      </w:r>
    </w:p>
    <w:p>
      <w:pPr/>
      <w:r>
        <w:rPr>
          <w:b/>
        </w:rPr>
        <w:t xml:space="preserve">Why correct: </w:t>
      </w:r>
      <w:r>
        <w:t>Botulinum neurotoxin blocks acetylcholine release at the neuromuscular junction, causing symmetrical cranial nerve palsies and autonomic features (dilated pupils, dry mouth) followed by descending flaccid paralysis in an alert, afebrile patient with normal sensation. A cluster of cases after home-preserved food makes foodborne botulism the diagnosis. Suspected cases need urgent senior and ITU input, early discussion with the UKHSA Botulism Service about antitoxin, and notification to the health protection team. Source: UKHSA, Botulism: clinical and public health management (guidance page fetched).</w:t>
      </w:r>
    </w:p>
    <w:p>
      <w:pPr/>
      <w:r>
        <w:rPr>
          <w:b/>
        </w:rPr>
        <w:t xml:space="preserve">Why others are wrong: </w:t>
      </w:r>
      <w:r>
        <w:t>A. Guillain–Barré syndrome typically ascends from the legs with sensory symptoms and absent reflexes, usually after an infection, and does not cause a dilated pupil with a dry mouth. B. Myasthenia gravis causes fatiguable weakness with spared pupils and does not cluster after a shared meal. C. A brainstem stroke would give asymmetrical or crossed signs with sudden onset rather than symmetrical bulbar and arm weakness in several people. D. Tetanus causes muscle rigidity and spasms, not flaccid paralysis, and follows a contaminated wound.</w:t>
      </w:r>
    </w:p>
    <w:p>
      <w:pPr/>
      <w:r>
        <w:rPr>
          <w:b/>
        </w:rPr>
        <w:t xml:space="preserve">Citation: </w:t>
      </w:r>
      <w:r>
        <w:t>UKHSA, Botulism: clinical and public health management (guidance page fetched).</w:t>
      </w:r>
    </w:p>
    <w:p>
      <w:pPr/>
      <w:r>
        <w:rPr>
          <w:b/>
        </w:rPr>
        <w:t xml:space="preserve">Sources opened/carried: </w:t>
      </w:r>
      <w:r>
        <w:t>https://www.gov.uk/government/publications/botulism-clinical-and-public-health-management</w:t>
      </w:r>
    </w:p>
    <w:p>
      <w:pPr/>
      <w:r>
        <w:rPr>
          <w:b/>
        </w:rPr>
        <w:t xml:space="preserve">Live near-matches checked: </w:t>
      </w:r>
      <w:r>
        <w:t>NEU003, NEU022, NEU023, NEU051, PAN3333</w:t>
      </w:r>
    </w:p>
    <w:p>
      <w:pPr/>
      <w:r>
        <w:t>Verdict:  ☐ APPROVE   ☐ EDIT   ☐ REJECT      Comment: ____________________</w:t>
      </w:r>
    </w:p>
    <w:p>
      <w:pPr>
        <w:pStyle w:val="Heading2"/>
      </w:pPr>
      <w:r>
        <w:t>8. PAN2318: Snuffles and palm-sole rash in an infant</w:t>
      </w:r>
    </w:p>
    <w:p>
      <w:pPr/>
      <w:r>
        <w:t>Label: 2026 UKMLA Adaptation II — adapted (Oct 2026)   |   Source ID: N2318   |   Difficulty: Difficult   |   Domain: Infectious Diseases &amp; Emergencies</w:t>
      </w:r>
    </w:p>
    <w:p>
      <w:pPr/>
      <w:r>
        <w:rPr>
          <w:b/>
        </w:rPr>
        <w:t xml:space="preserve">Stem: </w:t>
      </w:r>
      <w:r>
        <w:t>A 5-week-old boy is brought to the GP with a persistent blood-stained nasal discharge and noisy breathing that has not improved with saline drops. He has a coppery rash on his palms and soles, a palpable liver and spleen, and is feeding poorly. His mother moved to the UK late in pregnancy and had no antenatal blood tests.</w:t>
      </w:r>
    </w:p>
    <w:p>
      <w:pPr/>
      <w:r>
        <w:t>Which untreated maternal infection best explains these findings?</w:t>
      </w:r>
    </w:p>
    <w:p>
      <w:pPr/>
      <w:r>
        <w:rPr>
          <w:b/>
        </w:rPr>
        <w:t>A. Treponema pallidum infection</w:t>
      </w:r>
    </w:p>
    <w:p>
      <w:pPr/>
      <w:r>
        <w:rPr>
          <w:b w:val="0"/>
        </w:rPr>
        <w:t>B. Rubella virus infection</w:t>
      </w:r>
    </w:p>
    <w:p>
      <w:pPr/>
      <w:r>
        <w:rPr>
          <w:b w:val="0"/>
        </w:rPr>
        <w:t>C. Toxoplasma gondii infection</w:t>
      </w:r>
    </w:p>
    <w:p>
      <w:pPr/>
      <w:r>
        <w:rPr>
          <w:b w:val="0"/>
        </w:rPr>
        <w:t>D. Cytomegalovirus infection</w:t>
      </w:r>
    </w:p>
    <w:p>
      <w:pPr/>
      <w:r>
        <w:rPr>
          <w:b w:val="0"/>
        </w:rPr>
        <w:t>E. Varicella-zoster virus infection</w:t>
      </w:r>
    </w:p>
    <w:p>
      <w:pPr/>
      <w:r>
        <w:rPr>
          <w:b/>
        </w:rPr>
        <w:t xml:space="preserve">Key: </w:t>
      </w:r>
      <w:r>
        <w:t>A. Treponema pallidum infection</w:t>
      </w:r>
    </w:p>
    <w:p>
      <w:pPr/>
      <w:r>
        <w:rPr>
          <w:b/>
        </w:rPr>
        <w:t xml:space="preserve">Why correct: </w:t>
      </w:r>
      <w:r>
        <w:t>Treponema pallidum crosses the placenta, and untreated maternal syphilis causes congenital syphilis. Early features include persistent nasal discharge (snuffles), a rash involving the palms and soles, hepatosplenomegaly and bone changes, and later features include dental and skeletal abnormalities. Antenatal screening and treatment of the mother is the means of prevention. Source: NHS syphilis guidance (congenital syphilis) and UK antenatal infectious diseases screening programme, with standard paediatric teaching.</w:t>
      </w:r>
    </w:p>
    <w:p>
      <w:pPr/>
      <w:r>
        <w:rPr>
          <w:b/>
        </w:rPr>
        <w:t xml:space="preserve">Why others are wrong: </w:t>
      </w:r>
      <w:r>
        <w:t>B. Congenital rubella classically causes cataracts, sensorineural deafness and congenital heart disease rather than snuffles and a palm-sole rash. C. Congenital toxoplasmosis causes chorioretinitis, hydrocephalus and intracranial calcification. D. Congenital cytomegalovirus causes microcephaly, petechiae and hearing loss, not nasal discharge with a coppery palm and sole rash. E. Congenital varicella causes limb scarring and hypoplasia and eye damage after maternal infection early in pregnancy.</w:t>
      </w:r>
    </w:p>
    <w:p>
      <w:pPr/>
      <w:r>
        <w:rPr>
          <w:b/>
        </w:rPr>
        <w:t xml:space="preserve">Citation: </w:t>
      </w:r>
      <w:r>
        <w:t>NHS syphilis guidance (congenital syphilis) and UK antenatal infectious diseases screening programme, with standard paediatric teaching.</w:t>
      </w:r>
    </w:p>
    <w:p>
      <w:pPr/>
      <w:r>
        <w:rPr>
          <w:b/>
        </w:rPr>
        <w:t xml:space="preserve">Sources opened/carried: </w:t>
      </w:r>
      <w:r>
        <w:t>Standard teaching (UKHSA antenatal infectious diseases screening; BASHH syphilis guidance) - not fetched</w:t>
      </w:r>
    </w:p>
    <w:p>
      <w:pPr/>
      <w:r>
        <w:rPr>
          <w:b/>
        </w:rPr>
        <w:t xml:space="preserve">Live near-matches checked: </w:t>
      </w:r>
      <w:r>
        <w:t>BX773, DT109, ID034, OG001, PAN2319, PAN5690, PAQ14794, PAQ16402</w:t>
      </w:r>
    </w:p>
    <w:p>
      <w:pPr/>
      <w:r>
        <w:t>Verdict:  ☐ APPROVE   ☐ EDIT   ☐ REJECT      Comment: ____________________</w:t>
      </w:r>
    </w:p>
    <w:p>
      <w:pPr>
        <w:pStyle w:val="Heading2"/>
      </w:pPr>
      <w:r>
        <w:t>9. PAN1434: PID: partner management</w:t>
      </w:r>
    </w:p>
    <w:p>
      <w:pPr/>
      <w:r>
        <w:t>Label: 2026 UKMLA Adaptation II — adapted (Oct 2026)   |   Source ID: N1434   |   Difficulty: Moderate   |   Domain: Infectious Diseases &amp; Emergencies</w:t>
      </w:r>
    </w:p>
    <w:p>
      <w:pPr/>
      <w:r>
        <w:rPr>
          <w:b/>
        </w:rPr>
        <w:t xml:space="preserve">Stem: </w:t>
      </w:r>
      <w:r>
        <w:t>A 24-year-old woman is diagnosed with pelvic inflammatory disease at a sexual health clinic and is given antibiotics. Swabs for chlamydia and gonorrhoea have been sent and results are awaited. She has had two sexual partners in the last three months and is currently with one of them.</w:t>
      </w:r>
    </w:p>
    <w:p>
      <w:pPr/>
      <w:r>
        <w:t>Which action is an essential part of her management?</w:t>
      </w:r>
    </w:p>
    <w:p>
      <w:pPr/>
      <w:r>
        <w:rPr>
          <w:b w:val="0"/>
        </w:rPr>
        <w:t>A. Ask her to tell her current partner to see his own GP only if he later develops symptoms</w:t>
      </w:r>
    </w:p>
    <w:p>
      <w:pPr/>
      <w:r>
        <w:rPr>
          <w:b w:val="0"/>
        </w:rPr>
        <w:t>B. Hold any discussion about her partners until her own swab results are available</w:t>
      </w:r>
    </w:p>
    <w:p>
      <w:pPr/>
      <w:r>
        <w:rPr>
          <w:b/>
        </w:rPr>
        <w:t>C. Offer recent partners testing and treatment for chlamydia and gonorrhoea even if well</w:t>
      </w:r>
    </w:p>
    <w:p>
      <w:pPr/>
      <w:r>
        <w:rPr>
          <w:b w:val="0"/>
        </w:rPr>
        <w:t>D. Advise a week of abstinence and then discharge her with no further follow-up</w:t>
      </w:r>
    </w:p>
    <w:p>
      <w:pPr/>
      <w:r>
        <w:rPr>
          <w:b w:val="0"/>
        </w:rPr>
        <w:t>E. Offer treatment to a partner only if he reports urethral discharge or dysuria</w:t>
      </w:r>
    </w:p>
    <w:p>
      <w:pPr/>
      <w:r>
        <w:rPr>
          <w:b/>
        </w:rPr>
        <w:t xml:space="preserve">Key: </w:t>
      </w:r>
      <w:r>
        <w:t>C. Offer recent partners testing and treatment for chlamydia and gonorrhoea even if well</w:t>
      </w:r>
    </w:p>
    <w:p>
      <w:pPr/>
      <w:r>
        <w:rPr>
          <w:b/>
        </w:rPr>
        <w:t xml:space="preserve">Why correct: </w:t>
      </w:r>
      <w:r>
        <w:t>PID is usually caused by sexually transmitted organisms, so her current partner should be contacted and offered testing and treatment for chlamydia and gonorrhoea, and other recent partners (traced back about six months from the onset of her symptoms) may be offered the same, without waiting for her results. This matters because many infected male partners have no symptoms, and it prevents reinfection and onward transmission. She should also avoid sex until she and her partners have completed treatment. Source: BASHH UK national guideline for the management of pelvic inflammatory disease (2018, updated 2019).</w:t>
      </w:r>
    </w:p>
    <w:p>
      <w:pPr/>
      <w:r>
        <w:rPr>
          <w:b/>
        </w:rPr>
        <w:t xml:space="preserve">Why others are wrong: </w:t>
      </w:r>
      <w:r>
        <w:t>A. Waiting for symptoms misses asymptomatic infection, which is common in men. B. Delaying partner contact until results return leaves infected partners untreated and risks reinfection. D. A week of abstinence is not enough, and she needs follow-up to confirm response and complete screening. E. Treating only symptomatic partners leaves asymptomatic infected partners untreated.</w:t>
      </w:r>
    </w:p>
    <w:p>
      <w:pPr/>
      <w:r>
        <w:rPr>
          <w:b/>
        </w:rPr>
        <w:t xml:space="preserve">Citation: </w:t>
      </w:r>
      <w:r>
        <w:t>BASHH UK national guideline for the management of pelvic inflammatory disease (2018, updated 2019).</w:t>
      </w:r>
    </w:p>
    <w:p>
      <w:pPr/>
      <w:r>
        <w:rPr>
          <w:b/>
        </w:rPr>
        <w:t xml:space="preserve">Sources opened/carried: </w:t>
      </w:r>
      <w:r>
        <w:t>Standard teaching (BASHH PID guideline 2019; not fetched)</w:t>
      </w:r>
    </w:p>
    <w:p>
      <w:pPr/>
      <w:r>
        <w:rPr>
          <w:b/>
        </w:rPr>
        <w:t xml:space="preserve">Live near-matches checked: </w:t>
      </w:r>
      <w:r>
        <w:t>BX873, BX994, DS044, DS045, ID031, ID033, OG038, PAN2375, PAN5109, PAQ1431, PAQ15837</w:t>
      </w:r>
    </w:p>
    <w:p>
      <w:pPr/>
      <w:r>
        <w:rPr>
          <w:b/>
        </w:rPr>
        <w:t xml:space="preserve">Reviewer note: </w:t>
      </w:r>
      <w:r>
        <w:t>PID partner management: live partner-notification items (ID031, ID045, BX994) cover chlamydia and gonorrhoea only, so overlap is moderate. Key lengthened by C1 (was the shortest option). The partner look-back wording follows BASHH PID 2019 (current partner; other recent partners may be offered screening).</w:t>
      </w:r>
    </w:p>
    <w:p>
      <w:pPr/>
      <w:r>
        <w:t>Verdict:  ☐ APPROVE   ☐ EDIT   ☐ REJECT      Comment: ____________________</w:t>
      </w:r>
    </w:p>
    <w:p>
      <w:pPr>
        <w:pStyle w:val="Heading2"/>
      </w:pPr>
      <w:r>
        <w:t>10. PAN8458: PID presenting with urinary symptoms</w:t>
      </w:r>
    </w:p>
    <w:p>
      <w:pPr/>
      <w:r>
        <w:t>Label: 2026 UKMLA Adaptation II — adapted (Oct 2026)   |   Source ID: N8458   |   Difficulty: Moderate   |   Domain: Infectious Diseases &amp; Emergencies</w:t>
      </w:r>
    </w:p>
    <w:p>
      <w:pPr/>
      <w:r>
        <w:rPr>
          <w:b/>
        </w:rPr>
        <w:t xml:space="preserve">Stem: </w:t>
      </w:r>
      <w:r>
        <w:t>An 18-year-old university student attends an out-of-hours GP service with five days of stinging on passing urine and needing to pass urine often. A urine dipstick shows white cells but no nitrites and no blood. Over the last two days she has also had a dull ache low in her abdomen, a new yellow vaginal discharge and pain deep inside during sex. She feels hot and shivery. On examination both sides of the pelvis are tender and moving the cervix is very painful. She had condomless sex with a new partner three weeks ago.</w:t>
      </w:r>
    </w:p>
    <w:p>
      <w:pPr/>
      <w:r>
        <w:t>Which diagnosis is most likely?</w:t>
      </w:r>
    </w:p>
    <w:p>
      <w:pPr/>
      <w:r>
        <w:rPr>
          <w:b w:val="0"/>
        </w:rPr>
        <w:t>A. Lower urinary tract infection</w:t>
      </w:r>
    </w:p>
    <w:p>
      <w:pPr/>
      <w:r>
        <w:rPr>
          <w:b w:val="0"/>
        </w:rPr>
        <w:t>B. Acute pyelonephritis</w:t>
      </w:r>
    </w:p>
    <w:p>
      <w:pPr/>
      <w:r>
        <w:rPr>
          <w:b/>
        </w:rPr>
        <w:t>C. Pelvic inflammatory disease</w:t>
      </w:r>
    </w:p>
    <w:p>
      <w:pPr/>
      <w:r>
        <w:rPr>
          <w:b w:val="0"/>
        </w:rPr>
        <w:t>D. Vulvovaginal candidiasis</w:t>
      </w:r>
    </w:p>
    <w:p>
      <w:pPr/>
      <w:r>
        <w:rPr>
          <w:b w:val="0"/>
        </w:rPr>
        <w:t>E. Ruptured ovarian cyst</w:t>
      </w:r>
    </w:p>
    <w:p>
      <w:pPr/>
      <w:r>
        <w:rPr>
          <w:b/>
        </w:rPr>
        <w:t xml:space="preserve">Key: </w:t>
      </w:r>
      <w:r>
        <w:t>C. Pelvic inflammatory disease</w:t>
      </w:r>
    </w:p>
    <w:p>
      <w:pPr/>
      <w:r>
        <w:rPr>
          <w:b/>
        </w:rPr>
        <w:t xml:space="preserve">Why correct: </w:t>
      </w:r>
      <w:r>
        <w:t>Dysuria and frequency can occur with pelvic inflammatory disease, but lower abdominal pain, deep dyspareunia, abnormal discharge, fever and cervical motion and adnexal tenderness in a sexually active young woman point to PID, and white cells without nitrites do not make this a urinary infection. Empirical treatment should start without waiting for swab results, alongside a pregnancy test and chlamydia and gonorrhoea NAATs. Source: BASHH, UK national guideline for the management of pelvic inflammatory disease, 2019.</w:t>
      </w:r>
    </w:p>
    <w:p>
      <w:pPr/>
      <w:r>
        <w:rPr>
          <w:b/>
        </w:rPr>
        <w:t xml:space="preserve">Why others are wrong: </w:t>
      </w:r>
      <w:r>
        <w:t>A. A simple lower urinary tract infection does not cause discharge, deep dyspareunia or cervical motion tenderness, and the dipstick lacks nitrites. B. Pyelonephritis gives loin pain, rigors and a higher fever rather than pelvic tenderness. D. Candidiasis causes itching and a thick white discharge without pelvic tenderness or fever. E. A ruptured cyst causes sudden severe pain, usually without fever or discharge.</w:t>
      </w:r>
    </w:p>
    <w:p>
      <w:pPr/>
      <w:r>
        <w:rPr>
          <w:b/>
        </w:rPr>
        <w:t xml:space="preserve">Citation: </w:t>
      </w:r>
      <w:r>
        <w:t>BASHH, UK national guideline for the management of pelvic inflammatory disease, 2019.</w:t>
      </w:r>
    </w:p>
    <w:p>
      <w:pPr/>
      <w:r>
        <w:rPr>
          <w:b/>
        </w:rPr>
        <w:t xml:space="preserve">Sources opened/carried: </w:t>
      </w:r>
      <w:r>
        <w:t>Standard teaching (BASHH PID guideline 2019; not fetched)</w:t>
      </w:r>
    </w:p>
    <w:p>
      <w:pPr/>
      <w:r>
        <w:rPr>
          <w:b/>
        </w:rPr>
        <w:t xml:space="preserve">Live near-matches checked: </w:t>
      </w:r>
      <w:r>
        <w:t>BX873, DS044, DS045, ID033, ID054, OG038, PAQ14787, PAQ16102, PAQ921, PMG093</w:t>
      </w:r>
    </w:p>
    <w:p>
      <w:pPr/>
      <w:r>
        <w:rPr>
          <w:b/>
        </w:rPr>
        <w:t xml:space="preserve">Reviewer note: </w:t>
      </w:r>
      <w:r>
        <w:t>Rebuilt by C2 because the first draft was a near-duplicate of live PAQ14787 (PID: sexual health clinic, new partner, CMT). The angle now is PID mimicking cystitis in an out-of-hours GP setting. Drop if still judged too close to PAQ14787.</w:t>
      </w:r>
    </w:p>
    <w:p>
      <w:pPr/>
      <w:r>
        <w:t>Verdict:  ☐ APPROVE   ☐ EDIT   ☐ REJECT      Comment: ____________________</w:t>
      </w:r>
    </w:p>
    <w:p>
      <w:pPr>
        <w:pStyle w:val="Heading2"/>
      </w:pPr>
      <w:r>
        <w:t>11. PAN3775: Rust-coloured sputum pneumonia</w:t>
      </w:r>
    </w:p>
    <w:p>
      <w:pPr/>
      <w:r>
        <w:t>Label: 2026 UKMLA Adaptation II — adapted (Oct 2026)   |   Source ID: N3775   |   Difficulty: Easy   |   Domain: Infectious Diseases &amp; Emergencies</w:t>
      </w:r>
    </w:p>
    <w:p>
      <w:pPr/>
      <w:r>
        <w:rPr>
          <w:b/>
        </w:rPr>
        <w:t xml:space="preserve">Stem: </w:t>
      </w:r>
      <w:r>
        <w:t>A 68-year-old man develops fever, shaking chills and a cough productive of rust-coloured sputum over 24 hours. He has sharp right-sided chest pain on breathing in. A chest X-ray shows consolidation confined to the right lower lobe. He has no recent travel, hospital admission or exposure to others who are unwell.</w:t>
      </w:r>
    </w:p>
    <w:p>
      <w:pPr/>
      <w:r>
        <w:t>Which organism most commonly causes this community-acquired pneumonia?</w:t>
      </w:r>
    </w:p>
    <w:p>
      <w:pPr/>
      <w:r>
        <w:rPr>
          <w:b w:val="0"/>
        </w:rPr>
        <w:t>A. Legionella pneumophila</w:t>
      </w:r>
    </w:p>
    <w:p>
      <w:pPr/>
      <w:r>
        <w:rPr>
          <w:b w:val="0"/>
        </w:rPr>
        <w:t>B. Klebsiella pneumoniae</w:t>
      </w:r>
    </w:p>
    <w:p>
      <w:pPr/>
      <w:r>
        <w:rPr>
          <w:b w:val="0"/>
        </w:rPr>
        <w:t>C. Staphylococcus aureus</w:t>
      </w:r>
    </w:p>
    <w:p>
      <w:pPr/>
      <w:r>
        <w:rPr>
          <w:b/>
        </w:rPr>
        <w:t>D. Streptococcus pneumoniae</w:t>
      </w:r>
    </w:p>
    <w:p>
      <w:pPr/>
      <w:r>
        <w:rPr>
          <w:b w:val="0"/>
        </w:rPr>
        <w:t>E. Mycoplasma pneumoniae (atypical)</w:t>
      </w:r>
    </w:p>
    <w:p>
      <w:pPr/>
      <w:r>
        <w:rPr>
          <w:b/>
        </w:rPr>
        <w:t xml:space="preserve">Key: </w:t>
      </w:r>
      <w:r>
        <w:t>D. Streptococcus pneumoniae</w:t>
      </w:r>
    </w:p>
    <w:p>
      <w:pPr/>
      <w:r>
        <w:rPr>
          <w:b/>
        </w:rPr>
        <w:t xml:space="preserve">Why correct: </w:t>
      </w:r>
      <w:r>
        <w:t>Streptococcus pneumoniae is the commonest cause of community-acquired pneumonia in adults, classically presenting with abrupt fever, pleuritic chest pain, rust-coloured sputum and lobar consolidation. Severity is then assessed with a score such as CURB65 and empirical antibiotics follow local guidance. Source: NICE NG250, Pneumonia: diagnosis and management, 2025 (severity assessment); the organism is standard teaching.</w:t>
      </w:r>
    </w:p>
    <w:p>
      <w:pPr/>
      <w:r>
        <w:rPr>
          <w:b/>
        </w:rPr>
        <w:t xml:space="preserve">Why others are wrong: </w:t>
      </w:r>
      <w:r>
        <w:t>A. Legionella usually follows exposure to contaminated water systems and often has diarrhoea and confusion. B. Klebsiella is associated with alcohol excess or diabetes and thick, blood-stained sputum. C. Staphylococcus aureus pneumonia typically follows influenza and causes cavitation. E. Mycoplasma causes a gradual illness in younger adults with a dry cough and chest X-ray changes out of keeping with the examination.</w:t>
      </w:r>
    </w:p>
    <w:p>
      <w:pPr/>
      <w:r>
        <w:rPr>
          <w:b/>
        </w:rPr>
        <w:t xml:space="preserve">Citation: </w:t>
      </w:r>
      <w:r>
        <w:t>NICE NG250, Pneumonia: diagnosis and management, 2025 (severity assessment); the organism is standard teaching.</w:t>
      </w:r>
    </w:p>
    <w:p>
      <w:pPr/>
      <w:r>
        <w:rPr>
          <w:b/>
        </w:rPr>
        <w:t xml:space="preserve">Sources opened/carried: </w:t>
      </w:r>
      <w:r>
        <w:t>https://www.nice.org.uk/guidance/ng250; Standard teaching - organism frequency not quoted from the page</w:t>
      </w:r>
    </w:p>
    <w:p>
      <w:pPr/>
      <w:r>
        <w:rPr>
          <w:b/>
        </w:rPr>
        <w:t xml:space="preserve">Live near-matches checked: </w:t>
      </w:r>
      <w:r>
        <w:t>BX936, BX937, CR009, ID019, PAAKT027, PAN4233, PAN5729, PAQ16095, RES036, RES047</w:t>
      </w:r>
    </w:p>
    <w:p>
      <w:pPr/>
      <w:r>
        <w:t>Verdict:  ☐ APPROVE   ☐ EDIT   ☐ REJECT      Comment: ____________________</w:t>
      </w:r>
    </w:p>
    <w:p>
      <w:pPr>
        <w:pStyle w:val="Heading2"/>
      </w:pPr>
      <w:r>
        <w:t>12. PAN10142: Scarlet fever: return to school</w:t>
      </w:r>
    </w:p>
    <w:p>
      <w:pPr/>
      <w:r>
        <w:t>Label: 2026 UKMLA Adaptation II — adapted (Oct 2026)   |   Source ID: N10142   |   Difficulty: Easy   |   Domain: Infectious Diseases &amp; Emergencies</w:t>
      </w:r>
    </w:p>
    <w:p>
      <w:pPr/>
      <w:r>
        <w:rPr>
          <w:b/>
        </w:rPr>
        <w:t xml:space="preserve">Stem: </w:t>
      </w:r>
      <w:r>
        <w:t>A 5-year-old boy has had two days of sore throat and fever, followed by a widespread rash that feels like sandpaper. The GP diagnoses scarlet fever and prescribes phenoxymethylpenicillin. His father asks when the boy can go back to school.</w:t>
      </w:r>
    </w:p>
    <w:p>
      <w:pPr/>
      <w:r>
        <w:t>What is the most appropriate advice?</w:t>
      </w:r>
    </w:p>
    <w:p>
      <w:pPr/>
      <w:r>
        <w:rPr>
          <w:b w:val="0"/>
        </w:rPr>
        <w:t>A. Return to school as soon as the rash has started to fade</w:t>
      </w:r>
    </w:p>
    <w:p>
      <w:pPr/>
      <w:r>
        <w:rPr>
          <w:b w:val="0"/>
        </w:rPr>
        <w:t>B. Stay at home until the whole course of antibiotics has been completed</w:t>
      </w:r>
    </w:p>
    <w:p>
      <w:pPr/>
      <w:r>
        <w:rPr>
          <w:b w:val="0"/>
        </w:rPr>
        <w:t>C. Stay at home until a repeat throat swab culture has come back negative</w:t>
      </w:r>
    </w:p>
    <w:p>
      <w:pPr/>
      <w:r>
        <w:rPr>
          <w:b w:val="0"/>
        </w:rPr>
        <w:t>D. Stay at home for two weeks from the date on which the rash first appeared</w:t>
      </w:r>
    </w:p>
    <w:p>
      <w:pPr/>
      <w:r>
        <w:rPr>
          <w:b/>
        </w:rPr>
        <w:t>E. Stay at home until at least 24 hours after starting the antibiotic</w:t>
      </w:r>
    </w:p>
    <w:p>
      <w:pPr/>
      <w:r>
        <w:rPr>
          <w:b/>
        </w:rPr>
        <w:t xml:space="preserve">Key: </w:t>
      </w:r>
      <w:r>
        <w:t>E. Stay at home until at least 24 hours after starting the antibiotic</w:t>
      </w:r>
    </w:p>
    <w:p>
      <w:pPr/>
      <w:r>
        <w:rPr>
          <w:b/>
        </w:rPr>
        <w:t xml:space="preserve">Why correct: </w:t>
      </w:r>
      <w:r>
        <w:t>Scarlet fever is a notifiable group A streptococcal infection, so the GP should notify the local health protection team. UKHSA advises that children and staff stay away from school, nursery or work until at least 24 hours after starting appropriate antibiotics. Routine antibiotic prophylaxis for household contacts is not recommended. Source: UKHSA, Guidelines for the public health management of scarlet fever outbreaks (2023) (PDF fetched).</w:t>
      </w:r>
    </w:p>
    <w:p>
      <w:pPr/>
      <w:r>
        <w:rPr>
          <w:b/>
        </w:rPr>
        <w:t xml:space="preserve">Why others are wrong: </w:t>
      </w:r>
      <w:r>
        <w:t>A. Fading of the rash does not mark the end of infectiousness; antibiotics do. B. Waiting for the whole course to finish keeps him out of school for far longer than necessary. C. Repeat throat swabs are not required to clear a child to return. D. A fixed two weeks has no basis in current guidance.</w:t>
      </w:r>
    </w:p>
    <w:p>
      <w:pPr/>
      <w:r>
        <w:rPr>
          <w:b/>
        </w:rPr>
        <w:t xml:space="preserve">Citation: </w:t>
      </w:r>
      <w:r>
        <w:t>UKHSA, Guidelines for the public health management of scarlet fever outbreaks (2023) (PDF fetched).</w:t>
      </w:r>
    </w:p>
    <w:p>
      <w:pPr/>
      <w:r>
        <w:rPr>
          <w:b/>
        </w:rPr>
        <w:t xml:space="preserve">Sources opened/carried: </w:t>
      </w:r>
      <w:r>
        <w:t>https://assets.publishing.service.gov.uk/media/6426e4f1fbe620000c17da7e/guidelines-for-public-health-management-scarlet-fever-outbreaks-january-2023_.pdf</w:t>
      </w:r>
    </w:p>
    <w:p>
      <w:pPr/>
      <w:r>
        <w:rPr>
          <w:b/>
        </w:rPr>
        <w:t xml:space="preserve">Live near-matches checked: </w:t>
      </w:r>
      <w:r>
        <w:t>DF084, DF100, DS092, DS099, PAQ16392, PED008, PED022</w:t>
      </w:r>
    </w:p>
    <w:p>
      <w:pPr/>
      <w:r>
        <w:t>Verdict:  ☐ APPROVE   ☐ EDIT   ☐ REJECT      Comment: ____________________</w:t>
      </w:r>
    </w:p>
    <w:p>
      <w:pPr>
        <w:pStyle w:val="Heading2"/>
      </w:pPr>
      <w:r>
        <w:t>13. PAN7932: Chickenpox: protecting vulnerable contacts</w:t>
      </w:r>
    </w:p>
    <w:p>
      <w:pPr/>
      <w:r>
        <w:t>Label: 2026 UKMLA Adaptation II — adapted (Oct 2026)   |   Source ID: N7932   |   Difficulty: Moderate   |   Domain: Infectious Diseases &amp; Emergencies</w:t>
      </w:r>
    </w:p>
    <w:p>
      <w:pPr/>
      <w:r>
        <w:rPr>
          <w:b/>
        </w:rPr>
        <w:t xml:space="preserve">Stem: </w:t>
      </w:r>
      <w:r>
        <w:t>A 5-year-old girl has chickenpox, with a mixture of fresh blisters and scabbed spots. Her mother asks how to protect other people while she is infectious. Two regular visitors worry her: the girl's grandmother, who is having chemotherapy, and a neighbour who is 20 weeks pregnant and is not sure whether she has ever had chickenpox.</w:t>
      </w:r>
    </w:p>
    <w:p>
      <w:pPr/>
      <w:r>
        <w:t>What is the most appropriate advice?</w:t>
      </w:r>
    </w:p>
    <w:p>
      <w:pPr/>
      <w:r>
        <w:rPr>
          <w:b w:val="0"/>
        </w:rPr>
        <w:t>A. Visits can carry on once the girl's temperature has settled and she feels well in herself</w:t>
      </w:r>
    </w:p>
    <w:p>
      <w:pPr/>
      <w:r>
        <w:rPr>
          <w:b w:val="0"/>
        </w:rPr>
        <w:t>B. Contact is safe with careful handwashing, since chickenpox spreads only by direct skin contact</w:t>
      </w:r>
    </w:p>
    <w:p>
      <w:pPr/>
      <w:r>
        <w:rPr>
          <w:b w:val="0"/>
        </w:rPr>
        <w:t>C. Give both women oral aciclovir now as routine prophylaxis, before any contact has happened</w:t>
      </w:r>
    </w:p>
    <w:p>
      <w:pPr/>
      <w:r>
        <w:rPr>
          <w:b/>
        </w:rPr>
        <w:t>D. Keep her away from both women until every spot has scabbed over, and tell them to seek advice</w:t>
      </w:r>
    </w:p>
    <w:p>
      <w:pPr/>
      <w:r>
        <w:rPr>
          <w:b w:val="0"/>
        </w:rPr>
        <w:t>E. Stop visits only if the grandmother develops a rash, as pregnant women are at no particular risk</w:t>
      </w:r>
    </w:p>
    <w:p>
      <w:pPr/>
      <w:r>
        <w:rPr>
          <w:b/>
        </w:rPr>
        <w:t xml:space="preserve">Key: </w:t>
      </w:r>
      <w:r>
        <w:t>D. Keep her away from both women until every spot has scabbed over, and tell them to seek advice</w:t>
      </w:r>
    </w:p>
    <w:p>
      <w:pPr/>
      <w:r>
        <w:rPr>
          <w:b/>
        </w:rPr>
        <w:t xml:space="preserve">Why correct: </w:t>
      </w:r>
      <w:r>
        <w:t>Chickenpox can be severe in pregnancy, in newborns and in people with weakened immunity, so contact with these groups should be avoided while the child is infectious, until all the spots have formed scabs. A non-immune pregnant woman or an immunosuppressed person who has been in contact should seek urgent medical advice, as prophylaxis may be offered. Source: NHS, Chickenpox, 2025.</w:t>
      </w:r>
    </w:p>
    <w:p>
      <w:pPr/>
      <w:r>
        <w:rPr>
          <w:b/>
        </w:rPr>
        <w:t xml:space="preserve">Why others are wrong: </w:t>
      </w:r>
      <w:r>
        <w:t>A. Infectiousness continues until the last spots have crusted, whether or not the fever has settled. B. The virus spreads by airborne droplets as well as by contact with blister fluid, so handwashing alone is not enough. C. Aciclovir is not given as routine prophylaxis before exposure; it is considered after significant exposure in those at risk. E. Pregnant women who are not immune are at risk of serious complications, so they are not exempt from the advice.</w:t>
      </w:r>
    </w:p>
    <w:p>
      <w:pPr/>
      <w:r>
        <w:rPr>
          <w:b/>
        </w:rPr>
        <w:t xml:space="preserve">Citation: </w:t>
      </w:r>
      <w:r>
        <w:t>NHS, Chickenpox, 2025.</w:t>
      </w:r>
    </w:p>
    <w:p>
      <w:pPr/>
      <w:r>
        <w:rPr>
          <w:b/>
        </w:rPr>
        <w:t xml:space="preserve">Sources opened/carried: </w:t>
      </w:r>
      <w:r>
        <w:t>https://www.nhs.uk/conditions/chickenpox/</w:t>
      </w:r>
    </w:p>
    <w:p>
      <w:pPr/>
      <w:r>
        <w:rPr>
          <w:b/>
        </w:rPr>
        <w:t xml:space="preserve">Live near-matches checked: </w:t>
      </w:r>
      <w:r>
        <w:t>BX489, BX771, DR110, DS093, DS100, ID018, PED024</w:t>
      </w:r>
    </w:p>
    <w:p>
      <w:pPr/>
      <w:r>
        <w:t>Verdict:  ☐ APPROVE   ☐ EDIT   ☐ REJECT      Comment: ____________________</w:t>
      </w:r>
    </w:p>
    <w:p>
      <w:pPr>
        <w:pStyle w:val="Heading2"/>
      </w:pPr>
      <w:r>
        <w:t>14. PAN1563: Back-up antibiotic prescription advice</w:t>
      </w:r>
    </w:p>
    <w:p>
      <w:pPr/>
      <w:r>
        <w:t>Label: 2026 UKMLA Adaptation II — adapted (Oct 2026)   |   Source ID: N1563   |   Difficulty: Easy   |   Domain: Infectious Diseases &amp; Emergencies</w:t>
      </w:r>
    </w:p>
    <w:p>
      <w:pPr/>
      <w:r>
        <w:rPr>
          <w:b/>
        </w:rPr>
        <w:t xml:space="preserve">Stem: </w:t>
      </w:r>
      <w:r>
        <w:t>A 31-year-old man has had a sore throat for two days, with no cough. He is otherwise well and has no features of serious illness. After assessing him, his GP decides that antibiotics are not needed immediately but that a back-up prescription is reasonable.</w:t>
      </w:r>
    </w:p>
    <w:p>
      <w:pPr/>
      <w:r>
        <w:t>What advice should the GP give about the prescription?</w:t>
      </w:r>
    </w:p>
    <w:p>
      <w:pPr/>
      <w:r>
        <w:rPr>
          <w:b w:val="0"/>
        </w:rPr>
        <w:t>A. Start the antibiotic straight away and stop it as soon as the throat feels better</w:t>
      </w:r>
    </w:p>
    <w:p>
      <w:pPr/>
      <w:r>
        <w:rPr>
          <w:b w:val="0"/>
        </w:rPr>
        <w:t>B. Take it from the first day, because antibiotics shorten a sore throat by several days</w:t>
      </w:r>
    </w:p>
    <w:p>
      <w:pPr/>
      <w:r>
        <w:rPr>
          <w:b w:val="0"/>
        </w:rPr>
        <w:t>C. Keep it in reserve for future sore throats so that treatment can start earlier next time</w:t>
      </w:r>
    </w:p>
    <w:p>
      <w:pPr/>
      <w:r>
        <w:rPr>
          <w:b/>
        </w:rPr>
        <w:t>D. Use it if symptoms have not begun to improve within a few days or get markedly worse</w:t>
      </w:r>
    </w:p>
    <w:p>
      <w:pPr/>
      <w:r>
        <w:rPr>
          <w:b w:val="0"/>
        </w:rPr>
        <w:t>E. Use it only if the sore throat comes back within a few weeks of settling down</w:t>
      </w:r>
    </w:p>
    <w:p>
      <w:pPr/>
      <w:r>
        <w:rPr>
          <w:b/>
        </w:rPr>
        <w:t xml:space="preserve">Key: </w:t>
      </w:r>
      <w:r>
        <w:t>D. Use it if symptoms have not begun to improve within a few days or get markedly worse</w:t>
      </w:r>
    </w:p>
    <w:p>
      <w:pPr/>
      <w:r>
        <w:rPr>
          <w:b/>
        </w:rPr>
        <w:t xml:space="preserve">Why correct: </w:t>
      </w:r>
      <w:r>
        <w:t>A back-up (delayed) prescription is for people who probably do not need an antibiotic straight away. The patient should be told that an antibiotic is not needed immediately, to use the prescription if symptoms have not started to improve within a few days or worsen rapidly or significantly, and to seek medical help if they become systemically very unwell. Source: NICE NG84, Sore throat (acute): antimicrobial prescribing, 2018 (recommendation 1.1.9).</w:t>
      </w:r>
    </w:p>
    <w:p>
      <w:pPr/>
      <w:r>
        <w:rPr>
          <w:b/>
        </w:rPr>
        <w:t xml:space="preserve">Why others are wrong: </w:t>
      </w:r>
      <w:r>
        <w:t>A. Starting it at once defeats the purpose of a back-up prescription, and the advice is not to stop as soon as he feels better. B. Antibiotics shorten a sore throat only slightly, by hours rather than days, and most people improve within a week without them. C. It is for this illness only, and keeping antibiotics for later episodes encourages inappropriate use and resistance. E. The prescription relates to the current illness failing to improve or worsening, not to a recurrence weeks later.</w:t>
      </w:r>
    </w:p>
    <w:p>
      <w:pPr/>
      <w:r>
        <w:rPr>
          <w:b/>
        </w:rPr>
        <w:t xml:space="preserve">Citation: </w:t>
      </w:r>
      <w:r>
        <w:t>NICE NG84, Sore throat (acute): antimicrobial prescribing, 2018 (recommendation 1.1.9).</w:t>
      </w:r>
    </w:p>
    <w:p>
      <w:pPr/>
      <w:r>
        <w:rPr>
          <w:b/>
        </w:rPr>
        <w:t xml:space="preserve">Sources opened/carried: </w:t>
      </w:r>
      <w:r>
        <w:t>https://www.nice.org.uk/guidance/ng84/chapter/Recommendations</w:t>
      </w:r>
    </w:p>
    <w:p>
      <w:pPr/>
      <w:r>
        <w:rPr>
          <w:b/>
        </w:rPr>
        <w:t xml:space="preserve">Live near-matches checked: </w:t>
      </w:r>
      <w:r>
        <w:t>BX180, BX504, DR043, DT043, DT044, ID017, PMG050</w:t>
      </w:r>
    </w:p>
    <w:p>
      <w:pPr/>
      <w:r>
        <w:t>Verdict:  ☐ APPROVE   ☐ EDIT   ☐ REJECT      Comment: ____________________</w:t>
      </w:r>
    </w:p>
    <w:p>
      <w:pPr>
        <w:pStyle w:val="Heading2"/>
      </w:pPr>
      <w:r>
        <w:t>15. PAN6777: Anal squamous cell carcinoma and HPV</w:t>
      </w:r>
    </w:p>
    <w:p>
      <w:pPr/>
      <w:r>
        <w:t>Label: 2026 UKMLA Adaptation II — adapted (Oct 2026)   |   Source ID: N6777   |   Difficulty: Easy   |   Domain: Infectious Diseases &amp; Emergencies</w:t>
      </w:r>
    </w:p>
    <w:p>
      <w:pPr/>
      <w:r>
        <w:rPr>
          <w:b/>
        </w:rPr>
        <w:t xml:space="preserve">Stem: </w:t>
      </w:r>
      <w:r>
        <w:t>A 52-year-old man living with HIV has had several months of anal bleeding and discomfort on opening his bowels. Examination shows a firm ulcerated lesion at the anal margin, and biopsy confirms squamous cell carcinoma.</w:t>
      </w:r>
    </w:p>
    <w:p>
      <w:pPr/>
      <w:r>
        <w:t>Which infection is most strongly associated with the development of this cancer?</w:t>
      </w:r>
    </w:p>
    <w:p>
      <w:pPr/>
      <w:r>
        <w:rPr>
          <w:b/>
        </w:rPr>
        <w:t>A. Persistent human papillomavirus infection</w:t>
      </w:r>
    </w:p>
    <w:p>
      <w:pPr/>
      <w:r>
        <w:rPr>
          <w:b w:val="0"/>
        </w:rPr>
        <w:t>B. Chronic hepatitis B virus infection</w:t>
      </w:r>
    </w:p>
    <w:p>
      <w:pPr/>
      <w:r>
        <w:rPr>
          <w:b w:val="0"/>
        </w:rPr>
        <w:t>C. Recurrent genital herpes simplex infection</w:t>
      </w:r>
    </w:p>
    <w:p>
      <w:pPr/>
      <w:r>
        <w:rPr>
          <w:b w:val="0"/>
        </w:rPr>
        <w:t>D. Previous Epstein–Barr virus infection</w:t>
      </w:r>
    </w:p>
    <w:p>
      <w:pPr/>
      <w:r>
        <w:rPr>
          <w:b w:val="0"/>
        </w:rPr>
        <w:t>E. Long-standing Helicobacter pylori infection</w:t>
      </w:r>
    </w:p>
    <w:p>
      <w:pPr/>
      <w:r>
        <w:rPr>
          <w:b/>
        </w:rPr>
        <w:t xml:space="preserve">Key: </w:t>
      </w:r>
      <w:r>
        <w:t>A. Persistent human papillomavirus infection</w:t>
      </w:r>
    </w:p>
    <w:p>
      <w:pPr/>
      <w:r>
        <w:rPr>
          <w:b/>
        </w:rPr>
        <w:t xml:space="preserve">Why correct: </w:t>
      </w:r>
      <w:r>
        <w:t>Most anal squamous cell carcinomas are caused by persistent infection with high-risk types of human papillomavirus, in the same way as cervical cancer. Risk is higher in people living with HIV and in men who have sex with men, who are therefore prioritised for HPV vaccination through sexual health services. Source: UKHSA Green Book, human papillomavirus chapter; standard teaching.</w:t>
      </w:r>
    </w:p>
    <w:p>
      <w:pPr/>
      <w:r>
        <w:rPr>
          <w:b/>
        </w:rPr>
        <w:t xml:space="preserve">Why others are wrong: </w:t>
      </w:r>
      <w:r>
        <w:t>B. Hepatitis B is linked to hepatocellular carcinoma, not anal cancer. C. Genital herpes causes recurrent painful ulcers but is not a recognised cause of anal carcinoma. D. Epstein–Barr virus is associated with Burkitt lymphoma and nasopharyngeal carcinoma. E. Helicobacter pylori is associated with gastric adenocarcinoma and MALT lymphoma.</w:t>
      </w:r>
    </w:p>
    <w:p>
      <w:pPr/>
      <w:r>
        <w:rPr>
          <w:b/>
        </w:rPr>
        <w:t xml:space="preserve">Citation: </w:t>
      </w:r>
      <w:r>
        <w:t>UKHSA Green Book, human papillomavirus chapter; standard teaching.</w:t>
      </w:r>
    </w:p>
    <w:p>
      <w:pPr/>
      <w:r>
        <w:rPr>
          <w:b/>
        </w:rPr>
        <w:t xml:space="preserve">Sources opened/carried: </w:t>
      </w:r>
      <w:r>
        <w:t>Standard teaching; UKHSA Green Book HPV chapter (not fetched)</w:t>
      </w:r>
    </w:p>
    <w:p>
      <w:pPr/>
      <w:r>
        <w:rPr>
          <w:b/>
        </w:rPr>
        <w:t xml:space="preserve">Live near-matches checked: </w:t>
      </w:r>
      <w:r>
        <w:t>DR084, DT169, GF060, ID038, OG023, PAQ1149, PAQ14796</w:t>
      </w:r>
    </w:p>
    <w:p>
      <w:pPr/>
      <w:r>
        <w:t>Verdict:  ☐ APPROVE   ☐ EDIT   ☐ REJECT      Comment: ____________________</w:t>
      </w:r>
    </w:p>
    <w:p>
      <w:pPr>
        <w:pStyle w:val="Heading2"/>
      </w:pPr>
      <w:r>
        <w:t>16. PAN9977: HIV post-exposure prophylaxis after sexual exposure</w:t>
      </w:r>
    </w:p>
    <w:p>
      <w:pPr/>
      <w:r>
        <w:t>Label: 2026 UKMLA Adaptation II — adapted (Oct 2026)   |   Source ID: N9977   |   Difficulty: Moderate   |   Domain: Infectious Diseases &amp; Emergencies</w:t>
      </w:r>
    </w:p>
    <w:p>
      <w:pPr/>
      <w:r>
        <w:rPr>
          <w:b/>
        </w:rPr>
        <w:t xml:space="preserve">Stem: </w:t>
      </w:r>
      <w:r>
        <w:t>A 28-year-old man attends a walk-in centre on Saturday morning. The previous night he had condomless receptive anal sex with a casual male partner whose HIV status is unknown. He feels well and asks whether anything can be done to lower his chance of infection.</w:t>
      </w:r>
    </w:p>
    <w:p>
      <w:pPr/>
      <w:r>
        <w:t>What is the most appropriate action?</w:t>
      </w:r>
    </w:p>
    <w:p>
      <w:pPr/>
      <w:r>
        <w:rPr>
          <w:b w:val="0"/>
        </w:rPr>
        <w:t>A. Plan an HIV test at a routine appointment, since nothing can prevent infection after exposure</w:t>
      </w:r>
    </w:p>
    <w:p>
      <w:pPr/>
      <w:r>
        <w:rPr>
          <w:b w:val="0"/>
        </w:rPr>
        <w:t>B. Give a single dose of an antibiotic, which prevents HIV transmission after one exposure</w:t>
      </w:r>
    </w:p>
    <w:p>
      <w:pPr/>
      <w:r>
        <w:rPr>
          <w:b/>
        </w:rPr>
        <w:t>C. Arrange same-day assessment for post-exposure prophylaxis at a sexual health clinic or ED</w:t>
      </w:r>
    </w:p>
    <w:p>
      <w:pPr/>
      <w:r>
        <w:rPr>
          <w:b w:val="0"/>
        </w:rPr>
        <w:t>D. Ask him to return if he develops a fever or rash suggesting seroconversion illness</w:t>
      </w:r>
    </w:p>
    <w:p>
      <w:pPr/>
      <w:r>
        <w:rPr>
          <w:b w:val="0"/>
        </w:rPr>
        <w:t>E. Reassure him that one exposure carries negligible risk, so no action is needed</w:t>
      </w:r>
    </w:p>
    <w:p>
      <w:pPr/>
      <w:r>
        <w:rPr>
          <w:b/>
        </w:rPr>
        <w:t xml:space="preserve">Key: </w:t>
      </w:r>
      <w:r>
        <w:t>C. Arrange same-day assessment for post-exposure prophylaxis at a sexual health clinic or ED</w:t>
      </w:r>
    </w:p>
    <w:p>
      <w:pPr/>
      <w:r>
        <w:rPr>
          <w:b/>
        </w:rPr>
        <w:t xml:space="preserve">Why correct: </w:t>
      </w:r>
      <w:r>
        <w:t>HIV post-exposure prophylaxis after sexual exposure (PEPSE) works best when started as soon as possible after the exposure, so he should be assessed urgently, on the same day, rather than waiting for a routine appointment. The decision depends on the type of exposure and the likelihood that the partner has HIV, and a baseline HIV test is taken with follow-up testing afterwards. Out of hours, this means a sexual health clinic or emergency department. Source: BHIVA/BASHH, UK guideline for the use of HIV post-exposure prophylaxis, 2021.</w:t>
      </w:r>
    </w:p>
    <w:p>
      <w:pPr/>
      <w:r>
        <w:rPr>
          <w:b/>
        </w:rPr>
        <w:t xml:space="preserve">Why others are wrong: </w:t>
      </w:r>
      <w:r>
        <w:t>A. Antiretroviral drugs started promptly after exposure can prevent infection, and delay reduces their effect. B. Antibiotics have no activity against HIV. D. Waiting for seroconversion illness loses the period in which prevention is possible. E. A single condomless anal exposure carries a recognised risk, so reassurance alone is inappropriate.</w:t>
      </w:r>
    </w:p>
    <w:p>
      <w:pPr/>
      <w:r>
        <w:rPr>
          <w:b/>
        </w:rPr>
        <w:t xml:space="preserve">Citation: </w:t>
      </w:r>
      <w:r>
        <w:t>BHIVA/BASHH, UK guideline for the use of HIV post-exposure prophylaxis, 2021.</w:t>
      </w:r>
    </w:p>
    <w:p>
      <w:pPr/>
      <w:r>
        <w:rPr>
          <w:b/>
        </w:rPr>
        <w:t xml:space="preserve">Sources opened/carried: </w:t>
      </w:r>
      <w:r>
        <w:t>Standard teaching; BASHH/BHIVA PEPSE guideline 2021 (not fetched)</w:t>
      </w:r>
    </w:p>
    <w:p>
      <w:pPr/>
      <w:r>
        <w:rPr>
          <w:b/>
        </w:rPr>
        <w:t xml:space="preserve">Live near-matches checked: </w:t>
      </w:r>
      <w:r>
        <w:t>BX490, BX993, ID002, ID024, PAQ11795</w:t>
      </w:r>
    </w:p>
    <w:p>
      <w:pPr/>
      <w:r>
        <w:rPr>
          <w:b/>
        </w:rPr>
        <w:t xml:space="preserve">Reviewer note: </w:t>
      </w:r>
      <w:r>
        <w:t>Closest live items are the occupational PEP questions (ID024, PAQ11795, BX490); this one is receptive anal sex with a partner of unknown status. No dose, duration or 72-hour figures used.</w:t>
      </w:r>
    </w:p>
    <w:p>
      <w:pPr/>
      <w:r>
        <w:t>Verdict:  ☐ APPROVE   ☐ EDIT   ☐ REJECT      Comment: ____________________</w:t>
      </w:r>
    </w:p>
    <w:p>
      <w:pPr>
        <w:pStyle w:val="Heading2"/>
      </w:pPr>
      <w:r>
        <w:t>17. PAN1216: HIV testing offer with a new STI</w:t>
      </w:r>
    </w:p>
    <w:p>
      <w:pPr/>
      <w:r>
        <w:t>Label: 2026 UKMLA Adaptation II — adapted (Oct 2026)   |   Source ID: N1216   |   Difficulty: Easy   |   Domain: Infectious Diseases &amp; Emergencies</w:t>
      </w:r>
    </w:p>
    <w:p>
      <w:pPr/>
      <w:r>
        <w:rPr>
          <w:b/>
        </w:rPr>
        <w:t xml:space="preserve">Stem: </w:t>
      </w:r>
      <w:r>
        <w:t>A 23-year-old woman is diagnosed with trichomoniasis at a sexual health clinic after changing partner recently. While waiting for her treatment, she asks whether she needs an HIV test, as she has no symptoms of HIV.</w:t>
      </w:r>
    </w:p>
    <w:p>
      <w:pPr/>
      <w:r>
        <w:t>Which response is most appropriate?</w:t>
      </w:r>
    </w:p>
    <w:p>
      <w:pPr/>
      <w:r>
        <w:rPr>
          <w:b w:val="0"/>
        </w:rPr>
        <w:t>A. An HIV test is only needed if her partner is known to come from a high-prevalence country</w:t>
      </w:r>
    </w:p>
    <w:p>
      <w:pPr/>
      <w:r>
        <w:rPr>
          <w:b/>
        </w:rPr>
        <w:t>B. She should be offered an HIV test with her other tests, as a new STI signals possible risk</w:t>
      </w:r>
    </w:p>
    <w:p>
      <w:pPr/>
      <w:r>
        <w:rPr>
          <w:b w:val="0"/>
        </w:rPr>
        <w:t>C. HIV testing should wait until her current infection has been fully treated and has cleared</w:t>
      </w:r>
    </w:p>
    <w:p>
      <w:pPr/>
      <w:r>
        <w:rPr>
          <w:b w:val="0"/>
        </w:rPr>
        <w:t>D. Testing is advised only if she develops a flu-like illness or other signs of early HIV</w:t>
      </w:r>
    </w:p>
    <w:p>
      <w:pPr/>
      <w:r>
        <w:rPr>
          <w:b w:val="0"/>
        </w:rPr>
        <w:t>E. Her blood can be tested for HIV without telling her, since the clinic is taking samples anyway</w:t>
      </w:r>
    </w:p>
    <w:p>
      <w:pPr/>
      <w:r>
        <w:rPr>
          <w:b/>
        </w:rPr>
        <w:t xml:space="preserve">Key: </w:t>
      </w:r>
      <w:r>
        <w:t>B. She should be offered an HIV test with her other tests, as a new STI signals possible risk</w:t>
      </w:r>
    </w:p>
    <w:p>
      <w:pPr/>
      <w:r>
        <w:rPr>
          <w:b/>
        </w:rPr>
        <w:t xml:space="preserve">Why correct: </w:t>
      </w:r>
      <w:r>
        <w:t>A new STI shows that she has been exposed to infection and shares risk factors with HIV, so an HIV test should be offered and recommended to everyone attending for STI testing or treatment. Most people with HIV have no symptoms, and early diagnosis allows effective treatment and prevents onward spread. The test is done with her knowledge and agreement. Source: NICE NG60, HIV testing: increasing uptake among people who may have undiagnosed HIV, 2016 (recommendation 1.1.2).</w:t>
      </w:r>
    </w:p>
    <w:p>
      <w:pPr/>
      <w:r>
        <w:rPr>
          <w:b/>
        </w:rPr>
        <w:t xml:space="preserve">Why others are wrong: </w:t>
      </w:r>
      <w:r>
        <w:t>A. Partner origin is not the criterion; risk is judged from the sexual history and the STI itself. C. There is no reason to delay testing until treatment has finished. D. Waiting for seroconversion symptoms misses most infections. E. HIV testing needs the person's knowledge and consent, even though the process is kept simple.</w:t>
      </w:r>
    </w:p>
    <w:p>
      <w:pPr/>
      <w:r>
        <w:rPr>
          <w:b/>
        </w:rPr>
        <w:t xml:space="preserve">Citation: </w:t>
      </w:r>
      <w:r>
        <w:t>NICE NG60, HIV testing: increasing uptake among people who may have undiagnosed HIV, 2016 (recommendation 1.1.2).</w:t>
      </w:r>
    </w:p>
    <w:p>
      <w:pPr/>
      <w:r>
        <w:rPr>
          <w:b/>
        </w:rPr>
        <w:t xml:space="preserve">Sources opened/carried: </w:t>
      </w:r>
      <w:r>
        <w:t>https://www.nice.org.uk/guidance/ng60/chapter/Recommendations</w:t>
      </w:r>
    </w:p>
    <w:p>
      <w:pPr/>
      <w:r>
        <w:rPr>
          <w:b/>
        </w:rPr>
        <w:t xml:space="preserve">Live near-matches checked: </w:t>
      </w:r>
      <w:r>
        <w:t>BX995, DS010, ID002, OG001, PAN427, PAN7231, PAQ15836</w:t>
      </w:r>
    </w:p>
    <w:p>
      <w:pPr/>
      <w:r>
        <w:t>Verdict:  ☐ APPROVE   ☐ EDIT   ☐ REJECT      Comment: ____________________</w:t>
      </w:r>
    </w:p>
    <w:p>
      <w:pPr>
        <w:pStyle w:val="Heading2"/>
      </w:pPr>
      <w:r>
        <w:t>18. PAN3587: Painful vesicles on a fingertip</w:t>
      </w:r>
    </w:p>
    <w:p>
      <w:pPr/>
      <w:r>
        <w:t>Label: 2026 UKMLA Adaptation II — adapted (Oct 2026)   |   Source ID: N3587   |   Difficulty: Moderate   |   Domain: Infectious Diseases &amp; Emergencies</w:t>
      </w:r>
    </w:p>
    <w:p>
      <w:pPr/>
      <w:r>
        <w:rPr>
          <w:b/>
        </w:rPr>
        <w:t xml:space="preserve">Stem: </w:t>
      </w:r>
      <w:r>
        <w:t>A 34-year-old dental hygienist has had three days of throbbing pain in her right index fingertip. She routinely examines patients' mouths, and recently did so without gloves during a busy list. The fingertip is swollen and red, with a cluster of small clear fluid-filled blisters on the pulp and a tender lump in the axilla. She has a temperature of 37.8°C and no pus can be seen or felt.</w:t>
      </w:r>
    </w:p>
    <w:p>
      <w:pPr/>
      <w:r>
        <w:t>What is the most likely diagnosis?</w:t>
      </w:r>
    </w:p>
    <w:p>
      <w:pPr/>
      <w:r>
        <w:rPr>
          <w:b w:val="0"/>
        </w:rPr>
        <w:t>A. Pulp-space abscess (felon)</w:t>
      </w:r>
    </w:p>
    <w:p>
      <w:pPr/>
      <w:r>
        <w:rPr>
          <w:b/>
        </w:rPr>
        <w:t>B. Herpetic whitlow</w:t>
      </w:r>
    </w:p>
    <w:p>
      <w:pPr/>
      <w:r>
        <w:rPr>
          <w:b w:val="0"/>
        </w:rPr>
        <w:t>C. Dyshidrotic eczema (pompholyx)</w:t>
      </w:r>
    </w:p>
    <w:p>
      <w:pPr/>
      <w:r>
        <w:rPr>
          <w:b w:val="0"/>
        </w:rPr>
        <w:t>D. Acute bacterial paronychia</w:t>
      </w:r>
    </w:p>
    <w:p>
      <w:pPr/>
      <w:r>
        <w:rPr>
          <w:b w:val="0"/>
        </w:rPr>
        <w:t>E. Tinea manuum</w:t>
      </w:r>
    </w:p>
    <w:p>
      <w:pPr/>
      <w:r>
        <w:rPr>
          <w:b/>
        </w:rPr>
        <w:t xml:space="preserve">Key: </w:t>
      </w:r>
      <w:r>
        <w:t>B. Herpetic whitlow</w:t>
      </w:r>
    </w:p>
    <w:p>
      <w:pPr/>
      <w:r>
        <w:rPr>
          <w:b/>
        </w:rPr>
        <w:t xml:space="preserve">Why correct: </w:t>
      </w:r>
      <w:r>
        <w:t>Grouped clear vesicles with severe pain on a swollen fingertip, after unprotected contact with oral secretions, is typical of herpetic whitlow, a herpes simplex virus infection entering through the skin. Regional lymphadenopathy and mild fever are common and there is no collection of pus. Source: standard UK clinical teaching on herpes simplex virus infection.</w:t>
      </w:r>
    </w:p>
    <w:p>
      <w:pPr/>
      <w:r>
        <w:rPr>
          <w:b/>
        </w:rPr>
        <w:t xml:space="preserve">Why others are wrong: </w:t>
      </w:r>
      <w:r>
        <w:t>A. A felon is a tense, very tender collection of pus in the pulp space, not a cluster of clear vesicles. C. Pompholyx causes itchy, deep-seated vesicles on the sides of the fingers, usually on both hands, without an occupational exposure to herpes. D. Paronychia is a red, tender swelling of the nail fold, often with pus, and does not produce grouped vesicles. E. Tinea manuum causes a scaly, usually unilateral, slowly progressive rash rather than painful acute vesicles.</w:t>
      </w:r>
    </w:p>
    <w:p>
      <w:pPr/>
      <w:r>
        <w:rPr>
          <w:b/>
        </w:rPr>
        <w:t xml:space="preserve">Citation: </w:t>
      </w:r>
      <w:r>
        <w:t>standard UK clinical teaching on herpes simplex virus infection.</w:t>
      </w:r>
    </w:p>
    <w:p>
      <w:pPr/>
      <w:r>
        <w:rPr>
          <w:b/>
        </w:rPr>
        <w:t xml:space="preserve">Sources opened/carried: </w:t>
      </w:r>
      <w:r>
        <w:t>Standard teaching: no guideline page fetched</w:t>
      </w:r>
    </w:p>
    <w:p>
      <w:pPr/>
      <w:r>
        <w:rPr>
          <w:b/>
        </w:rPr>
        <w:t xml:space="preserve">Live near-matches checked: </w:t>
      </w:r>
      <w:r>
        <w:t>BX036, BX041, BX1068, DER004, PAN7187</w:t>
      </w:r>
    </w:p>
    <w:p>
      <w:pPr/>
      <w:r>
        <w:rPr>
          <w:b/>
        </w:rPr>
        <w:t xml:space="preserve">Reviewer note: </w:t>
      </w:r>
      <w:r>
        <w:t>Standard UK teaching; no guideline page fetched.</w:t>
      </w:r>
    </w:p>
    <w:p>
      <w:pPr/>
      <w:r>
        <w:t>Verdict:  ☐ APPROVE   ☐ EDIT   ☐ REJECT      Comment: ____________________</w:t>
      </w:r>
    </w:p>
    <w:p>
      <w:pPr>
        <w:pStyle w:val="Heading2"/>
      </w:pPr>
      <w:r>
        <w:t>19. PAN10141: Streptococcal pharyngitis treatment</w:t>
      </w:r>
    </w:p>
    <w:p>
      <w:pPr/>
      <w:r>
        <w:t>Label: 2026 UKMLA Adaptation II — adapted (Oct 2026)   |   Source ID: N10141   |   Difficulty: Easy   |   Domain: Infectious Diseases &amp; Emergencies</w:t>
      </w:r>
    </w:p>
    <w:p>
      <w:pPr/>
      <w:r>
        <w:rPr>
          <w:b/>
        </w:rPr>
        <w:t xml:space="preserve">Stem: </w:t>
      </w:r>
      <w:r>
        <w:t>A 7-year-old boy has a sore throat and fever, and a throat swab has grown group A Streptococcus. His GP prescribes phenoxymethylpenicillin. His mother says he feels much better after three days and asks why he should keep taking the tablets.</w:t>
      </w:r>
    </w:p>
    <w:p>
      <w:pPr/>
      <w:r>
        <w:t>Which is the best explanation to give her?</w:t>
      </w:r>
    </w:p>
    <w:p>
      <w:pPr/>
      <w:r>
        <w:rPr>
          <w:b w:val="0"/>
        </w:rPr>
        <w:t>A. Finishing treatment prevents him from developing asthma later in childhood</w:t>
      </w:r>
    </w:p>
    <w:p>
      <w:pPr/>
      <w:r>
        <w:rPr>
          <w:b/>
        </w:rPr>
        <w:t>B. Finishing treatment lowers the chance of acute rheumatic fever afterwards</w:t>
      </w:r>
    </w:p>
    <w:p>
      <w:pPr/>
      <w:r>
        <w:rPr>
          <w:b w:val="0"/>
        </w:rPr>
        <w:t>C. Finishing treatment removes the need for his routine childhood immunisations</w:t>
      </w:r>
    </w:p>
    <w:p>
      <w:pPr/>
      <w:r>
        <w:rPr>
          <w:b w:val="0"/>
        </w:rPr>
        <w:t>D. Finishing treatment makes him immune to every future throat infection</w:t>
      </w:r>
    </w:p>
    <w:p>
      <w:pPr/>
      <w:r>
        <w:rPr>
          <w:b w:val="0"/>
        </w:rPr>
        <w:t>E. Finishing treatment means his tonsils will never need to be removed</w:t>
      </w:r>
    </w:p>
    <w:p>
      <w:pPr/>
      <w:r>
        <w:rPr>
          <w:b/>
        </w:rPr>
        <w:t xml:space="preserve">Key: </w:t>
      </w:r>
      <w:r>
        <w:t>B. Finishing treatment lowers the chance of acute rheumatic fever afterwards</w:t>
      </w:r>
    </w:p>
    <w:p>
      <w:pPr/>
      <w:r>
        <w:rPr>
          <w:b/>
        </w:rPr>
        <w:t xml:space="preserve">Why correct: </w:t>
      </w:r>
      <w:r>
        <w:t>Group A streptococcal pharyngitis can be followed by an immune-mediated complication, acute rheumatic fever, and a full course of an appropriate antibiotic reduces that risk. This is a main reason to complete the course even when symptoms settle. Source: standard teaching on post-streptococcal complications; NICE NG84, Sore throat (acute): antimicrobial prescribing, 2018, for antibiotic choice and course length.</w:t>
      </w:r>
    </w:p>
    <w:p>
      <w:pPr/>
      <w:r>
        <w:rPr>
          <w:b/>
        </w:rPr>
        <w:t xml:space="preserve">Why others are wrong: </w:t>
      </w:r>
      <w:r>
        <w:t>A. There is no link between treating streptococcal pharyngitis and the later development of asthma. C. Immunisations protect against different diseases and are still needed whatever treatment he receives. D. Infection with one strain does not give lasting protection against all streptococcal or other throat infections. E. Treatment may reduce suppurative complications such as quinsy but cannot guarantee that tonsillectomy will never be needed.</w:t>
      </w:r>
    </w:p>
    <w:p>
      <w:pPr/>
      <w:r>
        <w:rPr>
          <w:b/>
        </w:rPr>
        <w:t xml:space="preserve">Citation: </w:t>
      </w:r>
      <w:r>
        <w:t>standard teaching on post-streptococcal complications; NICE NG84, Sore throat (acute): antimicrobial prescribing, 2018, for antibiotic choice and course length.</w:t>
      </w:r>
    </w:p>
    <w:p>
      <w:pPr/>
      <w:r>
        <w:rPr>
          <w:b/>
        </w:rPr>
        <w:t xml:space="preserve">Sources opened/carried: </w:t>
      </w:r>
      <w:r>
        <w:t>https://www.nice.org.uk/guidance/ng84/chapter/Recommendations</w:t>
      </w:r>
    </w:p>
    <w:p>
      <w:pPr/>
      <w:r>
        <w:rPr>
          <w:b/>
        </w:rPr>
        <w:t xml:space="preserve">Live near-matches checked: </w:t>
      </w:r>
      <w:r>
        <w:t>BX160, BX516, BX908, CARD054, DT043, NEP010, PAN3803, PAQ614, PED022</w:t>
      </w:r>
    </w:p>
    <w:p>
      <w:pPr/>
      <w:r>
        <w:t>Verdict:  ☐ APPROVE   ☐ EDIT   ☐ REJECT      Comment: ____________________</w:t>
      </w:r>
    </w:p>
    <w:p>
      <w:pPr>
        <w:pStyle w:val="Heading2"/>
      </w:pPr>
      <w:r>
        <w:t>20. PAN3768: Pharyngeal membrane in a child</w:t>
      </w:r>
    </w:p>
    <w:p>
      <w:pPr/>
      <w:r>
        <w:t>Label: 2026 UKMLA Adaptation II — adapted (Oct 2026)   |   Source ID: N3768   |   Difficulty: Moderate   |   Domain: Infectious Diseases &amp; Emergencies</w:t>
      </w:r>
    </w:p>
    <w:p>
      <w:pPr/>
      <w:r>
        <w:rPr>
          <w:b/>
        </w:rPr>
        <w:t xml:space="preserve">Stem: </w:t>
      </w:r>
      <w:r>
        <w:t>A 6-year-old girl has recently arrived in the UK with her family from a country where childhood vaccination coverage is poor. She has had three days of sore throat, low-grade fever and hoarseness. Examination shows a thick grey membrane over the tonsils that bleeds when disturbed, and marked swelling of the neck glands. She looks toxic.</w:t>
      </w:r>
    </w:p>
    <w:p>
      <w:pPr/>
      <w:r>
        <w:t>Which diagnosis should be suspected?</w:t>
      </w:r>
    </w:p>
    <w:p>
      <w:pPr/>
      <w:r>
        <w:rPr>
          <w:b w:val="0"/>
        </w:rPr>
        <w:t>A. Infectious mononucleosis</w:t>
      </w:r>
    </w:p>
    <w:p>
      <w:pPr/>
      <w:r>
        <w:rPr>
          <w:b w:val="0"/>
        </w:rPr>
        <w:t>B. Peritonsillar abscess (quinsy)</w:t>
      </w:r>
    </w:p>
    <w:p>
      <w:pPr/>
      <w:r>
        <w:rPr>
          <w:b/>
        </w:rPr>
        <w:t>C. Diphtheria of the pharynx</w:t>
      </w:r>
    </w:p>
    <w:p>
      <w:pPr/>
      <w:r>
        <w:rPr>
          <w:b w:val="0"/>
        </w:rPr>
        <w:t>D. Streptococcal tonsillitis</w:t>
      </w:r>
    </w:p>
    <w:p>
      <w:pPr/>
      <w:r>
        <w:rPr>
          <w:b w:val="0"/>
        </w:rPr>
        <w:t>E. Oropharyngeal candidiasis</w:t>
      </w:r>
    </w:p>
    <w:p>
      <w:pPr/>
      <w:r>
        <w:rPr>
          <w:b/>
        </w:rPr>
        <w:t xml:space="preserve">Key: </w:t>
      </w:r>
      <w:r>
        <w:t>C. Diphtheria of the pharynx</w:t>
      </w:r>
    </w:p>
    <w:p>
      <w:pPr/>
      <w:r>
        <w:rPr>
          <w:b/>
        </w:rPr>
        <w:t xml:space="preserve">Why correct: </w:t>
      </w:r>
      <w:r>
        <w:t>A tough adherent grey pseudomembrane that bleeds on removal, with a toxic child, neck swelling and an unvaccinated background, is classic for diphtheria caused by toxin-producing Corynebacterium diphtheriae. It is a notifiable disease and needs urgent isolation, public health notification and treatment with antitoxin and antibiotics without waiting for culture confirmation. Source: UKHSA, Public health control and management of diphtheria in England (guidelines, updated 2025).</w:t>
      </w:r>
    </w:p>
    <w:p>
      <w:pPr/>
      <w:r>
        <w:rPr>
          <w:b/>
        </w:rPr>
        <w:t xml:space="preserve">Why others are wrong: </w:t>
      </w:r>
      <w:r>
        <w:t>A. Mononucleosis causes exudative tonsillitis that can be wiped away and is not typically associated with a bleeding adherent membrane. B. Quinsy produces unilateral tonsillar swelling with a deviated uvula and trismus rather than a membrane. D. Streptococcal tonsillitis gives patchy pus on the tonsils that is not an adherent bleeding membrane. E. Candidiasis causes white plaques that scrape off easily and is uncommon in a healthy child.</w:t>
      </w:r>
    </w:p>
    <w:p>
      <w:pPr/>
      <w:r>
        <w:rPr>
          <w:b/>
        </w:rPr>
        <w:t xml:space="preserve">Citation: </w:t>
      </w:r>
      <w:r>
        <w:t>UKHSA, Public health control and management of diphtheria in England (guidelines, updated 2025).</w:t>
      </w:r>
    </w:p>
    <w:p>
      <w:pPr/>
      <w:r>
        <w:rPr>
          <w:b/>
        </w:rPr>
        <w:t xml:space="preserve">Sources opened/carried: </w:t>
      </w:r>
      <w:r>
        <w:t>Standard teaching; UKHSA diphtheria guidance not fetched</w:t>
      </w:r>
    </w:p>
    <w:p>
      <w:pPr/>
      <w:r>
        <w:rPr>
          <w:b/>
        </w:rPr>
        <w:t xml:space="preserve">Live near-matches checked: </w:t>
      </w:r>
      <w:r>
        <w:t>BX905, PAN3824, PAQ15832</w:t>
      </w:r>
    </w:p>
    <w:p>
      <w:pPr/>
      <w:r>
        <w:t>Verdict:  ☐ APPROVE   ☐ EDIT   ☐ REJECT      Comment: ____________________</w:t>
      </w:r>
    </w:p>
    <w:p>
      <w:pPr>
        <w:pStyle w:val="Heading2"/>
      </w:pPr>
      <w:r>
        <w:t>21. PAN3827: Subacute meningitis</w:t>
      </w:r>
    </w:p>
    <w:p>
      <w:pPr/>
      <w:r>
        <w:t>Label: 2026 UKMLA Adaptation II — adapted (Oct 2026)   |   Source ID: N3827   |   Difficulty: Difficult   |   Domain: Infectious Diseases &amp; Emergencies</w:t>
      </w:r>
    </w:p>
    <w:p>
      <w:pPr/>
      <w:r>
        <w:rPr>
          <w:b/>
        </w:rPr>
        <w:t xml:space="preserve">Stem: </w:t>
      </w:r>
      <w:r>
        <w:t>A 38-year-old man who moved to the UK from sub-Saharan Africa two years ago has had five weeks of worsening headache, low-grade fevers, night sweats and weight loss. He has become increasingly drowsy and now has a right sixth cranial nerve palsy. Lumbar puncture shows a lymphocytic cerebrospinal fluid with a high protein and a low glucose.</w:t>
      </w:r>
    </w:p>
    <w:p>
      <w:pPr/>
      <w:r>
        <w:t>Which organism is the most likely cause?</w:t>
      </w:r>
    </w:p>
    <w:p>
      <w:pPr/>
      <w:r>
        <w:rPr>
          <w:b w:val="0"/>
        </w:rPr>
        <w:t>A. Haemophilus influenzae type b</w:t>
      </w:r>
    </w:p>
    <w:p>
      <w:pPr/>
      <w:r>
        <w:rPr>
          <w:b/>
        </w:rPr>
        <w:t>B. Mycobacterium tuberculosis</w:t>
      </w:r>
    </w:p>
    <w:p>
      <w:pPr/>
      <w:r>
        <w:rPr>
          <w:b w:val="0"/>
        </w:rPr>
        <w:t>C. Streptococcus pneumoniae</w:t>
      </w:r>
    </w:p>
    <w:p>
      <w:pPr/>
      <w:r>
        <w:rPr>
          <w:b w:val="0"/>
        </w:rPr>
        <w:t>D. Listeria monocytogenes</w:t>
      </w:r>
    </w:p>
    <w:p>
      <w:pPr/>
      <w:r>
        <w:rPr>
          <w:b w:val="0"/>
        </w:rPr>
        <w:t>E. Coxsackievirus (enterovirus)</w:t>
      </w:r>
    </w:p>
    <w:p>
      <w:pPr/>
      <w:r>
        <w:rPr>
          <w:b/>
        </w:rPr>
        <w:t xml:space="preserve">Key: </w:t>
      </w:r>
      <w:r>
        <w:t>B. Mycobacterium tuberculosis</w:t>
      </w:r>
    </w:p>
    <w:p>
      <w:pPr/>
      <w:r>
        <w:rPr>
          <w:b/>
        </w:rPr>
        <w:t xml:space="preserve">Why correct: </w:t>
      </w:r>
      <w:r>
        <w:t>A slowly progressive meningitic illness over weeks, with systemic features such as night sweats and weight loss, cranial nerve palsies and lymphocytic CSF with high protein and low glucose, points to tuberculous meningitis. This is a subacute rather than hyperacute meningitis, and risk is higher with origin in a high-prevalence country. Source: standard UK clinical teaching on central nervous system tuberculosis (management in NICE NG33).</w:t>
      </w:r>
    </w:p>
    <w:p>
      <w:pPr/>
      <w:r>
        <w:rPr>
          <w:b/>
        </w:rPr>
        <w:t xml:space="preserve">Why others are wrong: </w:t>
      </w:r>
      <w:r>
        <w:t>A. Haemophilus influenzae type b meningitis is acute with a neutrophilic CSF and is now rare in vaccinated populations. C. Pneumococcal meningitis is also acute with neutrophilic CSF rather than a weeks-long course. D. Listeria causes acute or subacute meningitis mainly in older, pregnant or immunosuppressed people and is not the classic cause of this chronic picture. E. Enteroviral meningitis is usually a short, self-limiting illness with normal CSF glucose.</w:t>
      </w:r>
    </w:p>
    <w:p>
      <w:pPr/>
      <w:r>
        <w:rPr>
          <w:b/>
        </w:rPr>
        <w:t xml:space="preserve">Citation: </w:t>
      </w:r>
      <w:r>
        <w:t>standard UK clinical teaching on central nervous system tuberculosis (management in NICE NG33).</w:t>
      </w:r>
    </w:p>
    <w:p>
      <w:pPr/>
      <w:r>
        <w:rPr>
          <w:b/>
        </w:rPr>
        <w:t xml:space="preserve">Sources opened/carried: </w:t>
      </w:r>
      <w:r>
        <w:t>Standard teaching: no guideline page fetched</w:t>
      </w:r>
    </w:p>
    <w:p>
      <w:pPr/>
      <w:r>
        <w:rPr>
          <w:b/>
        </w:rPr>
        <w:t xml:space="preserve">Live near-matches checked: </w:t>
      </w:r>
      <w:r>
        <w:t>BX1100, CR048, ID029, ID057, PAN10132, PAN5729, PAN6162, PAQ15691</w:t>
      </w:r>
    </w:p>
    <w:p>
      <w:pPr/>
      <w:r>
        <w:rPr>
          <w:b/>
        </w:rPr>
        <w:t xml:space="preserve">Reviewer note: </w:t>
      </w:r>
      <w:r>
        <w:t>Standard UK teaching; no guideline page fetched. Distractors are other meningitis causes.</w:t>
      </w:r>
    </w:p>
    <w:p>
      <w:pPr/>
      <w:r>
        <w:t>Verdict:  ☐ APPROVE   ☐ EDIT   ☐ REJECT      Comment: ____________________</w:t>
      </w:r>
    </w:p>
    <w:p>
      <w:pPr>
        <w:pStyle w:val="Heading2"/>
      </w:pPr>
      <w:r>
        <w:t>22. PAN1275: Blood cultures in suspected sepsis</w:t>
      </w:r>
    </w:p>
    <w:p>
      <w:pPr/>
      <w:r>
        <w:t>Label: 2026 UKMLA Adaptation II — adapted (Oct 2026)   |   Source ID: N1275   |   Difficulty: Easy   |   Domain: Infectious Diseases &amp; Emergencies</w:t>
      </w:r>
    </w:p>
    <w:p>
      <w:pPr/>
      <w:r>
        <w:rPr>
          <w:b/>
        </w:rPr>
        <w:t xml:space="preserve">Stem: </w:t>
      </w:r>
      <w:r>
        <w:t>A 71-year-old man is brought to the emergency department with rigors, new confusion and a high temperature two days after a urinary catheter was inserted. His heart rate and respiratory rate are raised and he is hypotensive. Sepsis is suspected and IV antibiotics have been prescribed. A nurse is ready to take blood cultures.</w:t>
      </w:r>
    </w:p>
    <w:p>
      <w:pPr/>
      <w:r>
        <w:t>What is the best approach to the blood cultures?</w:t>
      </w:r>
    </w:p>
    <w:p>
      <w:pPr/>
      <w:r>
        <w:rPr>
          <w:b w:val="0"/>
        </w:rPr>
        <w:t>A. Take them after the first dose has been given, so that antibiotics are not delayed at all</w:t>
      </w:r>
    </w:p>
    <w:p>
      <w:pPr/>
      <w:r>
        <w:rPr>
          <w:b w:val="0"/>
        </w:rPr>
        <w:t>B. Give antibiotics now and take the blood cultures once the next fever spike occurs</w:t>
      </w:r>
    </w:p>
    <w:p>
      <w:pPr/>
      <w:r>
        <w:rPr>
          <w:b w:val="0"/>
        </w:rPr>
        <w:t>C. Withhold antibiotics until the culture results have confirmed which organism is responsible</w:t>
      </w:r>
    </w:p>
    <w:p>
      <w:pPr/>
      <w:r>
        <w:rPr>
          <w:b/>
        </w:rPr>
        <w:t>D. Take them before the first antibiotic dose, as long as this does not delay treatment</w:t>
      </w:r>
    </w:p>
    <w:p>
      <w:pPr/>
      <w:r>
        <w:rPr>
          <w:b w:val="0"/>
        </w:rPr>
        <w:t>E. Postpone treatment until two full sets of cultures have been taken by a senior doctor</w:t>
      </w:r>
    </w:p>
    <w:p>
      <w:pPr/>
      <w:r>
        <w:rPr>
          <w:b/>
        </w:rPr>
        <w:t xml:space="preserve">Key: </w:t>
      </w:r>
      <w:r>
        <w:t>D. Take them before the first antibiotic dose, as long as this does not delay treatment</w:t>
      </w:r>
    </w:p>
    <w:p>
      <w:pPr/>
      <w:r>
        <w:rPr>
          <w:b/>
        </w:rPr>
        <w:t xml:space="preserve">Why correct: </w:t>
      </w:r>
      <w:r>
        <w:t>Blood cultures and other microbiological samples should be taken before the first antibiotic dose, because prior antibiotics reduce the yield and the result allows treatment to be narrowed later. However, sampling must never cause a significant delay to antibiotics in a patient with suspected sepsis, who should be treated as an emergency. Source: NICE NG253, Suspected sepsis in people aged 16 or over, 2025 (recommendation 1.8.1, take microbiological and blood samples before giving an antimicrobial).</w:t>
      </w:r>
    </w:p>
    <w:p>
      <w:pPr/>
      <w:r>
        <w:rPr>
          <w:b/>
        </w:rPr>
        <w:t xml:space="preserve">Why others are wrong: </w:t>
      </w:r>
      <w:r>
        <w:t>A. Cultures taken after antibiotics are more likely to be falsely negative, so they should be taken first when this is quick. B. Waiting for a fever spike delays both cultures and treatment and has no role in sepsis. C. Antibiotics must not be withheld until results return, which takes days. E. Delaying antibiotics for senior-led sampling is unsafe, because treatment delay increases mortality in sepsis.</w:t>
      </w:r>
    </w:p>
    <w:p>
      <w:pPr/>
      <w:r>
        <w:rPr>
          <w:b/>
        </w:rPr>
        <w:t xml:space="preserve">Citation: </w:t>
      </w:r>
      <w:r>
        <w:t>NICE NG253, Suspected sepsis in people aged 16 or over, 2025 (recommendation 1.8.1, take microbiological and blood samples before giving an antimicrobial).</w:t>
      </w:r>
    </w:p>
    <w:p>
      <w:pPr/>
      <w:r>
        <w:rPr>
          <w:b/>
        </w:rPr>
        <w:t xml:space="preserve">Sources opened/carried: </w:t>
      </w:r>
      <w:r>
        <w:t>https://www.nice.org.uk/guidance/ng253</w:t>
      </w:r>
    </w:p>
    <w:p>
      <w:pPr/>
      <w:r>
        <w:rPr>
          <w:b/>
        </w:rPr>
        <w:t xml:space="preserve">Live near-matches checked: </w:t>
      </w:r>
      <w:r>
        <w:t>ACU008, ACU021, CR040, GF043, PAN1188, PAN1423, PAN1561, PAN205, PAN529, RES007</w:t>
      </w:r>
    </w:p>
    <w:p>
      <w:pPr/>
      <w:r>
        <w:t>Verdict:  ☐ APPROVE   ☐ EDIT   ☐ REJECT      Comment: ____________________</w:t>
      </w:r>
    </w:p>
    <w:p>
      <w:pPr>
        <w:pStyle w:val="Heading2"/>
      </w:pPr>
      <w:r>
        <w:t>23. PAN3756: Urethritis in a young man</w:t>
      </w:r>
    </w:p>
    <w:p>
      <w:pPr/>
      <w:r>
        <w:t>Label: 2026 UKMLA Adaptation II — adapted (Oct 2026)   |   Source ID: N3756   |   Difficulty: Moderate   |   Domain: Infectious Diseases &amp; Emergencies</w:t>
      </w:r>
    </w:p>
    <w:p>
      <w:pPr/>
      <w:r>
        <w:rPr>
          <w:b/>
        </w:rPr>
        <w:t xml:space="preserve">Stem: </w:t>
      </w:r>
      <w:r>
        <w:t>A 23-year-old man has had four days of mild dysuria and a small amount of clear mucoid discharge, most noticeable first thing in the morning. He had unprotected sex with a new partner about two weeks ago. He has no fever, no testicular pain and no rash.</w:t>
      </w:r>
    </w:p>
    <w:p>
      <w:pPr/>
      <w:r>
        <w:t>Which organism is the most likely cause?</w:t>
      </w:r>
    </w:p>
    <w:p>
      <w:pPr/>
      <w:r>
        <w:rPr>
          <w:b w:val="0"/>
        </w:rPr>
        <w:t>A. Neisseria gonorrhoeae</w:t>
      </w:r>
    </w:p>
    <w:p>
      <w:pPr/>
      <w:r>
        <w:rPr>
          <w:b/>
        </w:rPr>
        <w:t>B. Chlamydia trachomatis</w:t>
      </w:r>
    </w:p>
    <w:p>
      <w:pPr/>
      <w:r>
        <w:rPr>
          <w:b w:val="0"/>
        </w:rPr>
        <w:t>C. Treponema pallidum (syphilis)</w:t>
      </w:r>
    </w:p>
    <w:p>
      <w:pPr/>
      <w:r>
        <w:rPr>
          <w:b w:val="0"/>
        </w:rPr>
        <w:t>D. Herpes simplex virus</w:t>
      </w:r>
    </w:p>
    <w:p>
      <w:pPr/>
      <w:r>
        <w:rPr>
          <w:b w:val="0"/>
        </w:rPr>
        <w:t>E. Candida albicans</w:t>
      </w:r>
    </w:p>
    <w:p>
      <w:pPr/>
      <w:r>
        <w:rPr>
          <w:b/>
        </w:rPr>
        <w:t xml:space="preserve">Key: </w:t>
      </w:r>
      <w:r>
        <w:t>B. Chlamydia trachomatis</w:t>
      </w:r>
    </w:p>
    <w:p>
      <w:pPr/>
      <w:r>
        <w:rPr>
          <w:b/>
        </w:rPr>
        <w:t xml:space="preserve">Why correct: </w:t>
      </w:r>
      <w:r>
        <w:t>Mild dysuria with scanty clear or mucoid discharge, an incubation of one to three weeks and unprotected sex with a new partner fit non-gonococcal urethritis, for which Chlamydia trachomatis is the most common identified cause. Gonorrhoea more typically gives an abrupt profuse purulent discharge, though both need NAAT testing and partner notification. Source: BASHH, UK national guideline on the management of non-gonococcal urethritis.</w:t>
      </w:r>
    </w:p>
    <w:p>
      <w:pPr/>
      <w:r>
        <w:rPr>
          <w:b/>
        </w:rPr>
        <w:t xml:space="preserve">Why others are wrong: </w:t>
      </w:r>
      <w:r>
        <w:t>A. Gonorrhoea usually presents with a profuse purulent discharge and a shorter incubation, although testing is needed. C. Syphilis causes a painless chancre and does not cause urethritis. D. Herpes simplex causes painful genital ulcers and vesicles rather than a mucoid discharge. E. Candida rarely causes male urethritis and would cause balanitis with an itchy red glans.</w:t>
      </w:r>
    </w:p>
    <w:p>
      <w:pPr/>
      <w:r>
        <w:rPr>
          <w:b/>
        </w:rPr>
        <w:t xml:space="preserve">Citation: </w:t>
      </w:r>
      <w:r>
        <w:t>BASHH, UK national guideline on the management of non-gonococcal urethritis.</w:t>
      </w:r>
    </w:p>
    <w:p>
      <w:pPr/>
      <w:r>
        <w:rPr>
          <w:b/>
        </w:rPr>
        <w:t xml:space="preserve">Sources opened/carried: </w:t>
      </w:r>
      <w:r>
        <w:t>Standard teaching; BASHH urethritis guideline not fetched</w:t>
      </w:r>
    </w:p>
    <w:p>
      <w:pPr/>
      <w:r>
        <w:rPr>
          <w:b/>
        </w:rPr>
        <w:t xml:space="preserve">Live near-matches checked: </w:t>
      </w:r>
      <w:r>
        <w:t>BX075, BX993, DS011, DS098, ID031, ID032, ID045, RHE024</w:t>
      </w:r>
    </w:p>
    <w:p>
      <w:pPr/>
      <w:r>
        <w:t>Verdict:  ☐ APPROVE   ☐ EDIT   ☐ REJECT      Comment: ____________________</w:t>
      </w:r>
    </w:p>
    <w:p>
      <w:pPr>
        <w:pStyle w:val="Heading2"/>
      </w:pPr>
      <w:r>
        <w:t>24. PAN3224: Asymptomatic chlamydia and pelvic inflammatory disease</w:t>
      </w:r>
    </w:p>
    <w:p>
      <w:pPr/>
      <w:r>
        <w:t>Label: 2026 UKMLA Adaptation II — adapted (Oct 2026)   |   Source ID: N3224   |   Difficulty: Easy   |   Domain: Infectious Diseases &amp; Emergencies</w:t>
      </w:r>
    </w:p>
    <w:p>
      <w:pPr/>
      <w:r>
        <w:rPr>
          <w:b/>
        </w:rPr>
        <w:t xml:space="preserve">Stem: </w:t>
      </w:r>
      <w:r>
        <w:t>A 21-year-old woman attends a sexual health clinic because her male partner was told yesterday that he has non-gonococcal urethritis. She feels completely well, with no discharge, dysuria, bleeding or pelvic pain, and her abdomen is soft and non-tender.</w:t>
      </w:r>
    </w:p>
    <w:p>
      <w:pPr/>
      <w:r>
        <w:t>Which infection is she most likely to be carrying, which if missed can ascend to cause pelvic inflammatory disease and tubal infertility?</w:t>
      </w:r>
    </w:p>
    <w:p>
      <w:pPr/>
      <w:r>
        <w:rPr>
          <w:b w:val="0"/>
        </w:rPr>
        <w:t>A. Human papillomavirus infection</w:t>
      </w:r>
    </w:p>
    <w:p>
      <w:pPr/>
      <w:r>
        <w:rPr>
          <w:b w:val="0"/>
        </w:rPr>
        <w:t>B. Herpes simplex virus type 2 infection</w:t>
      </w:r>
    </w:p>
    <w:p>
      <w:pPr/>
      <w:r>
        <w:rPr>
          <w:b w:val="0"/>
        </w:rPr>
        <w:t>C. Hepatitis B virus infection</w:t>
      </w:r>
    </w:p>
    <w:p>
      <w:pPr/>
      <w:r>
        <w:rPr>
          <w:b w:val="0"/>
        </w:rPr>
        <w:t>D. Treponema pallidum infection</w:t>
      </w:r>
    </w:p>
    <w:p>
      <w:pPr/>
      <w:r>
        <w:rPr>
          <w:b/>
        </w:rPr>
        <w:t>E. Chlamydia trachomatis infection</w:t>
      </w:r>
    </w:p>
    <w:p>
      <w:pPr/>
      <w:r>
        <w:rPr>
          <w:b/>
        </w:rPr>
        <w:t xml:space="preserve">Key: </w:t>
      </w:r>
      <w:r>
        <w:t>E. Chlamydia trachomatis infection</w:t>
      </w:r>
    </w:p>
    <w:p>
      <w:pPr/>
      <w:r>
        <w:rPr>
          <w:b/>
        </w:rPr>
        <w:t xml:space="preserve">Why correct: </w:t>
      </w:r>
      <w:r>
        <w:t>Chlamydia is the commonest bacterial sexually transmitted infection in the UK, and most infected women have no symptoms, so a partner with non-gonococcal urethritis is an important prompt to test and treat her. Left untreated it can ascend to cause pelvic inflammatory disease, which may lead to ectopic pregnancy and tubal infertility. Testing is by a nucleic acid amplification test, with treatment and partner notification through sexual health services. Source: NHS website, Chlamydia (symptoms and complications), with standard sexual health teaching.</w:t>
      </w:r>
    </w:p>
    <w:p>
      <w:pPr/>
      <w:r>
        <w:rPr>
          <w:b/>
        </w:rPr>
        <w:t xml:space="preserve">Why others are wrong: </w:t>
      </w:r>
      <w:r>
        <w:t>A. Human papillomavirus infection is often silent too, but it causes genital warts and cervical changes rather than ascending pelvic infection. B. Herpes simplex virus type 2 infection causes painful vesicles and ulcers and does not typically cause pelvic inflammatory disease or tubal damage. C. Hepatitis B virus infection can be sexually transmitted but causes hepatitis, not urethritis in a partner or tubal scarring. D. Treponema pallidum infection causes syphilis, with a painless chancre or later systemic signs, and is not a cause of non-gonococcal urethritis or tubal infertility.</w:t>
      </w:r>
    </w:p>
    <w:p>
      <w:pPr/>
      <w:r>
        <w:rPr>
          <w:b/>
        </w:rPr>
        <w:t xml:space="preserve">Citation: </w:t>
      </w:r>
      <w:r>
        <w:t>NHS website, Chlamydia (symptoms and complications), with standard sexual health teaching.</w:t>
      </w:r>
    </w:p>
    <w:p>
      <w:pPr/>
      <w:r>
        <w:rPr>
          <w:b/>
        </w:rPr>
        <w:t xml:space="preserve">Sources opened/carried: </w:t>
      </w:r>
      <w:r>
        <w:t>https://www.nhs.uk/conditions/chlamydia/</w:t>
      </w:r>
    </w:p>
    <w:p>
      <w:pPr/>
      <w:r>
        <w:rPr>
          <w:b/>
        </w:rPr>
        <w:t xml:space="preserve">Live near-matches checked: </w:t>
      </w:r>
      <w:r>
        <w:t>BX873, BX993, DS027, DS028, ID031, OG038, PAN2375, PAN3756, PAQ14787, PAQ15836, PAQ15837, PAQ16495</w:t>
      </w:r>
    </w:p>
    <w:p>
      <w:pPr/>
      <w:r>
        <w:rPr>
          <w:b/>
        </w:rPr>
        <w:t xml:space="preserve">Reviewer note: </w:t>
      </w:r>
      <w:r>
        <w:t>Shares the chlamydia theme with PAN3756, PAN8458 and PAN1434, but tests silent infection and PID/tubal risk in a contact; C3 judged it distinct.</w:t>
      </w:r>
    </w:p>
    <w:p>
      <w:pPr/>
      <w:r>
        <w:t>Verdict:  ☐ APPROVE   ☐ EDIT   ☐ REJECT      Comment: ____________________</w:t>
      </w:r>
    </w:p>
    <w:p>
      <w:pPr>
        <w:pStyle w:val="Heading1"/>
      </w:pPr>
      <w:r>
        <w:t>Appendix A: pre-screen repeats (5)</w:t>
      </w:r>
    </w:p>
    <w:p>
      <w:pPr>
        <w:pStyle w:val="ListBullet"/>
      </w:pPr>
      <w:r>
        <w:t>UN334 (Vaccination): live BX379</w:t>
      </w:r>
    </w:p>
    <w:p>
      <w:pPr>
        <w:pStyle w:val="ListBullet"/>
      </w:pPr>
      <w:r>
        <w:t>UN3490 (Return to sport): live BX488</w:t>
      </w:r>
    </w:p>
    <w:p>
      <w:pPr>
        <w:pStyle w:val="ListBullet"/>
      </w:pPr>
      <w:r>
        <w:t>UN6364 (Diarrhoea): live BX401</w:t>
      </w:r>
    </w:p>
    <w:p>
      <w:pPr>
        <w:pStyle w:val="ListBullet"/>
      </w:pPr>
      <w:r>
        <w:t>UN7477 (Fever and rash): live BX380</w:t>
      </w:r>
    </w:p>
    <w:p>
      <w:pPr>
        <w:pStyle w:val="ListBullet"/>
      </w:pPr>
      <w:r>
        <w:t>UN8896 (Fever and rash): live PAN2417</w:t>
      </w:r>
    </w:p>
    <w:p>
      <w:pPr>
        <w:pStyle w:val="Heading1"/>
      </w:pPr>
      <w:r>
        <w:t>Appendix B: holds (3)</w:t>
      </w:r>
    </w:p>
    <w:p>
      <w:pPr/>
      <w:r>
        <w:t>Held as borderline duplicates: the writer judged them the same learning point as a live question that differs only in setting. A reviewer may reverse the hold. None is a confirmed duplicate.</w:t>
      </w:r>
    </w:p>
    <w:p>
      <w:pPr>
        <w:pStyle w:val="ListBullet"/>
      </w:pPr>
      <w:r>
        <w:t>PAN7706: HOLD: Borderline duplicate: GAS083 (infective gastroenteritis, oral rehydration and supportive care, avoid routine antibiotics) tests the same learning point; only the traveller setting differs. Checker may reverse. Also overlaps PAN8052/PAN8624 in batch.</w:t>
      </w:r>
    </w:p>
    <w:p>
      <w:pPr>
        <w:pStyle w:val="ListBullet"/>
      </w:pPr>
      <w:r>
        <w:t>PAN8052: HOLD: Same learning point as GAS083 (oral rehydration, no routine antibiotics) live; repeats PAN7706/PAN8624 in batch.</w:t>
      </w:r>
    </w:p>
    <w:p>
      <w:pPr>
        <w:pStyle w:val="ListBullet"/>
      </w:pPr>
      <w:r>
        <w:t>PAN8624: HOLD: Same learning point as GAS083 (oral rehydration, no routine antibiotics) live; repeats PAN7706/PAN8052 in batch.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