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PLAB 1 Adaptation II: Obstetrics &amp; Gynaecology review pack</w:t>
      </w:r>
    </w:p>
    <w:p>
      <w:r>
        <w:t>Review pack only. Not live, no PR, plab1-questions.js untouched. Branch plab1-adaptation-og-review, built from main c8d0cc6 (PLAB 1 bank 5,923). 17 October 2026.</w:t>
      </w:r>
    </w:p>
    <w:p>
      <w:pPr>
        <w:pStyle w:val="Heading1"/>
      </w:pPr>
      <w:r>
        <w:t>1. Counts</w:t>
      </w:r>
    </w:p>
    <w:tbl>
      <w:tblPr>
        <w:tblStyle w:val="LightGrid-Accent1"/>
        <w:tblW w:type="auto" w:w="0"/>
        <w:tblLook w:firstColumn="1" w:firstRow="1" w:lastColumn="0" w:lastRow="0" w:noHBand="0" w:noVBand="1" w:val="04A0"/>
      </w:tblPr>
      <w:tblGrid>
        <w:gridCol w:w="4680"/>
        <w:gridCol w:w="4680"/>
      </w:tblGrid>
      <w:tr>
        <w:tc>
          <w:tcPr>
            <w:tcW w:type="dxa" w:w="4680"/>
          </w:tcPr>
          <w:p>
            <w:r>
              <w:t>Candidates in (clean, Obstetrics &amp; Gynaecology)</w:t>
            </w:r>
          </w:p>
        </w:tc>
        <w:tc>
          <w:tcPr>
            <w:tcW w:type="dxa" w:w="4680"/>
          </w:tcPr>
          <w:p>
            <w:r>
              <w:t>173</w:t>
            </w:r>
          </w:p>
        </w:tc>
      </w:tr>
      <w:tr>
        <w:tc>
          <w:tcPr>
            <w:tcW w:type="dxa" w:w="4680"/>
          </w:tcPr>
          <w:p>
            <w:r>
              <w:t>Pre-screen repeats of live questions</w:t>
            </w:r>
          </w:p>
        </w:tc>
        <w:tc>
          <w:tcPr>
            <w:tcW w:type="dxa" w:w="4680"/>
          </w:tcPr>
          <w:p>
            <w:r>
              <w:t>8</w:t>
            </w:r>
          </w:p>
        </w:tc>
      </w:tr>
      <w:tr>
        <w:tc>
          <w:tcPr>
            <w:tcW w:type="dxa" w:w="4680"/>
          </w:tcPr>
          <w:p>
            <w:r>
              <w:t>Sent to writers</w:t>
            </w:r>
          </w:p>
        </w:tc>
        <w:tc>
          <w:tcPr>
            <w:tcW w:type="dxa" w:w="4680"/>
          </w:tcPr>
          <w:p>
            <w:r>
              <w:t>165</w:t>
            </w:r>
          </w:p>
        </w:tc>
      </w:tr>
      <w:tr>
        <w:tc>
          <w:tcPr>
            <w:tcW w:type="dxa" w:w="4680"/>
          </w:tcPr>
          <w:p>
            <w:r>
              <w:t>Writers skipped: duplicate of a live or in-batch item</w:t>
            </w:r>
          </w:p>
        </w:tc>
        <w:tc>
          <w:tcPr>
            <w:tcW w:type="dxa" w:w="4680"/>
          </w:tcPr>
          <w:p>
            <w:r>
              <w:t>122</w:t>
            </w:r>
          </w:p>
        </w:tc>
      </w:tr>
      <w:tr>
        <w:tc>
          <w:tcPr>
            <w:tcW w:type="dxa" w:w="4680"/>
          </w:tcPr>
          <w:p>
            <w:r>
              <w:t>Writers held: tautological key or no source</w:t>
            </w:r>
          </w:p>
        </w:tc>
        <w:tc>
          <w:tcPr>
            <w:tcW w:type="dxa" w:w="4680"/>
          </w:tcPr>
          <w:p>
            <w:r>
              <w:t>8</w:t>
            </w:r>
          </w:p>
        </w:tc>
      </w:tr>
      <w:tr>
        <w:tc>
          <w:tcPr>
            <w:tcW w:type="dxa" w:w="4680"/>
          </w:tcPr>
          <w:p>
            <w:r>
              <w:t>Written</w:t>
            </w:r>
          </w:p>
        </w:tc>
        <w:tc>
          <w:tcPr>
            <w:tcW w:type="dxa" w:w="4680"/>
          </w:tcPr>
          <w:p>
            <w:r>
              <w:t>35</w:t>
            </w:r>
          </w:p>
        </w:tc>
      </w:tr>
      <w:tr>
        <w:tc>
          <w:tcPr>
            <w:tcW w:type="dxa" w:w="4680"/>
          </w:tcPr>
          <w:p>
            <w:r>
              <w:t>Within-batch repeats dropped</w:t>
            </w:r>
          </w:p>
        </w:tc>
        <w:tc>
          <w:tcPr>
            <w:tcW w:type="dxa" w:w="4680"/>
          </w:tcPr>
          <w:p>
            <w:r>
              <w:t>5</w:t>
            </w:r>
          </w:p>
        </w:tc>
      </w:tr>
      <w:tr>
        <w:tc>
          <w:tcPr>
            <w:tcW w:type="dxa" w:w="4680"/>
          </w:tcPr>
          <w:p>
            <w:r>
              <w:t>Sent to checkers</w:t>
            </w:r>
          </w:p>
        </w:tc>
        <w:tc>
          <w:tcPr>
            <w:tcW w:type="dxa" w:w="4680"/>
          </w:tcPr>
          <w:p>
            <w:r>
              <w:t>30</w:t>
            </w:r>
          </w:p>
        </w:tc>
      </w:tr>
      <w:tr>
        <w:tc>
          <w:tcPr>
            <w:tcW w:type="dxa" w:w="4680"/>
          </w:tcPr>
          <w:p>
            <w:r>
              <w:t>Checker drops (duplicates)</w:t>
            </w:r>
          </w:p>
        </w:tc>
        <w:tc>
          <w:tcPr>
            <w:tcW w:type="dxa" w:w="4680"/>
          </w:tcPr>
          <w:p>
            <w:r>
              <w:t>5</w:t>
            </w:r>
          </w:p>
        </w:tc>
      </w:tr>
      <w:tr>
        <w:tc>
          <w:tcPr>
            <w:tcW w:type="dxa" w:w="4680"/>
          </w:tcPr>
          <w:p>
            <w:r>
              <w:t>IN PACK (Appendix A)</w:t>
            </w:r>
          </w:p>
        </w:tc>
        <w:tc>
          <w:tcPr>
            <w:tcW w:type="dxa" w:w="4680"/>
          </w:tcPr>
          <w:p>
            <w:r>
              <w:t>25</w:t>
            </w:r>
          </w:p>
        </w:tc>
      </w:tr>
    </w:tbl>
    <w:p/>
    <w:p>
      <w:r>
        <w:rPr>
          <w:b/>
        </w:rPr>
        <w:t>Funnel: 173 candidates -&gt; 35 written -&gt; 25 in pack.</w:t>
      </w:r>
    </w:p>
    <w:p>
      <w:r>
        <w:t>Answer letters: A 5, B 5, C 5, D 5, E 5. Key is the longest option in 0 of 25; the shortest in 0 of 25. Letters were pre-balanced in the plan, then evened to 5 each after checking by reordering options only (4 items: PAN2322, PAN5951, PAN2079, PAN6747); wording unchanged.</w:t>
      </w:r>
    </w:p>
    <w:p>
      <w:r>
        <w:t>Validator (_tools/plab-adaptation/validate.py, including key longest/shortest &lt;= 25%): OK. Live-bank checks: no ID clash and no stem &gt;= 85% (rapidfuzz) against the 5,923 live questions. Content-integrity baseline unchanged at 473 warnings (no question file edited).</w:t>
      </w:r>
    </w:p>
    <w:p>
      <w:r>
        <w:t>Citations: NICE NG12 appears once (PAN2368) in the required form "2015 (updated 2026)". CKS sources with last-revised dates as confirmed on the pages: Contraception - combined hormonal methods August 2024 (PAN5333); Antenatal care - uncomplicated pregnancy October 2025 (PAN7538); Chickenpox, exposure November 2023 (PAN2322); Polycystic ovary syndrome March 2025 (PAN10402); Ovarian cancer May 2026 (PAN6747); Parvovirus B19 infection February 2022 (PAN2006).</w:t>
      </w:r>
    </w:p>
    <w:p>
      <w:r>
        <w:t>Every item is labelled "2026 UKMLA Adaptation II — adapted (Oct 2026)".</w:t>
      </w:r>
    </w:p>
    <w:p>
      <w:pPr>
        <w:pStyle w:val="Heading1"/>
      </w:pPr>
      <w:r>
        <w:t>2. Dropped duplicates (with the live or pack ID duplicated)</w:t>
      </w:r>
    </w:p>
    <w:p>
      <w:pPr>
        <w:pStyle w:val="Heading2"/>
      </w:pPr>
      <w:r>
        <w:t>2.1 Pre-screen repeats (8)</w:t>
      </w:r>
    </w:p>
    <w:p>
      <w:pPr>
        <w:pStyle w:val="ListBullet"/>
      </w:pPr>
      <w:r>
        <w:t>UN3234 (Labour complications): live OG053</w:t>
      </w:r>
    </w:p>
    <w:p>
      <w:pPr>
        <w:pStyle w:val="ListBullet"/>
      </w:pPr>
      <w:r>
        <w:t>UN8468 (Contraception): live BX283, BX501, DF006, OG033, OG047</w:t>
      </w:r>
    </w:p>
    <w:p>
      <w:pPr>
        <w:pStyle w:val="ListBullet"/>
      </w:pPr>
      <w:r>
        <w:t>UQ12732 (External Cephalic Version): live BX196</w:t>
      </w:r>
    </w:p>
    <w:p>
      <w:pPr>
        <w:pStyle w:val="ListBullet"/>
      </w:pPr>
      <w:r>
        <w:t>UN2880 (Contraception): live OG032</w:t>
      </w:r>
    </w:p>
    <w:p>
      <w:pPr>
        <w:pStyle w:val="ListBullet"/>
      </w:pPr>
      <w:r>
        <w:t>UQ901 (Umbilical Cord Prolapse): live OG053</w:t>
      </w:r>
    </w:p>
    <w:p>
      <w:pPr>
        <w:pStyle w:val="ListBullet"/>
      </w:pPr>
      <w:r>
        <w:t>UQ11597 (High-Risk HPV Positive, Normal Cytology): live BX961</w:t>
      </w:r>
    </w:p>
    <w:p>
      <w:pPr>
        <w:pStyle w:val="ListBullet"/>
      </w:pPr>
      <w:r>
        <w:t>UN9164 (Contraception): live BX283, BX501, DF006, OG033, OG047</w:t>
      </w:r>
    </w:p>
    <w:p>
      <w:pPr>
        <w:pStyle w:val="ListBullet"/>
      </w:pPr>
      <w:r>
        <w:t>UN10405 (Contraception): live DT158, PAQ16399</w:t>
      </w:r>
    </w:p>
    <w:p>
      <w:pPr>
        <w:pStyle w:val="Heading2"/>
      </w:pPr>
      <w:r>
        <w:t>2.2 Writer skips: duplicates (122)</w:t>
      </w:r>
    </w:p>
    <w:p>
      <w:pPr>
        <w:pStyle w:val="ListBullet"/>
      </w:pPr>
      <w:r>
        <w:t>PAN10409: Live duplicate: bare recall of IUD/IUS as long-acting intrauterine method repeats live PAOG034 (coil request, LNG-IUS), with BX502/OG047 also covering long-acting method choice; stem would restate answer.</w:t>
      </w:r>
    </w:p>
    <w:p>
      <w:pPr>
        <w:pStyle w:val="ListBullet"/>
      </w:pPr>
      <w:r>
        <w:t>PAN6321: Live duplicate: anti-D/red-cell antibodies in pregnancy risking haemolytic disease repeats live PAQ15236 (RhD negative booking with antibodies -&gt; HDFN); also near-tautological key.</w:t>
      </w:r>
    </w:p>
    <w:p>
      <w:pPr>
        <w:pStyle w:val="ListBullet"/>
      </w:pPr>
      <w:r>
        <w:t>PAN7832: Live duplicate: visible abnormal cervix with bleeding needing urgent referral repeats live PAQ927 (ulcerated cervix, urgent suspected cancer referral); PMB covered by OG026/PAQ907/PAQ14791.</w:t>
      </w:r>
    </w:p>
    <w:p>
      <w:pPr>
        <w:pStyle w:val="ListBullet"/>
      </w:pPr>
      <w:r>
        <w:t>PAN869: Live duplicate: vomiting after combined pill repeats live PAQ16401 (vomited an hour after pill, absorption); source also quotes movable time windows.</w:t>
      </w:r>
    </w:p>
    <w:p>
      <w:pPr>
        <w:pStyle w:val="ListBullet"/>
      </w:pPr>
      <w:r>
        <w:t>PAN9478: Live duplicate: combined pill gives no STI protection repeats live PAN9163 (explanation states the pill does not prevent STIs).</w:t>
      </w:r>
    </w:p>
    <w:p>
      <w:pPr>
        <w:pStyle w:val="ListBullet"/>
      </w:pPr>
      <w:r>
        <w:t>PAN383: Live duplicate: collapse with positive pregnancy test and hypotension -&gt; resuscitation for ruptured ectopic repeats live OG043 and PAQ16583.</w:t>
      </w:r>
    </w:p>
    <w:p>
      <w:pPr>
        <w:pStyle w:val="ListBullet"/>
      </w:pPr>
      <w:r>
        <w:t>PAQ12845: Live duplicate: missed combined pills, which pills and when repeats live BX282 (and ID037, PAN6001).</w:t>
      </w:r>
    </w:p>
    <w:p>
      <w:pPr>
        <w:pStyle w:val="ListBullet"/>
      </w:pPr>
      <w:r>
        <w:t>PAN866: Live duplicate: reduced fetal movements -&gt; prompt assessment repeats live BX252.</w:t>
      </w:r>
    </w:p>
    <w:p>
      <w:pPr>
        <w:pStyle w:val="ListBullet"/>
      </w:pPr>
      <w:r>
        <w:t>PAN2383: Live duplicate / tautological: hyperglycaemia in pregnancy -&gt; gestational diabetes repeats live PAQ16359 and BX416; key merely restates the stem.</w:t>
      </w:r>
    </w:p>
    <w:p>
      <w:pPr>
        <w:pStyle w:val="ListBullet"/>
      </w:pPr>
      <w:r>
        <w:t>PAN10382: Live duplicate: immediate PPH recognition, resuscitation and escalation repeats live OG012, PAQ897 and OG041.</w:t>
      </w:r>
    </w:p>
    <w:p>
      <w:pPr>
        <w:pStyle w:val="ListBullet"/>
      </w:pPr>
      <w:r>
        <w:t>PAN4688: Live duplicate: pregnancy test first in woman with pain/bleeding repeats live DS044 (urine pregnancy test), with OG014/PAQ14787 context.</w:t>
      </w:r>
    </w:p>
    <w:p>
      <w:pPr>
        <w:pStyle w:val="ListBullet"/>
      </w:pPr>
      <w:r>
        <w:t>PAQ912: Live duplicate: GBS carriage -&gt; intrapartum IV benzylpenicillin repeats live OG018 and PAOG009.</w:t>
      </w:r>
    </w:p>
    <w:p>
      <w:pPr>
        <w:pStyle w:val="ListBullet"/>
      </w:pPr>
      <w:r>
        <w:t>PAN6754: Live duplicate: persistent unexplained vulval ulcer in older woman -&gt; consider vulval malignancy repeats live DF096 and OG025 (NG12 unexplained vulval lump/ulceration/bleeding).</w:t>
      </w:r>
    </w:p>
    <w:p>
      <w:pPr>
        <w:pStyle w:val="ListBullet"/>
      </w:pPr>
      <w:r>
        <w:t>PAN1614: Live duplicate / tautological: heavy periods causing iron-deficiency anaemia by chronic blood loss repeats live PAN1831, PAAKT101 and BX463; key restates the stem.</w:t>
      </w:r>
    </w:p>
    <w:p>
      <w:pPr>
        <w:pStyle w:val="ListBullet"/>
      </w:pPr>
      <w:r>
        <w:t>PAN2640: Live duplicate: postmenopausal vulval itch with pale thin skin -&gt; lichen sclerosus repeats live DER021 (and DF095/DF096).</w:t>
      </w:r>
    </w:p>
    <w:p>
      <w:pPr>
        <w:pStyle w:val="ListBullet"/>
      </w:pPr>
      <w:r>
        <w:t>PAN6237: Live duplicate: purpose of anti-D in RhD-negative woman (prevent sensitisation) repeats live BX417, BX194 and OG054.</w:t>
      </w:r>
    </w:p>
    <w:p>
      <w:pPr>
        <w:pStyle w:val="ListBullet"/>
      </w:pPr>
      <w:r>
        <w:t>PAN4567: Live duplicate / tautological: endometriosis and subfertility repeats live PAQ915 and OG028; key restates the stem.</w:t>
      </w:r>
    </w:p>
    <w:p>
      <w:pPr>
        <w:pStyle w:val="ListBullet"/>
      </w:pPr>
      <w:r>
        <w:t>PAN1202: Live duplicate: hyperemesis gravidarum with dehydration repeats live BX498, OG016, PAN930 and PAQ905.</w:t>
      </w:r>
    </w:p>
    <w:p>
      <w:pPr>
        <w:pStyle w:val="ListBullet"/>
      </w:pPr>
      <w:r>
        <w:t>PAN10620: Live duplicate: menopause diagnosed clinically after amenorrhoea repeats live OG034; source key is a bare 12-month time threshold.</w:t>
      </w:r>
    </w:p>
    <w:p>
      <w:pPr>
        <w:pStyle w:val="ListBullet"/>
      </w:pPr>
      <w:r>
        <w:t>PAN1062: Live duplicate: repeats live OG033, OG047, BX283, BX501, PAOG073 (emergency contraception: copper IUD most effective, options and timing); also within-batch repeat of PAN870</w:t>
      </w:r>
    </w:p>
    <w:p>
      <w:pPr>
        <w:pStyle w:val="ListBullet"/>
      </w:pPr>
      <w:r>
        <w:t>PAN870: Live duplicate: repeats live OG033, OG047, BX283, BX501, PAOG073 (emergency contraception options); also within-batch repeat of PAN1062</w:t>
      </w:r>
    </w:p>
    <w:p>
      <w:pPr>
        <w:pStyle w:val="ListBullet"/>
      </w:pPr>
      <w:r>
        <w:t>PAN9009: Live duplicate: repeats live OG026, PAQ907, PAQ14791 (postmenopausal bleeding needs suspected cancer pathway referral / TVUS); also within-batch repeat of PAN5000 and PAN8466</w:t>
      </w:r>
    </w:p>
    <w:p>
      <w:pPr>
        <w:pStyle w:val="ListBullet"/>
      </w:pPr>
      <w:r>
        <w:t>PAN6159: Live duplicate: repeats live PAQ14935 (asymptomatic bacteriuria in pregnancy is treated to prevent pyelonephritis)</w:t>
      </w:r>
    </w:p>
    <w:p>
      <w:pPr>
        <w:pStyle w:val="ListBullet"/>
      </w:pPr>
      <w:r>
        <w:t>PAN1615: Live duplicate: repeats live OG016, BX498, PAQ905 (hyperemesis: assess/correct dehydration, electrolytes, IV fluids); also within-batch repeat of PAN862</w:t>
      </w:r>
    </w:p>
    <w:p>
      <w:pPr>
        <w:pStyle w:val="ListBullet"/>
      </w:pPr>
      <w:r>
        <w:t>PAN5000: Live duplicate: repeats live OG026, PAQ907, PAQ14791 (postmenopausal bleeding); also within-batch repeat of PAN9009 and PAN8466</w:t>
      </w:r>
    </w:p>
    <w:p>
      <w:pPr>
        <w:pStyle w:val="ListBullet"/>
      </w:pPr>
      <w:r>
        <w:t>PAN8466: Live duplicate: repeats live OG026, PAQ907, PAQ14791 (postmenopausal bleeding); also within-batch repeat of PAN9009 and PAN5000</w:t>
      </w:r>
    </w:p>
    <w:p>
      <w:pPr>
        <w:pStyle w:val="ListBullet"/>
      </w:pPr>
      <w:r>
        <w:t>PAN9884: Live duplicate: repeats live PAQ920 (premature ovarian insufficiency: amenorrhoea under 40 with menopausal symptoms)</w:t>
      </w:r>
    </w:p>
    <w:p>
      <w:pPr>
        <w:pStyle w:val="ListBullet"/>
      </w:pPr>
      <w:r>
        <w:t>PAN8470: Live duplicate: repeats live PAQ16016, PAQ14763, PAQ550, PAQ14762 (combined pill and VTE/PE presentation); also within-batch repeat of PAN8060</w:t>
      </w:r>
    </w:p>
    <w:p>
      <w:pPr>
        <w:pStyle w:val="ListBullet"/>
      </w:pPr>
      <w:r>
        <w:t>PAN9043: Live duplicate: repeats live BX417, BX194, OG054, PAQ908, PAQ15236 (anti-D prevents rhesus sensitisation)</w:t>
      </w:r>
    </w:p>
    <w:p>
      <w:pPr>
        <w:pStyle w:val="ListBullet"/>
      </w:pPr>
      <w:r>
        <w:t>PAN861: Live duplicate: repeats live OG043, PAQ16583 (ruptured ectopic pregnancy with shock)</w:t>
      </w:r>
    </w:p>
    <w:p>
      <w:pPr>
        <w:pStyle w:val="ListBullet"/>
      </w:pPr>
      <w:r>
        <w:t>PAN8060: Live duplicate: repeats live PAQ16016, PAQ14763, PAQ550, PAQ14762 (combined pill and VTE/PE warning symptoms); also within-batch repeat of PAN8470</w:t>
      </w:r>
    </w:p>
    <w:p>
      <w:pPr>
        <w:pStyle w:val="ListBullet"/>
      </w:pPr>
      <w:r>
        <w:t>PAN872: Live duplicate: repeats live BX1004, NEU059, PAQ16399, PAQ15280 (migraine with aura is a contraindication to combined hormonal contraception)</w:t>
      </w:r>
    </w:p>
    <w:p>
      <w:pPr>
        <w:pStyle w:val="ListBullet"/>
      </w:pPr>
      <w:r>
        <w:t>PAN5631: Live duplicate: repeats live BX418, BX246, OG020, PAQ916 (shoulder dystocia: McRoberts manoeuvre)</w:t>
      </w:r>
    </w:p>
    <w:p>
      <w:pPr>
        <w:pStyle w:val="ListBullet"/>
      </w:pPr>
      <w:r>
        <w:t>PAN862: Live duplicate: repeats live OG016, BX498, PAQ905 (hyperemesis complications, dehydration and electrolytes); also within-batch repeat of PAN1615</w:t>
      </w:r>
    </w:p>
    <w:p>
      <w:pPr>
        <w:pStyle w:val="ListBullet"/>
      </w:pPr>
      <w:r>
        <w:t>PAN6591: Live duplicate: repeats live BX773, PAQ15263, PAQ15596, DS049, PAN2319 (rubella in pregnancy causes congenital rubella syndrome); also within-batch repeat of PAN5653</w:t>
      </w:r>
    </w:p>
    <w:p>
      <w:pPr>
        <w:pStyle w:val="ListBullet"/>
      </w:pPr>
      <w:r>
        <w:t>PAN5653: Live duplicate: repeats live BX773, PAQ15263, PAQ15596, DS049 (rubella in pregnancy and congenital rubella syndrome); also within-batch repeat of PAN6591</w:t>
      </w:r>
    </w:p>
    <w:p>
      <w:pPr>
        <w:pStyle w:val="ListBullet"/>
      </w:pPr>
      <w:r>
        <w:t>PAN7622: Live duplicate: repeats live OG026, PAQ907, PAQ14791 (postmenopausal bleeding needs investigation / suspected cancer pathway referral); also within-batch repeat of PAN9435.</w:t>
      </w:r>
    </w:p>
    <w:p>
      <w:pPr>
        <w:pStyle w:val="ListBullet"/>
      </w:pPr>
      <w:r>
        <w:t>PAN598: Live duplicate: repeats live PAQ16401 (combined pill and vomiting, absorption).</w:t>
      </w:r>
    </w:p>
    <w:p>
      <w:pPr>
        <w:pStyle w:val="ListBullet"/>
      </w:pPr>
      <w:r>
        <w:t>PAN1213: Live duplicate: repeats live BX1004, PAQ923, PAQ16399 (migraine with aura and combined hormonal contraception).</w:t>
      </w:r>
    </w:p>
    <w:p>
      <w:pPr>
        <w:pStyle w:val="ListBullet"/>
      </w:pPr>
      <w:r>
        <w:t>PAN4553: Live duplicate: repeats live PAQ16359, PAOG008 (gestational diabetes diagnosis); HOLD-type tautological key restating the stem.</w:t>
      </w:r>
    </w:p>
    <w:p>
      <w:pPr>
        <w:pStyle w:val="ListBullet"/>
      </w:pPr>
      <w:r>
        <w:t>PAN2879: Live duplicate: repeats live PAOG034 (copper IUD heavy painful periods) and OG056.</w:t>
      </w:r>
    </w:p>
    <w:p>
      <w:pPr>
        <w:pStyle w:val="ListBullet"/>
      </w:pPr>
      <w:r>
        <w:t>PAN233: Live duplicate: repeats live OG014, PAQ1238, BX098 (pregnancy of unknown location, ectopic until located, follow-up).</w:t>
      </w:r>
    </w:p>
    <w:p>
      <w:pPr>
        <w:pStyle w:val="ListBullet"/>
      </w:pPr>
      <w:r>
        <w:t>PAQ12605: Live duplicate: repeats live BX098, PAQ1238 (ultrasound first for early pregnancy bleeding and pain).</w:t>
      </w:r>
    </w:p>
    <w:p>
      <w:pPr>
        <w:pStyle w:val="ListBullet"/>
      </w:pPr>
      <w:r>
        <w:t>PAN6593: Live duplicate: repeats live ID018 (non-immune pregnant woman exposed to chickenpox), with DS093/PAAKT180 on related exposure management.</w:t>
      </w:r>
    </w:p>
    <w:p>
      <w:pPr>
        <w:pStyle w:val="ListBullet"/>
      </w:pPr>
      <w:r>
        <w:t>PAN8467: Live duplicate: repeats live OG056, PAOG026, PAOG034 (LNG-IUS for contraception plus reduced bleeding).</w:t>
      </w:r>
    </w:p>
    <w:p>
      <w:pPr>
        <w:pStyle w:val="ListBullet"/>
      </w:pPr>
      <w:r>
        <w:t>PAN1209: Live duplicate: repeats live OG019, BX196, DS136 (breech, external cephalic version).</w:t>
      </w:r>
    </w:p>
    <w:p>
      <w:pPr>
        <w:pStyle w:val="ListBullet"/>
      </w:pPr>
      <w:r>
        <w:t>PAN7537: Live duplicate: repeats live HAE039, BX576, PAN1831 (iron deficiency anaemia in pregnancy, iron supplementation and diet); AKT key (eat iron-rich foods) is also a weak recall item.</w:t>
      </w:r>
    </w:p>
    <w:p>
      <w:pPr>
        <w:pStyle w:val="ListBullet"/>
      </w:pPr>
      <w:r>
        <w:t>PAAKT138: Live duplicate: repeats live OG006, PAQ895, BX248 (severe pre-eclampsia, control BP, magnesium, plan birth).</w:t>
      </w:r>
    </w:p>
    <w:p>
      <w:pPr>
        <w:pStyle w:val="ListBullet"/>
      </w:pPr>
      <w:r>
        <w:t>PAN4563: Live duplicate: repeats live OG012, OG041, PAQ897, PAQ16145 (postpartum haemorrhage recognition and management); tautological key.</w:t>
      </w:r>
    </w:p>
    <w:p>
      <w:pPr>
        <w:pStyle w:val="ListBullet"/>
      </w:pPr>
      <w:r>
        <w:t>PAN1393: Live duplicate: repeats live OG016, BX498, PAQ905 (hyperemesis gravidarum assessment and treatment); within-batch repeat of PAN1053.</w:t>
      </w:r>
    </w:p>
    <w:p>
      <w:pPr>
        <w:pStyle w:val="ListBullet"/>
      </w:pPr>
      <w:r>
        <w:t>PAN1053: Live duplicate: repeats live OG016, BX498, PAQ905 (hyperemesis gravidarum); within-batch repeat of PAN1393.</w:t>
      </w:r>
    </w:p>
    <w:p>
      <w:pPr>
        <w:pStyle w:val="ListBullet"/>
      </w:pPr>
      <w:r>
        <w:t>PAQ12848: Live duplicate: repeats live BX284, PAAKT142, PAQ906 (why a progestogen is added to oestrogen HRT with a uterus).</w:t>
      </w:r>
    </w:p>
    <w:p>
      <w:pPr>
        <w:pStyle w:val="ListBullet"/>
      </w:pPr>
      <w:r>
        <w:t>PAN8476: Live duplicate: repeats live PAQ15236, BX194, BX417 (red-cell antibodies and haemolytic disease of the fetus and newborn).</w:t>
      </w:r>
    </w:p>
    <w:p>
      <w:pPr>
        <w:pStyle w:val="ListBullet"/>
      </w:pPr>
      <w:r>
        <w:t>PAN9435: Live duplicate: repeats live OG026, PAQ907, PAQ14791 (postmenopausal bleeding); within-batch repeat of PAN7622.</w:t>
      </w:r>
    </w:p>
    <w:p>
      <w:pPr>
        <w:pStyle w:val="ListBullet"/>
      </w:pPr>
      <w:r>
        <w:t>PAN9042: Live duplicate: repeats live BX194 (purpose of anti-D in RhD-negative pregnancy), also OG054, BX417, PAQ908.</w:t>
      </w:r>
    </w:p>
    <w:p>
      <w:pPr>
        <w:pStyle w:val="ListBullet"/>
      </w:pPr>
      <w:r>
        <w:t>PAQ12193: Live duplicate: repeats live BX100 (complete molar pregnancy from hyperemesis, raised hCG) and PAQ926.</w:t>
      </w:r>
    </w:p>
    <w:p>
      <w:pPr>
        <w:pStyle w:val="ListBullet"/>
      </w:pPr>
      <w:r>
        <w:t>PAN7404: Live duplicate: repeats live OG026, PAQ907, PAQ14791 (postmenopausal bleeding, urgent cancer assessment).</w:t>
      </w:r>
    </w:p>
    <w:p>
      <w:pPr>
        <w:pStyle w:val="ListBullet"/>
      </w:pPr>
      <w:r>
        <w:t>PAN7536: Live duplicate: antibody screening in booking bloods is covered by live OG001 (blood group and red cell antibodies) and PAQ15236.</w:t>
      </w:r>
    </w:p>
    <w:p>
      <w:pPr>
        <w:pStyle w:val="ListBullet"/>
      </w:pPr>
      <w:r>
        <w:t>PAN6320: Live duplicate: repeats live OG001 (booking bloods incl. group and red cell antibodies).</w:t>
      </w:r>
    </w:p>
    <w:p>
      <w:pPr>
        <w:pStyle w:val="ListBullet"/>
      </w:pPr>
      <w:r>
        <w:t>PAN1206: Live duplicate: repeats live OG007 and OG042 (magnesium sulphate for eclampsia).</w:t>
      </w:r>
    </w:p>
    <w:p>
      <w:pPr>
        <w:pStyle w:val="ListBullet"/>
      </w:pPr>
      <w:r>
        <w:t>PAN5950: Live duplicate: repeats live BX773 (rubella exposure in pregnancy, congenital rubella syndrome), DS049, PAQ15263.</w:t>
      </w:r>
    </w:p>
    <w:p>
      <w:pPr>
        <w:pStyle w:val="ListBullet"/>
      </w:pPr>
      <w:r>
        <w:t>PAN9609: Live duplicate: repeats live OG026, PAQ907, PAQ14791; also within-batch repeat of PAN7404.</w:t>
      </w:r>
    </w:p>
    <w:p>
      <w:pPr>
        <w:pStyle w:val="ListBullet"/>
      </w:pPr>
      <w:r>
        <w:t>PAN4573: Live duplicate: persistent high-risk HPV as cause of cervical cancer repeats live BX961, DR072, OG045, OG023.</w:t>
      </w:r>
    </w:p>
    <w:p>
      <w:pPr>
        <w:pStyle w:val="ListBullet"/>
      </w:pPr>
      <w:r>
        <w:t>PAQ12806: Live duplicate: repeats live BX251 (screening gives a risk estimate, not a diagnosis).</w:t>
      </w:r>
    </w:p>
    <w:p>
      <w:pPr>
        <w:pStyle w:val="ListBullet"/>
      </w:pPr>
      <w:r>
        <w:t>PAN5952: Live duplicate: live vaccines avoided in pregnancy repeats live DS049 (MMR not in pregnancy, give after delivery); bare vaccine-type recall otherwise.</w:t>
      </w:r>
    </w:p>
    <w:p>
      <w:pPr>
        <w:pStyle w:val="ListBullet"/>
      </w:pPr>
      <w:r>
        <w:t>PAN2380: Live duplicate: repeats live PAQ16586 (Bartholin abscess).</w:t>
      </w:r>
    </w:p>
    <w:p>
      <w:pPr>
        <w:pStyle w:val="ListBullet"/>
      </w:pPr>
      <w:r>
        <w:t>PAN382: Live duplicate: repeats live PAQ906, PAAKT142, OG034 (menopause symptoms, discuss HRT).</w:t>
      </w:r>
    </w:p>
    <w:p>
      <w:pPr>
        <w:pStyle w:val="ListBullet"/>
      </w:pPr>
      <w:r>
        <w:t>PAN386: Live duplicate: persistent breech counselling covered by live BX196, OG019, DS136, PAOG033.</w:t>
      </w:r>
    </w:p>
    <w:p>
      <w:pPr>
        <w:pStyle w:val="ListBullet"/>
      </w:pPr>
      <w:r>
        <w:t>PAN2004: Live duplicate: repeats live BX773, DS049, PAQ15263 (rubella exposure in pregnancy); within-batch repeat of PAN5950.</w:t>
      </w:r>
    </w:p>
    <w:p>
      <w:pPr>
        <w:pStyle w:val="ListBullet"/>
      </w:pPr>
      <w:r>
        <w:t>PAN2410: Live duplicate: UTI in pregnancy and pyelonephritis risk repeats live PAQ14935.</w:t>
      </w:r>
    </w:p>
    <w:p>
      <w:pPr>
        <w:pStyle w:val="ListBullet"/>
      </w:pPr>
      <w:r>
        <w:t>PAN9888: Live duplicate: repeats live OG043, PAQ16583 (unstable ruptured ectopic pregnancy).</w:t>
      </w:r>
    </w:p>
    <w:p>
      <w:pPr>
        <w:pStyle w:val="ListBullet"/>
      </w:pPr>
      <w:r>
        <w:t>PAN8651: Live duplicate: repeats live BX251, BX620, PAQ917, PAN3863 (a screening result estimates risk and is not a diagnosis).</w:t>
      </w:r>
    </w:p>
    <w:p>
      <w:pPr>
        <w:pStyle w:val="ListBullet"/>
      </w:pPr>
      <w:r>
        <w:t>PAN9161: Live duplicate: repeats live OG023, PAQ903, BX961 (abnormal cervical screening result means follow-up/colposcopy, precancerous change).</w:t>
      </w:r>
    </w:p>
    <w:p>
      <w:pPr>
        <w:pStyle w:val="ListBullet"/>
      </w:pPr>
      <w:r>
        <w:t>PAN10397: Live duplicate: repeats live OG058 and CR035 (persistent bloating in a woman means consider ovarian cancer, CA125).</w:t>
      </w:r>
    </w:p>
    <w:p>
      <w:pPr>
        <w:pStyle w:val="ListBullet"/>
      </w:pPr>
      <w:r>
        <w:t>PAN1204: Live duplicate: repeats live BX248, DT028, PAQ895 (severe headache/visual disturbance in hypertensive pregnancy means severe pre-eclampsia).</w:t>
      </w:r>
    </w:p>
    <w:p>
      <w:pPr>
        <w:pStyle w:val="ListBullet"/>
      </w:pPr>
      <w:r>
        <w:t>PAN2382: Live duplicate: repeats live DF096 (persistent vulval lesion/ulcer means suspected cancer pathway referral, NG12 1.5.17).</w:t>
      </w:r>
    </w:p>
    <w:p>
      <w:pPr>
        <w:pStyle w:val="ListBullet"/>
      </w:pPr>
      <w:r>
        <w:t>PAN2876: Live duplicate: repeats live NEU059, BX1004, PAQ15280, PAQ16399 (migraine with aura and combined hormonal contraception).</w:t>
      </w:r>
    </w:p>
    <w:p>
      <w:pPr>
        <w:pStyle w:val="ListBullet"/>
      </w:pPr>
      <w:r>
        <w:t>PAN6766: Live duplicate: repeats live PAQ907, PAQ14791, OG026 (postmenopausal bleeding needs suspected cancer pathway referral even if atrophy is likely).</w:t>
      </w:r>
    </w:p>
    <w:p>
      <w:pPr>
        <w:pStyle w:val="ListBullet"/>
      </w:pPr>
      <w:r>
        <w:t>PAN3337: Live duplicate: varicella in pregnancy covered by live ID018, PAAKT180, PAQ15264; also tautological key and within-batch repeat of PAUN2322.</w:t>
      </w:r>
    </w:p>
    <w:p>
      <w:pPr>
        <w:pStyle w:val="ListBullet"/>
      </w:pPr>
      <w:r>
        <w:t>PAN7539: Live duplicate: repeats live BX253 (sudden gush of clear fluid at term = prelabour rupture of membranes).</w:t>
      </w:r>
    </w:p>
    <w:p>
      <w:pPr>
        <w:pStyle w:val="ListBullet"/>
      </w:pPr>
      <w:r>
        <w:t>PAN5001: Live duplicate: repeats live OG026, OG027, PAQ907, PAQ14791 (postmenopausal bleeding/endometrial cancer risk); also within-batch overlap with UN6766.</w:t>
      </w:r>
    </w:p>
    <w:p>
      <w:pPr>
        <w:pStyle w:val="ListBullet"/>
      </w:pPr>
      <w:r>
        <w:t>PAN9437: Live duplicate: PMOS androgen features covered by live OG030, END033, PAN2078, DS141, DS142. Also unsound to angle to a testosterone test: NICE CKS (March 2025) says hirsutism alone predicts biochemical hyperandrogenism.</w:t>
      </w:r>
    </w:p>
    <w:p>
      <w:pPr>
        <w:pStyle w:val="ListBullet"/>
      </w:pPr>
      <w:r>
        <w:t>PAN9067: Live duplicate: repeats live BX251, BX620, PAQ917, PAN3863; also within-batch repeat of PAUN8651.</w:t>
      </w:r>
    </w:p>
    <w:p>
      <w:pPr>
        <w:pStyle w:val="ListBullet"/>
      </w:pPr>
      <w:r>
        <w:t>PAN10618: Live duplicate: repeats live OG031 (smoker and combined pill).</w:t>
      </w:r>
    </w:p>
    <w:p>
      <w:pPr>
        <w:pStyle w:val="ListBullet"/>
      </w:pPr>
      <w:r>
        <w:t>PAN8475: Live duplicate: repeats live OG054, BX194, BX417 (RhD-negative pregnancy and anti-D).</w:t>
      </w:r>
    </w:p>
    <w:p>
      <w:pPr>
        <w:pStyle w:val="ListBullet"/>
      </w:pPr>
      <w:r>
        <w:t>PAN7402: Live duplicate: repeats live DR105 (tranexamic acid for heavy menstrual bleeding), OG056, DR104.</w:t>
      </w:r>
    </w:p>
    <w:p>
      <w:pPr>
        <w:pStyle w:val="ListBullet"/>
      </w:pPr>
      <w:r>
        <w:t>PAN1056: Live duplicate: repeats live OG007, OG042, PAQ895 (eclamptic seizure means IV magnesium sulfate).</w:t>
      </w:r>
    </w:p>
    <w:p>
      <w:pPr>
        <w:pStyle w:val="ListBullet"/>
      </w:pPr>
      <w:r>
        <w:t>PAN9955: Live duplicate: repeats live PAQ15263, PAQ15596, BX773, DS048, DS049 (rubella exposure in pregnancy).</w:t>
      </w:r>
    </w:p>
    <w:p>
      <w:pPr>
        <w:pStyle w:val="ListBullet"/>
      </w:pPr>
      <w:r>
        <w:t>PAN4998: Live duplicate: repeats live BX989, BX872, OG057 (submucosal fibroid causes heavy menstrual bleeding).</w:t>
      </w:r>
    </w:p>
    <w:p>
      <w:pPr>
        <w:pStyle w:val="ListBullet"/>
      </w:pPr>
      <w:r>
        <w:t>PAN8061: Live duplicate: LARC choice repeats live BX502 (implant as LARC) and PAOG034 (coil for long-acting contraception); IUD as an example of LARC is the same learning point.</w:t>
      </w:r>
    </w:p>
    <w:p>
      <w:pPr>
        <w:pStyle w:val="ListBullet"/>
      </w:pPr>
      <w:r>
        <w:t>PAN1856: Live duplicate: repeats live PAN2375 (previous PID after chlamydia, subfertility, key tubal factor); PAQ14787 and ID033 also cover PID.</w:t>
      </w:r>
    </w:p>
    <w:p>
      <w:pPr>
        <w:pStyle w:val="ListBullet"/>
      </w:pPr>
      <w:r>
        <w:t>PAN9160: Live duplicate: repeats live BX961 (hrHPV positive, normal cytology: risk factor, needs follow-up) and PAOG015, DR072, OG023.</w:t>
      </w:r>
    </w:p>
    <w:p>
      <w:pPr>
        <w:pStyle w:val="ListBullet"/>
      </w:pPr>
      <w:r>
        <w:t>PAN261: Live duplicate: repeats live OG031 (smoker aged 35 requests COCP; contraindicated, offer POP/LARC). Also within-batch repeat of UN871.</w:t>
      </w:r>
    </w:p>
    <w:p>
      <w:pPr>
        <w:pStyle w:val="ListBullet"/>
      </w:pPr>
      <w:r>
        <w:t>PAN1214: Live duplicate: emergency contraception timing/method repeats live BX283, OG047, BX501, OG033. Also within-batch repeat of UN599 and UN10408 (bare 'offer EC promptly' principle, tautological key).</w:t>
      </w:r>
    </w:p>
    <w:p>
      <w:pPr>
        <w:pStyle w:val="ListBullet"/>
      </w:pPr>
      <w:r>
        <w:t>PAN599: Live duplicate: emergency contraception timing/method repeats live BX283, OG047, BX501, OG033; within-batch repeat of UN1214. Source key is also a vague 'timing matters' statement, and the ulipristal/levonorgestrel windows are time figures.</w:t>
      </w:r>
    </w:p>
    <w:p>
      <w:pPr>
        <w:pStyle w:val="ListBullet"/>
      </w:pPr>
      <w:r>
        <w:t>PAN1212: Live duplicate: postmenopausal bleeding to suspected cancer pathway repeats live PAQ14791.</w:t>
      </w:r>
    </w:p>
    <w:p>
      <w:pPr>
        <w:pStyle w:val="ListBullet"/>
      </w:pPr>
      <w:r>
        <w:t>PAN867: Live duplicate: breech at term to discuss external cephalic version repeats live DS136, BX196, BX250 and OG019.</w:t>
      </w:r>
    </w:p>
    <w:p>
      <w:pPr>
        <w:pStyle w:val="ListBullet"/>
      </w:pPr>
      <w:r>
        <w:t>PAN969: Live duplicate: pregnancy test first in a woman of reproductive age with abdominal pain and bleeding repeats live DS044 (pain, discharge, key urine pregnancy test); BX098 and OG043 also cover early pregnancy bleeding.</w:t>
      </w:r>
    </w:p>
    <w:p>
      <w:pPr>
        <w:pStyle w:val="ListBullet"/>
      </w:pPr>
      <w:r>
        <w:t>PAN871: Live duplicate: smoker aged 35 or over and combined hormonal contraception repeats live OG031; also within-batch repeat of UN261. Source key is a vague 'assess risks' statement.</w:t>
      </w:r>
    </w:p>
    <w:p>
      <w:pPr>
        <w:pStyle w:val="ListBullet"/>
      </w:pPr>
      <w:r>
        <w:t>PAN231: Live duplicate: ruptured ectopic with collapse repeats live OG043 (resuscitate and operate) and PAQ16583.</w:t>
      </w:r>
    </w:p>
    <w:p>
      <w:pPr>
        <w:pStyle w:val="ListBullet"/>
      </w:pPr>
      <w:r>
        <w:t>PAN2065: Live duplicate: persistent vulval lesion in an older woman to suspected cancer pathway referral repeats live DF096 (non-healing vulval ulcer, key suspected cancer pathway referral); DER021 also covers vulval symptoms.</w:t>
      </w:r>
    </w:p>
    <w:p>
      <w:pPr>
        <w:pStyle w:val="ListBullet"/>
      </w:pPr>
      <w:r>
        <w:t>PAN10408: Live duplicate: emergency contraception repeats live BX283, OG047, BX501, OG033; within-batch repeat of UN1214. Source key is the tautological 'consider EC promptly'.</w:t>
      </w:r>
    </w:p>
    <w:p>
      <w:pPr>
        <w:pStyle w:val="ListBullet"/>
      </w:pPr>
      <w:r>
        <w:t>PAN10616: Live duplicate: missed COC pills repeats live ID037 (one missed pill) and BX282 (several missed, depends on which pills and when). Source key is an 'it depends' statement.</w:t>
      </w:r>
    </w:p>
    <w:p>
      <w:pPr>
        <w:pStyle w:val="ListBullet"/>
      </w:pPr>
      <w:r>
        <w:t>PAN9297: Live duplicate: abnormal cervical screening result as possible precancer repeats live OG023, OG024, BX961 and BX362; source key is a vague 'may be precancerous' statement.</w:t>
      </w:r>
    </w:p>
    <w:p>
      <w:pPr>
        <w:pStyle w:val="ListBullet"/>
      </w:pPr>
      <w:r>
        <w:t>PAN868: Live duplicate: PPH with shock repeats live OG012 (atony, bimanual compression and oxytocin), PAQ897, DS019, DT162; resuscitate-first learning point is also taken by PAN9045 in this chunk (within-batch repeat).</w:t>
      </w:r>
    </w:p>
    <w:p>
      <w:pPr>
        <w:pStyle w:val="ListBullet"/>
      </w:pPr>
      <w:r>
        <w:t>PAN260: Live duplicate: anti-D in RhD-negative woman with bleeding repeats live PAQ908, BX194 and DR039. Re-angling to ectopic/miscarriage anti-D would hinge on gestation thresholds, which are movable figures.</w:t>
      </w:r>
    </w:p>
    <w:p>
      <w:pPr>
        <w:pStyle w:val="ListBullet"/>
      </w:pPr>
      <w:r>
        <w:t>PAN9018: Live duplicate: repeats BX247 (retained placenta as cause of heavy bleeding after birth); also OG013, PAQ16356.</w:t>
      </w:r>
    </w:p>
    <w:p>
      <w:pPr>
        <w:pStyle w:val="ListBullet"/>
      </w:pPr>
      <w:r>
        <w:t>PAN496: Live duplicate: repeats BX252 (reduced fetal movements: prompt assessment).</w:t>
      </w:r>
    </w:p>
    <w:p>
      <w:pPr>
        <w:pStyle w:val="ListBullet"/>
      </w:pPr>
      <w:r>
        <w:t>PAN263: Live duplicate: repeats OG023, OG045, DR072, PAOG015 (abnormal cervical screening result managed through the screening pathway); source key is also a non-specific 'follow the pathway' statement.</w:t>
      </w:r>
    </w:p>
    <w:p>
      <w:pPr>
        <w:pStyle w:val="ListBullet"/>
      </w:pPr>
      <w:r>
        <w:t>PAN6322: Live duplicate: repeats PAQ16147 (folic acid before conception to reduce neural tube defects).</w:t>
      </w:r>
    </w:p>
    <w:p>
      <w:pPr>
        <w:pStyle w:val="ListBullet"/>
      </w:pPr>
      <w:r>
        <w:t>PAN495: Live duplicate: repeats OG052 (missed miscarriage diagnosed on scan) and PAQ904; key also hinges on a movable measurement (crown-rump length and absent cardiac activity).</w:t>
      </w:r>
    </w:p>
    <w:p>
      <w:pPr>
        <w:pStyle w:val="ListBullet"/>
      </w:pPr>
      <w:r>
        <w:t>PAQ12195: Live duplicate: repeats BX362 (purpose of cervical screening: detect high-risk HPV and precancerous change); also BX961.</w:t>
      </w:r>
    </w:p>
    <w:p>
      <w:pPr>
        <w:pStyle w:val="ListBullet"/>
      </w:pPr>
      <w:r>
        <w:t>PAN8080: Live duplicate: repeats DS141 (PMOS, unopposed oestrogen, endometrial hyperplasia risk and progestogen protection).</w:t>
      </w:r>
    </w:p>
    <w:p>
      <w:pPr>
        <w:pStyle w:val="ListBullet"/>
      </w:pPr>
      <w:r>
        <w:t>PAN259: within-batch repeat of PAN6497 (UTI in pregnancy: culture then immediate suitable antibiotic); live PAQ14935 is the asymptomatic bacteriuria variant.</w:t>
      </w:r>
    </w:p>
    <w:p>
      <w:pPr>
        <w:pStyle w:val="ListBullet"/>
      </w:pPr>
      <w:r>
        <w:t>PAN9296: Live duplicate: repeats BX961 and PAQ903 (high-risk HPV result meaning: risk marker, not cancer).</w:t>
      </w:r>
    </w:p>
    <w:p>
      <w:pPr>
        <w:pStyle w:val="ListBullet"/>
      </w:pPr>
      <w:r>
        <w:t>PAN5689: Live duplicate: repeats ID018 (pregnant woman exposed to chickenpox: check varicella IgG, post-exposure aciclovir) and PAAKT180.</w:t>
      </w:r>
    </w:p>
    <w:p>
      <w:pPr>
        <w:pStyle w:val="ListBullet"/>
      </w:pPr>
      <w:r>
        <w:t>PAN593: Live duplicate: repeats OG016, PAQ905 (hyperemesis with dehydration: IV fluids, antiemetics, assess electrolytes).</w:t>
      </w:r>
    </w:p>
    <w:p>
      <w:pPr>
        <w:pStyle w:val="ListBullet"/>
      </w:pPr>
      <w:r>
        <w:t>PAN8477: Live duplicate: repeats OG043, PAQ16583 (ruptured ectopic with shock) and PAQ1157, OG044 (abruption with shock): resuscitate pregnant woman with bleeding, pain and tachycardia.</w:t>
      </w:r>
    </w:p>
    <w:p>
      <w:pPr>
        <w:pStyle w:val="ListBullet"/>
      </w:pPr>
      <w:r>
        <w:t>PAN381: Live duplicate: repeats OG026, PAQ907, PAQ14791 (postmenopausal bleeding: suspected cancer pathway referral).</w:t>
      </w:r>
    </w:p>
    <w:p>
      <w:pPr>
        <w:pStyle w:val="ListBullet"/>
      </w:pPr>
      <w:r>
        <w:t>PAN232: Live duplicate: repeats BX248, BX499, PAQ895, OG006 (severe hypertension with headache/visual disturbance in pregnancy: severe pre-eclampsia, urgent care).</w:t>
      </w:r>
    </w:p>
    <w:p>
      <w:pPr>
        <w:pStyle w:val="ListBullet"/>
      </w:pPr>
      <w:r>
        <w:t>PAN6173: Live duplicate: repeats PAQ919, DF093, DT115 (postmenopausal vaginal dryness and dyspareunia from oestrogen deficiency, vaginal oestrogen).</w:t>
      </w:r>
    </w:p>
    <w:p>
      <w:pPr>
        <w:pStyle w:val="ListBullet"/>
      </w:pPr>
      <w:r>
        <w:t>PAN1052: Live duplicate: repeats OG043, PAQ16583 (ruptured ectopic with shoulder-tip pain and shock: emergency management).</w:t>
      </w:r>
    </w:p>
    <w:p>
      <w:pPr>
        <w:pStyle w:val="Heading2"/>
      </w:pPr>
      <w:r>
        <w:t>2.3 Within-batch repeats (5)</w:t>
      </w:r>
    </w:p>
    <w:p>
      <w:pPr>
        <w:pStyle w:val="ListBullet"/>
      </w:pPr>
      <w:r>
        <w:t>PAN7325: within-batch repeat of PAN6497 (lower UTI in pregnancy: send midstream urine culture and start an antibiotic; NG109)</w:t>
      </w:r>
    </w:p>
    <w:p>
      <w:pPr>
        <w:pStyle w:val="ListBullet"/>
      </w:pPr>
      <w:r>
        <w:t>PAN10371: within-batch repeat of PAN6497 (same UTI-in-pregnancy management)</w:t>
      </w:r>
    </w:p>
    <w:p>
      <w:pPr>
        <w:pStyle w:val="ListBullet"/>
      </w:pPr>
      <w:r>
        <w:t>PAN6158: within-batch repeat of PAN6497 (same UTI-in-pregnancy management)</w:t>
      </w:r>
    </w:p>
    <w:p>
      <w:pPr>
        <w:pStyle w:val="ListBullet"/>
      </w:pPr>
      <w:r>
        <w:t>PAN4068: within-batch repeat of PAN6497 (same UTI-in-pregnancy management)</w:t>
      </w:r>
    </w:p>
    <w:p>
      <w:pPr>
        <w:pStyle w:val="ListBullet"/>
      </w:pPr>
      <w:r>
        <w:t>PAN6176: within-batch repeat of PAN9011 (previous ectopic pregnancy as the high-risk feature; PAN9011 tests the decision)</w:t>
      </w:r>
    </w:p>
    <w:p>
      <w:pPr>
        <w:pStyle w:val="Heading2"/>
      </w:pPr>
      <w:r>
        <w:t>2.4 Checker drops (5)</w:t>
      </w:r>
    </w:p>
    <w:p>
      <w:pPr>
        <w:pStyle w:val="ListBullet"/>
      </w:pPr>
      <w:r>
        <w:t>PAN1050 (C1): Same learning point as live DS044 (PID, first investigation: urine pregnancy test to exclude ectopic before treating; same CA-125 distractor, same rationale). PAN1050 only changes the presenting complaint (RIF pain) and adds 'before imaging'. Content itself is correct (NG126 rec 1.4.5 opened; last updated 17 June 2026,</w:t>
      </w:r>
    </w:p>
    <w:p>
      <w:pPr>
        <w:pStyle w:val="ListBullet"/>
      </w:pPr>
      <w:r>
        <w:t xml:space="preserve">PAN6762 (C2): HOLD: duplicate of pack item PAN4146 (draft_C1): same scenario family (subfertility, irregular cycles, normal semen) and same learning point (irregular cycles = ovulatory disorder). PAN4146 asks the investigation (FSH/LH), this asks the mechanism; the vignette is essentially PMOS (also tested live OG030, END033). Keep </w:t>
      </w:r>
    </w:p>
    <w:p>
      <w:pPr>
        <w:pStyle w:val="ListBullet"/>
      </w:pPr>
      <w:r>
        <w:t>PAN9045 (C3): DUPLICATE of live PAQ1157 (Placental abruption, shocked woman; key 'Resuscitate and proceed to category 1 caesarean section'): same learning point, resuscitate the mother first in APH with shock; OG009/OG044 already cover the abruption picture. Clinical content is correct (GTG 63: mother is the priority, stabilised pri</w:t>
      </w:r>
    </w:p>
    <w:p>
      <w:pPr>
        <w:pStyle w:val="ListBullet"/>
      </w:pPr>
      <w:r>
        <w:t>PAN2379 (C3): DUPLICATE of live PAQ16586 (Bartholin's Gland Abscess): same learning point (swelling at the lower/posterolateral vaginal entrance = Bartholin gland) with the same Skene/Gartner distractor set; cyst versus abscess is not a different learning point. NHS page (last reviewed 23 April 2025) supports a one-sided lump near t</w:t>
      </w:r>
    </w:p>
    <w:p>
      <w:pPr>
        <w:pStyle w:val="ListBullet"/>
      </w:pPr>
      <w:r>
        <w:t>PAN4558 (C3): DUPLICATE of live GF008 (Oligohydramnios, suspected ruptured membranes): key 'Sterile speculum examination for pooling' is the same learning point (NG25 1.3.1) in suspected preterm rupture; DF055 and BX253 differ. Content is correct (NG25 1.3.1 speculum for pooling, no further test if pooled, 1.3.4 do not use nitrazine</w:t>
      </w:r>
    </w:p>
    <w:p>
      <w:r>
        <w:br w:type="page"/>
      </w:r>
    </w:p>
    <w:p>
      <w:pPr>
        <w:pStyle w:val="Heading1"/>
      </w:pPr>
      <w:r>
        <w:t>Appendix A: items proposed for go-live (25)</w:t>
      </w:r>
    </w:p>
    <w:p>
      <w:pPr>
        <w:pStyle w:val="Heading2"/>
      </w:pPr>
      <w:r>
        <w:t>1. PAN6753: Vaccinated woman invited for cervical screening</w:t>
      </w:r>
    </w:p>
    <w:p>
      <w:r>
        <w:t>Label: 2026 UKMLA Adaptation II — adapted (Oct 2026)   |   Source ID: N6753   |   Difficulty: Easy   |   Domain: Obstetrics &amp; Gynaecology</w:t>
      </w:r>
    </w:p>
    <w:p>
      <w:r>
        <w:rPr>
          <w:b/>
        </w:rPr>
        <w:t xml:space="preserve">Stem: </w:t>
      </w:r>
      <w:r>
        <w:t>A 25-year-old woman received the HPV vaccine at school when she was 12. She has now received her first invitation for cervical screening and tells her GP she plans to ignore it, because she has been vaccinated and has had only one sexual partner.</w:t>
      </w:r>
    </w:p>
    <w:p>
      <w:r>
        <w:t>What is the most appropriate advice?</w:t>
      </w:r>
    </w:p>
    <w:p>
      <w:r>
        <w:rPr>
          <w:b w:val="0"/>
        </w:rPr>
        <w:t>A. Screening is not needed, as the vaccine prevents every case of cervical cancer in vaccinated women</w:t>
      </w:r>
    </w:p>
    <w:p>
      <w:r>
        <w:rPr>
          <w:b w:val="0"/>
        </w:rPr>
        <w:t>B. She can skip screening for as long as she stays with a single partner</w:t>
      </w:r>
    </w:p>
    <w:p>
      <w:r>
        <w:rPr>
          <w:b w:val="0"/>
        </w:rPr>
        <w:t>C. Screening is only needed if she develops bleeding or unusual discharge</w:t>
      </w:r>
    </w:p>
    <w:p>
      <w:r>
        <w:rPr>
          <w:b/>
        </w:rPr>
        <w:t>D. She should attend, as the vaccine does not protect against every high-risk HPV type</w:t>
      </w:r>
    </w:p>
    <w:p>
      <w:r>
        <w:rPr>
          <w:b w:val="0"/>
        </w:rPr>
        <w:t>E. She should delay screening until she has had a booster dose of vaccine</w:t>
      </w:r>
    </w:p>
    <w:p>
      <w:r>
        <w:rPr>
          <w:b/>
        </w:rPr>
        <w:t xml:space="preserve">Key: </w:t>
      </w:r>
      <w:r>
        <w:t>D. She should attend, as the vaccine does not protect against every high-risk HPV type</w:t>
      </w:r>
    </w:p>
    <w:p>
      <w:r>
        <w:rPr>
          <w:b/>
        </w:rPr>
        <w:t xml:space="preserve">Why correct: </w:t>
      </w:r>
      <w:r>
        <w:t>The HPV vaccine greatly reduces the risk of cervical cancer, but it does not protect against every high-risk HPV type and cannot treat infection already present. Vaccinated women are therefore still invited for cervical screening, which is the way to detect cell changes early. NHS advice is that it remains important to attend screening after vaccination. Source: NHS.uk, HPV vaccine (page last reviewed 1 September 2023).</w:t>
      </w:r>
    </w:p>
    <w:p>
      <w:r>
        <w:rPr>
          <w:b/>
        </w:rPr>
        <w:t xml:space="preserve">Why others are wrong: </w:t>
      </w:r>
      <w:r>
        <w:t>A. The vaccine reduces cancer risk very substantially but does not prevent every case, so this overstates its protection and would lead to missed screening. B. Risk of HPV exposure is not removed by having one partner, since the partner may carry the virus, and screening eligibility depends on age rather than relationship status. C. Screening is meant for women without symptoms; waiting for bleeding or discharge defeats its purpose of finding changes early. E. There is no booster dose of HPV vaccine to wait for, and screening is not delayed by vaccination status.</w:t>
      </w:r>
    </w:p>
    <w:p>
      <w:r>
        <w:rPr>
          <w:b/>
        </w:rPr>
        <w:t xml:space="preserve">Citation: </w:t>
      </w:r>
      <w:r>
        <w:t>NHS.uk, HPV vaccine (page last reviewed 1 September 2023).</w:t>
      </w:r>
    </w:p>
    <w:p>
      <w:r>
        <w:t>Verdict:  ☐ APPROVE   ☐ EDIT   ☐ REJECT      Comment: ____________________</w:t>
      </w:r>
    </w:p>
    <w:p>
      <w:pPr>
        <w:pStyle w:val="Heading2"/>
      </w:pPr>
      <w:r>
        <w:t>2. PAN4106: Irregular tightenings in late third trimester</w:t>
      </w:r>
    </w:p>
    <w:p>
      <w:r>
        <w:t>Label: 2026 UKMLA Adaptation II — adapted (Oct 2026)   |   Source ID: N4106   |   Difficulty: Easy   |   Domain: Obstetrics &amp; Gynaecology</w:t>
      </w:r>
    </w:p>
    <w:p>
      <w:r>
        <w:rPr>
          <w:b/>
        </w:rPr>
        <w:t xml:space="preserve">Stem: </w:t>
      </w:r>
      <w:r>
        <w:t>A 31-year-old woman in her second pregnancy, a few weeks before term, telephones the maternity unit because her abdomen keeps tightening in the afternoons. The tightenings come and go, vary in strength, ease when she drinks water and rests, and have not become longer, stronger or closer together. She has had no bleeding or leaking of fluid and the baby is moving normally. In maternity triage her observations are normal, her uterus is soft between tightenings, the cervix is long and closed and the CTG is reassuring.</w:t>
      </w:r>
    </w:p>
    <w:p>
      <w:r>
        <w:t>What is the most likely explanation?</w:t>
      </w:r>
    </w:p>
    <w:p>
      <w:r>
        <w:rPr>
          <w:b w:val="0"/>
        </w:rPr>
        <w:t>A. Threatened preterm labour needing admission for tocolysis</w:t>
      </w:r>
    </w:p>
    <w:p>
      <w:r>
        <w:rPr>
          <w:b w:val="0"/>
        </w:rPr>
        <w:t>B. Concealed placental abruption with no visible vaginal bleeding</w:t>
      </w:r>
    </w:p>
    <w:p>
      <w:r>
        <w:rPr>
          <w:b w:val="0"/>
        </w:rPr>
        <w:t>C. Early pre-eclampsia presenting with uterine irritability</w:t>
      </w:r>
    </w:p>
    <w:p>
      <w:r>
        <w:rPr>
          <w:b/>
        </w:rPr>
        <w:t>D. Braxton Hicks (practice) contractions, a harmless finding</w:t>
      </w:r>
    </w:p>
    <w:p>
      <w:r>
        <w:rPr>
          <w:b w:val="0"/>
        </w:rPr>
        <w:t>E. An acute urinary tract infection triggering uterine activity</w:t>
      </w:r>
    </w:p>
    <w:p>
      <w:r>
        <w:rPr>
          <w:b/>
        </w:rPr>
        <w:t xml:space="preserve">Key: </w:t>
      </w:r>
      <w:r>
        <w:t>D. Braxton Hicks (practice) contractions, a harmless finding</w:t>
      </w:r>
    </w:p>
    <w:p>
      <w:r>
        <w:rPr>
          <w:b/>
        </w:rPr>
        <w:t xml:space="preserve">Why correct: </w:t>
      </w:r>
      <w:r>
        <w:t>Irregular tightenings that do not become more frequent, longer or stronger and are not accompanied by cervical change are typical of Braxton Hicks (practice) contractions. The normal observations, soft uterus between contractions, closed cervix and reassuring CTG argue against labour, abruption or other pathology. She can be reassured and told when to seek help again, for example regular painful contractions, bleeding, fluid loss or reduced movements. Source: NHS.uk, Signs that labour has begun; NICE NG25, Preterm labour and birth, 2015 (updated 2022).</w:t>
      </w:r>
    </w:p>
    <w:p>
      <w:r>
        <w:rPr>
          <w:b/>
        </w:rPr>
        <w:t xml:space="preserve">Why others are wrong: </w:t>
      </w:r>
      <w:r>
        <w:t>A. True preterm labour needs regular painful contractions that progress with cervical change, and this woman has neither. B. Abruption causes constant pain with a hard, tender uterus and often fetal compromise, whereas her uterus is soft with a normal CTG. C. Pre-eclampsia is suggested by raised blood pressure, proteinuria or severe headache and visual symptoms, and her observations are normal. E. A urinary tract infection may cause some uterine irritability but would be suggested by urinary symptoms or fever, which she does not have.</w:t>
      </w:r>
    </w:p>
    <w:p>
      <w:r>
        <w:rPr>
          <w:b/>
        </w:rPr>
        <w:t xml:space="preserve">Citation: </w:t>
      </w:r>
      <w:r>
        <w:t>NHS.uk, Signs that labour has begun; NICE NG25, Preterm labour and birth, 2015 (updated 2022).</w:t>
      </w:r>
    </w:p>
    <w:p>
      <w:r>
        <w:t>Verdict:  ☐ APPROVE   ☐ EDIT   ☐ REJECT      Comment: ____________________</w:t>
      </w:r>
    </w:p>
    <w:p>
      <w:pPr>
        <w:pStyle w:val="Heading2"/>
      </w:pPr>
      <w:r>
        <w:t>3. PAN8063: Pill user with right upper abdominal pain and jaundice</w:t>
      </w:r>
    </w:p>
    <w:p>
      <w:r>
        <w:t>Label: 2026 UKMLA Adaptation II — adapted (Oct 2026)   |   Source ID: N8063   |   Difficulty: Moderate   |   Domain: Obstetrics &amp; Gynaecology</w:t>
      </w:r>
    </w:p>
    <w:p>
      <w:r>
        <w:rPr>
          <w:b/>
        </w:rPr>
        <w:t xml:space="preserve">Stem: </w:t>
      </w:r>
      <w:r>
        <w:t>A 29-year-old woman who has taken a combined oral contraceptive pill for six years has had two days of severe pain in the right upper abdomen. Her partner noticed yesterday that her eyes look yellow, and her urine has become dark. She takes no other medicines, drinks little alcohol and has not travelled. Her temperature is 37.4°C and her blood pressure is normal.</w:t>
      </w:r>
    </w:p>
    <w:p>
      <w:r>
        <w:t>What is the most appropriate next step?</w:t>
      </w:r>
    </w:p>
    <w:p>
      <w:r>
        <w:rPr>
          <w:b/>
        </w:rPr>
        <w:t>A. Same-day medical assessment with liver blood tests and ultrasound imaging of the liver and bile ducts</w:t>
      </w:r>
    </w:p>
    <w:p>
      <w:r>
        <w:rPr>
          <w:b w:val="0"/>
        </w:rPr>
        <w:t>B. Reassure her that these are recognised minor effects of the pill and arrange a routine review next month</w:t>
      </w:r>
    </w:p>
    <w:p>
      <w:r>
        <w:rPr>
          <w:b w:val="0"/>
        </w:rPr>
        <w:t>C. Change to a different brand of combined pill and ask her to report back if the symptoms continue</w:t>
      </w:r>
    </w:p>
    <w:p>
      <w:r>
        <w:rPr>
          <w:b w:val="0"/>
        </w:rPr>
        <w:t>D. Advise simple analgesia and rest, with the symptoms to be reviewed at her next scheduled pill check</w:t>
      </w:r>
    </w:p>
    <w:p>
      <w:r>
        <w:rPr>
          <w:b w:val="0"/>
        </w:rPr>
        <w:t>E. Prescribe a course of oral antibiotics for a presumed urinary tract infection and review in a week</w:t>
      </w:r>
    </w:p>
    <w:p>
      <w:r>
        <w:rPr>
          <w:b/>
        </w:rPr>
        <w:t xml:space="preserve">Key: </w:t>
      </w:r>
      <w:r>
        <w:t>A. Same-day medical assessment with liver blood tests and ultrasound imaging of the liver and bile ducts</w:t>
      </w:r>
    </w:p>
    <w:p>
      <w:r>
        <w:rPr>
          <w:b/>
        </w:rPr>
        <w:t xml:space="preserve">Why correct: </w:t>
      </w:r>
      <w:r>
        <w:t>Jaundice with severe upper abdominal pain suggests a significant liver or biliary problem and needs prompt assessment with liver function tests and imaging; it should not be put down to the pill. Combined hormonal contraceptives are linked with conditions such as gallbladder disease, Budd-Chiari syndrome and liver tumours, which make them contraindicated or cautioned, so the pill should be reviewed urgently and usually withheld while the cause is found (the BNF advises avoiding combined hormonal contraceptives in acute liver disease or liver tumour). NHS advice is that jaundice needs urgent medical assessment. Source: BNF, Ethinylestradiol with levonorgestrel (contra-indications, cautions and hepatic impairment); NHS.uk, Jaundice (page last reviewed 22 January 2024).</w:t>
      </w:r>
    </w:p>
    <w:p>
      <w:r>
        <w:rPr>
          <w:b/>
        </w:rPr>
        <w:t xml:space="preserve">Why others are wrong: </w:t>
      </w:r>
      <w:r>
        <w:t>B. Jaundice and severe pain are not minor pill effects; this reassurance would delay diagnosis of serious liver or biliary disease. C. A change of brand does nothing to investigate the cause and exposes her to the same hormones while the diagnosis is unknown. D. Analgesia and a delayed review ignores the red flag of jaundice, which needs investigation now. E. Nothing in the history points to a urinary infection, and antibiotics would not address the likely liver or biliary cause.</w:t>
      </w:r>
    </w:p>
    <w:p>
      <w:r>
        <w:rPr>
          <w:b/>
        </w:rPr>
        <w:t xml:space="preserve">Citation: </w:t>
      </w:r>
      <w:r>
        <w:t>BNF, Ethinylestradiol with levonorgestrel (contra-indications, cautions and hepatic impairment); NHS.uk, Jaundice (page last reviewed 22 January 2024).</w:t>
      </w:r>
    </w:p>
    <w:p>
      <w:r>
        <w:t>Verdict:  ☐ APPROVE   ☐ EDIT   ☐ REJECT      Comment: ____________________</w:t>
      </w:r>
    </w:p>
    <w:p>
      <w:pPr>
        <w:pStyle w:val="Heading2"/>
      </w:pPr>
      <w:r>
        <w:t>4. PAN4146: Subfertility with irregular cycles</w:t>
      </w:r>
    </w:p>
    <w:p>
      <w:r>
        <w:t>Label: 2026 UKMLA Adaptation II — adapted (Oct 2026)   |   Source ID: N4146   |   Difficulty: Moderate   |   Domain: Obstetrics &amp; Gynaecology</w:t>
      </w:r>
    </w:p>
    <w:p>
      <w:r>
        <w:rPr>
          <w:b/>
        </w:rPr>
        <w:t xml:space="preserve">Stem: </w:t>
      </w:r>
      <w:r>
        <w:t>A 28-year-old woman and her partner have not conceived after 18 months of regular unprotected intercourse. Her periods are unpredictable, coming sometimes after six weeks and sometimes after three months. She is otherwise well with a normal BMI and no pelvic pain, and her partner's semen analysis is normal.</w:t>
      </w:r>
    </w:p>
    <w:p>
      <w:r>
        <w:t>Which blood test is most appropriate to assess the likely cause of her difficulty conceiving?</w:t>
      </w:r>
    </w:p>
    <w:p>
      <w:r>
        <w:rPr>
          <w:b/>
        </w:rPr>
        <w:t>A. Serum gonadotrophins (FSH and luteinising hormone)</w:t>
      </w:r>
    </w:p>
    <w:p>
      <w:r>
        <w:rPr>
          <w:b w:val="0"/>
        </w:rPr>
        <w:t>B. Serum CA125 to screen for endometriosis</w:t>
      </w:r>
    </w:p>
    <w:p>
      <w:r>
        <w:rPr>
          <w:b w:val="0"/>
        </w:rPr>
        <w:t>C. Chlamydia antibody testing to assess tubal damage</w:t>
      </w:r>
    </w:p>
    <w:p>
      <w:r>
        <w:rPr>
          <w:b w:val="0"/>
        </w:rPr>
        <w:t>D. Thyroid peroxidase antibody level to look for autoimmunity</w:t>
      </w:r>
    </w:p>
    <w:p>
      <w:r>
        <w:rPr>
          <w:b w:val="0"/>
        </w:rPr>
        <w:t>E. Serum rubella IgG to confirm her immunity status</w:t>
      </w:r>
    </w:p>
    <w:p>
      <w:r>
        <w:rPr>
          <w:b/>
        </w:rPr>
        <w:t xml:space="preserve">Key: </w:t>
      </w:r>
      <w:r>
        <w:t>A. Serum gonadotrophins (FSH and luteinising hormone)</w:t>
      </w:r>
    </w:p>
    <w:p>
      <w:r>
        <w:rPr>
          <w:b/>
        </w:rPr>
        <w:t xml:space="preserve">Why correct: </w:t>
      </w:r>
      <w:r>
        <w:t>Irregular cycles point towards an ovulatory disorder, so NICE advises measuring serum gonadotrophins (FSH and LH) in women with irregular cycles who are being investigated for infertility. Because her cycles are prolonged as well as irregular, serum progesterone is also offered; prolactin is added only if an ovulatory disorder, galactorrhoea or a pituitary tumour is suspected. Source: NICE NG257, Fertility problems: assessment and treatment, 2026.</w:t>
      </w:r>
    </w:p>
    <w:p>
      <w:r>
        <w:rPr>
          <w:b/>
        </w:rPr>
        <w:t xml:space="preserve">Why others are wrong: </w:t>
      </w:r>
      <w:r>
        <w:t>B. CA125 is not used to diagnose endometriosis, and she has no pelvic pain to suggest it. C. Chlamydia antibody testing is not part of the NICE-recommended tubal assessment (hysterosalpingography or hysterosalpingo-contrast-ultrasonography), and tubal damage would not explain unpredictable cycles. D. Thyroid antibodies are not routine; thyroid function is checked only if she has symptoms of thyroid disease. E. Rubella immunity is a pre-conception check and does not explain a delay in conceiving.</w:t>
      </w:r>
    </w:p>
    <w:p>
      <w:r>
        <w:rPr>
          <w:b/>
        </w:rPr>
        <w:t xml:space="preserve">Citation: </w:t>
      </w:r>
      <w:r>
        <w:t>NICE NG257, Fertility problems: assessment and treatment, 2026.</w:t>
      </w:r>
    </w:p>
    <w:p>
      <w:r>
        <w:t>Verdict:  ☐ APPROVE   ☐ EDIT   ☐ REJECT      Comment: ____________________</w:t>
      </w:r>
    </w:p>
    <w:p>
      <w:pPr>
        <w:pStyle w:val="Heading2"/>
      </w:pPr>
      <w:r>
        <w:t>5. PAN2022: Pre-pregnancy counselling in SLE</w:t>
      </w:r>
    </w:p>
    <w:p>
      <w:r>
        <w:t>Label: 2026 UKMLA Adaptation II — adapted (Oct 2026)   |   Source ID: N2022   |   Difficulty: Moderate   |   Domain: Obstetrics &amp; Gynaecology</w:t>
      </w:r>
    </w:p>
    <w:p>
      <w:r>
        <w:rPr>
          <w:b/>
        </w:rPr>
        <w:t xml:space="preserve">Stem: </w:t>
      </w:r>
      <w:r>
        <w:t>A 31-year-old woman with systemic lupus erythematosus has had no flare for more than a year on hydroxychloroquine and mycophenolate mofetil. She and her partner would like to start a family and she asks her GP how to go about it.</w:t>
      </w:r>
    </w:p>
    <w:p>
      <w:r>
        <w:t>What is the most appropriate advice?</w:t>
      </w:r>
    </w:p>
    <w:p>
      <w:r>
        <w:rPr>
          <w:b w:val="0"/>
        </w:rPr>
        <w:t>A. Stop all lupus medicines now, including hydroxychloroquine, so the baby is never exposed</w:t>
      </w:r>
    </w:p>
    <w:p>
      <w:r>
        <w:rPr>
          <w:b w:val="0"/>
        </w:rPr>
        <w:t>B. Try to conceive straight away and review her medicines once the pregnancy is confirmed</w:t>
      </w:r>
    </w:p>
    <w:p>
      <w:r>
        <w:rPr>
          <w:b/>
        </w:rPr>
        <w:t>C. Arrange a planned pre-pregnancy review so unsafe medicines can be switched safely</w:t>
      </w:r>
    </w:p>
    <w:p>
      <w:r>
        <w:rPr>
          <w:b w:val="0"/>
        </w:rPr>
        <w:t>D. Continue every current medicine unchanged because disease control matters most</w:t>
      </w:r>
    </w:p>
    <w:p>
      <w:r>
        <w:rPr>
          <w:b w:val="0"/>
        </w:rPr>
        <w:t>E. Advise that pregnancy is unsafe in lupus and she should not try to conceive</w:t>
      </w:r>
    </w:p>
    <w:p>
      <w:r>
        <w:rPr>
          <w:b/>
        </w:rPr>
        <w:t xml:space="preserve">Key: </w:t>
      </w:r>
      <w:r>
        <w:t>C. Arrange a planned pre-pregnancy review so unsafe medicines can be switched safely</w:t>
      </w:r>
    </w:p>
    <w:p>
      <w:r>
        <w:rPr>
          <w:b/>
        </w:rPr>
        <w:t xml:space="preserve">Why correct: </w:t>
      </w:r>
      <w:r>
        <w:t>Pregnancy is best planned when lupus is quiet, and some medicines, including mycophenolate, are harmful in pregnancy and must be changed before conception, whereas hydroxychloroquine is usually continued. A planned review with the rheumatology team allows medicines to be adjusted and specialist antenatal care to be arranged. Source: NHS.uk, Lupus (page last reviewed 19 July 2023); BNF, Mycophenolate mofetil (pregnancy: avoid unless no suitable alternative) and Hydroxychloroquine sulfate (may be continued in pregnancy).</w:t>
      </w:r>
    </w:p>
    <w:p>
      <w:r>
        <w:rPr>
          <w:b/>
        </w:rPr>
        <w:t xml:space="preserve">Why others are wrong: </w:t>
      </w:r>
      <w:r>
        <w:t>A. Stopping hydroxychloroquine risks a flare, which is itself harmful to mother and baby. B. Medicines must be changed before conception because mycophenolate can harm the fetus in early pregnancy. D. Some medicines, such as mycophenolate, are teratogenic and cannot simply be continued. E. Most women with well-controlled lupus can have a successful pregnancy, so pregnancy is not absolutely contraindicated.</w:t>
      </w:r>
    </w:p>
    <w:p>
      <w:r>
        <w:rPr>
          <w:b/>
        </w:rPr>
        <w:t xml:space="preserve">Citation: </w:t>
      </w:r>
      <w:r>
        <w:t>NHS.uk, Lupus (page last reviewed 19 July 2023); BNF, Mycophenolate mofetil (pregnancy: avoid unless no suitable alternative) and Hydroxychloroquine sulfate (may be continued in pregnancy).</w:t>
      </w:r>
    </w:p>
    <w:p>
      <w:r>
        <w:rPr>
          <w:b/>
        </w:rPr>
        <w:t xml:space="preserve">Note (standard teaching / weaker source): </w:t>
      </w:r>
      <w:r>
        <w:t>Source gap closed: I opened NHS.uk Lupus (see a doctor before trying to get pregnant so medicines can be checked; page last reviewed 19 July 2023), BNF mycophenolate mofetil (pregnancy: avoid unless no suitable alternative; congenital malformations and spontaneous abortions reported) and BNF hydroxychloroquine (antimalarial of choice in rheumatic d</w:t>
      </w:r>
    </w:p>
    <w:p>
      <w:r>
        <w:t>Verdict:  ☐ APPROVE   ☐ EDIT   ☐ REJECT      Comment: ____________________</w:t>
      </w:r>
    </w:p>
    <w:p>
      <w:pPr>
        <w:pStyle w:val="Heading2"/>
      </w:pPr>
      <w:r>
        <w:t>6. PAN4557: Painful contractions at 31 weeks</w:t>
      </w:r>
    </w:p>
    <w:p>
      <w:r>
        <w:t>Label: 2026 UKMLA Adaptation II — adapted (Oct 2026)   |   Source ID: N4557   |   Difficulty: Easy   |   Domain: Obstetrics &amp; Gynaecology</w:t>
      </w:r>
    </w:p>
    <w:p>
      <w:r>
        <w:rPr>
          <w:b/>
        </w:rPr>
        <w:t xml:space="preserve">Stem: </w:t>
      </w:r>
      <w:r>
        <w:t>A 25-year-old woman in her second pregnancy attends maternity triage at 31 weeks with three hours of painful tightenings every few minutes that are becoming stronger. Her membranes are intact and there is no vaginal bleeding. Her cervix is dilated on examination and has dilated further when the midwife re-examines her an hour later.</w:t>
      </w:r>
    </w:p>
    <w:p>
      <w:r>
        <w:t>What is the most likely diagnosis?</w:t>
      </w:r>
    </w:p>
    <w:p>
      <w:r>
        <w:rPr>
          <w:b w:val="0"/>
        </w:rPr>
        <w:t>A. Braxton Hicks contractions without cervical change</w:t>
      </w:r>
    </w:p>
    <w:p>
      <w:r>
        <w:rPr>
          <w:b w:val="0"/>
        </w:rPr>
        <w:t>B. Placental abruption with concealed bleeding</w:t>
      </w:r>
    </w:p>
    <w:p>
      <w:r>
        <w:rPr>
          <w:b w:val="0"/>
        </w:rPr>
        <w:t>C. Preterm prelabour rupture of the membranes</w:t>
      </w:r>
    </w:p>
    <w:p>
      <w:r>
        <w:rPr>
          <w:b w:val="0"/>
        </w:rPr>
        <w:t>D. Acute pyelonephritis causing uterine irritability</w:t>
      </w:r>
    </w:p>
    <w:p>
      <w:r>
        <w:rPr>
          <w:b/>
        </w:rPr>
        <w:t>E. Established preterm labour needing urgent care</w:t>
      </w:r>
    </w:p>
    <w:p>
      <w:r>
        <w:rPr>
          <w:b/>
        </w:rPr>
        <w:t xml:space="preserve">Key: </w:t>
      </w:r>
      <w:r>
        <w:t>E. Established preterm labour needing urgent care</w:t>
      </w:r>
    </w:p>
    <w:p>
      <w:r>
        <w:rPr>
          <w:b/>
        </w:rPr>
        <w:t xml:space="preserve">Why correct: </w:t>
      </w:r>
      <w:r>
        <w:t>Regular, increasingly strong contractions with progressive cervical dilatation before term indicate established preterm labour. NICE defines this by progressive dilatation with regular contractions, and it triggers transfer, antenatal corticosteroids and neuroprotection decisions. Source: NICE NG25, Preterm labour and birth, 2015 (updated 2022).</w:t>
      </w:r>
    </w:p>
    <w:p>
      <w:r>
        <w:rPr>
          <w:b/>
        </w:rPr>
        <w:t xml:space="preserve">Why others are wrong: </w:t>
      </w:r>
      <w:r>
        <w:t>A. Braxton Hicks contractions are irregular and cause no progressive cervical change. B. Abruption usually causes constant pain, a hard uterus or bleeding, which are absent here. C. The membranes are stated to be intact, so rupture has not occurred. D. Pyelonephritis would cause fever and loin pain, and would not produce progressive cervical dilatation.</w:t>
      </w:r>
    </w:p>
    <w:p>
      <w:r>
        <w:rPr>
          <w:b/>
        </w:rPr>
        <w:t xml:space="preserve">Citation: </w:t>
      </w:r>
      <w:r>
        <w:t>NICE NG25, Preterm labour and birth, 2015 (updated 2022).</w:t>
      </w:r>
    </w:p>
    <w:p>
      <w:r>
        <w:t>Verdict:  ☐ APPROVE   ☐ EDIT   ☐ REJECT      Comment: ____________________</w:t>
      </w:r>
    </w:p>
    <w:p>
      <w:pPr>
        <w:pStyle w:val="Heading2"/>
      </w:pPr>
      <w:r>
        <w:t>7. PAN9552: Severe period pain in an adolescent</w:t>
      </w:r>
    </w:p>
    <w:p>
      <w:r>
        <w:t>Label: 2026 UKMLA Adaptation II — adapted (Oct 2026)   |   Source ID: N9552   |   Difficulty: Moderate   |   Domain: Obstetrics &amp; Gynaecology</w:t>
      </w:r>
    </w:p>
    <w:p>
      <w:r>
        <w:rPr>
          <w:b/>
        </w:rPr>
        <w:t xml:space="preserve">Stem: </w:t>
      </w:r>
      <w:r>
        <w:t>A 16-year-old girl has had cramping pelvic pain with every period since she was 13, and it has worsened each year. She now misses school for two or three days each month, and ibuprofen and paracetamol only partly help. She is not sexually active, and her abdominal examination is normal.</w:t>
      </w:r>
    </w:p>
    <w:p>
      <w:r>
        <w:t>Which diagnosis should be suspected?</w:t>
      </w:r>
    </w:p>
    <w:p>
      <w:r>
        <w:rPr>
          <w:b w:val="0"/>
        </w:rPr>
        <w:t>A. Pelvic inflammatory disease from untreated infection</w:t>
      </w:r>
    </w:p>
    <w:p>
      <w:r>
        <w:rPr>
          <w:b/>
        </w:rPr>
        <w:t>B. Endometriosis causing cyclical period-related pain</w:t>
      </w:r>
    </w:p>
    <w:p>
      <w:r>
        <w:rPr>
          <w:b w:val="0"/>
        </w:rPr>
        <w:t>C. Acute appendicitis with localised peritonism</w:t>
      </w:r>
    </w:p>
    <w:p>
      <w:r>
        <w:rPr>
          <w:b w:val="0"/>
        </w:rPr>
        <w:t>D. Recurrent urinary tract infection of the bladder</w:t>
      </w:r>
    </w:p>
    <w:p>
      <w:r>
        <w:rPr>
          <w:b w:val="0"/>
        </w:rPr>
        <w:t>E. Irritable bowel syndrome with cyclical symptoms</w:t>
      </w:r>
    </w:p>
    <w:p>
      <w:r>
        <w:rPr>
          <w:b/>
        </w:rPr>
        <w:t xml:space="preserve">Key: </w:t>
      </w:r>
      <w:r>
        <w:t>B. Endometriosis causing cyclical period-related pain</w:t>
      </w:r>
    </w:p>
    <w:p>
      <w:r>
        <w:rPr>
          <w:b/>
        </w:rPr>
        <w:t xml:space="preserve">Why correct: </w:t>
      </w:r>
      <w:r>
        <w:t>NICE advises suspecting endometriosis in young women, including those aged 17 and under, with period-related pain that affects daily activities. Progressive pain, missed school and a partial response to simple analgesia fit this, and referral to paediatric and adolescent gynaecology is advised for assessment. Source: NICE NG73, Endometriosis: diagnosis and management, 2017 (updated 2024).</w:t>
      </w:r>
    </w:p>
    <w:p>
      <w:r>
        <w:rPr>
          <w:b/>
        </w:rPr>
        <w:t xml:space="preserve">Why others are wrong: </w:t>
      </w:r>
      <w:r>
        <w:t>A. Pelvic inflammatory disease needs sexual exposure and typically causes discharge, fever or intermenstrual pain. C. Appendicitis causes acute migratory pain with fever, not recurring pain tied to every period for years. D. A urinary infection would cause urinary symptoms rather than pain that follows her menstrual cycle. E. Irritable bowel syndrome causes bowel-related pain with altered habit, not pain tied to menstruation.</w:t>
      </w:r>
    </w:p>
    <w:p>
      <w:r>
        <w:rPr>
          <w:b/>
        </w:rPr>
        <w:t xml:space="preserve">Citation: </w:t>
      </w:r>
      <w:r>
        <w:t>NICE NG73, Endometriosis: diagnosis and management, 2017 (updated 2024).</w:t>
      </w:r>
    </w:p>
    <w:p>
      <w:r>
        <w:t>Verdict:  ☐ APPROVE   ☐ EDIT   ☐ REJECT      Comment: ____________________</w:t>
      </w:r>
    </w:p>
    <w:p>
      <w:pPr>
        <w:pStyle w:val="Heading2"/>
      </w:pPr>
      <w:r>
        <w:t>8. PAN5333: Starting the combined pill</w:t>
      </w:r>
    </w:p>
    <w:p>
      <w:r>
        <w:t>Label: 2026 UKMLA Adaptation II — adapted (Oct 2026)   |   Source ID: N5333   |   Difficulty: Moderate   |   Domain: Obstetrics &amp; Gynaecology</w:t>
      </w:r>
    </w:p>
    <w:p>
      <w:r>
        <w:rPr>
          <w:b/>
        </w:rPr>
        <w:t xml:space="preserve">Stem: </w:t>
      </w:r>
      <w:r>
        <w:t>A 24-year-old woman with regular 28-day cycles, no current hormonal contraception and a negative pregnancy test wants to start a combined oral contraceptive pill today, which is day 12 of her cycle. She asks whether she will be protected straight away.</w:t>
      </w:r>
    </w:p>
    <w:p>
      <w:r>
        <w:t>What is the most appropriate advice?</w:t>
      </w:r>
    </w:p>
    <w:p>
      <w:r>
        <w:rPr>
          <w:b w:val="0"/>
        </w:rPr>
        <w:t>A. She is protected immediately, because the pill works from the first tablet</w:t>
      </w:r>
    </w:p>
    <w:p>
      <w:r>
        <w:rPr>
          <w:b w:val="0"/>
        </w:rPr>
        <w:t>B. She needs no extra protection if she takes the pill at the same time each day</w:t>
      </w:r>
    </w:p>
    <w:p>
      <w:r>
        <w:rPr>
          <w:b/>
        </w:rPr>
        <w:t>C. She should use condoms or avoid sex for the first full week of taking the pill</w:t>
      </w:r>
    </w:p>
    <w:p>
      <w:r>
        <w:rPr>
          <w:b w:val="0"/>
        </w:rPr>
        <w:t>D. She must wait until her next period to start because starting mid-cycle is unsafe</w:t>
      </w:r>
    </w:p>
    <w:p>
      <w:r>
        <w:rPr>
          <w:b w:val="0"/>
        </w:rPr>
        <w:t>E. She should take two tablets daily in the first week to gain rapid protection</w:t>
      </w:r>
    </w:p>
    <w:p>
      <w:r>
        <w:rPr>
          <w:b/>
        </w:rPr>
        <w:t xml:space="preserve">Key: </w:t>
      </w:r>
      <w:r>
        <w:t>C. She should use condoms or avoid sex for the first full week of taking the pill</w:t>
      </w:r>
    </w:p>
    <w:p>
      <w:r>
        <w:rPr>
          <w:b/>
        </w:rPr>
        <w:t xml:space="preserve">Why correct: </w:t>
      </w:r>
      <w:r>
        <w:t>The cycle day on which the pill is started determines whether protection is immediate. Starting in the first few days of the cycle gives immediate cover, but starting at any other time, provided pregnancy is reasonably excluded, needs additional contraception for the first week. Source: NICE CKS, Contraception - combined hormonal methods, Last revised in August 2024.</w:t>
      </w:r>
    </w:p>
    <w:p>
      <w:r>
        <w:rPr>
          <w:b/>
        </w:rPr>
        <w:t xml:space="preserve">Why others are wrong: </w:t>
      </w:r>
      <w:r>
        <w:t>A. Immediate protection applies only when the pill is started in the first days of the cycle, which is not the case here. B. Regular timing helps efficacy but does not give cover before ovulation is suppressed. D. The pill can be started at any point in the cycle if pregnancy is reasonably excluded. E. Doubling the dose is unsafe, adds side effects and does not speed up protection.</w:t>
      </w:r>
    </w:p>
    <w:p>
      <w:r>
        <w:rPr>
          <w:b/>
        </w:rPr>
        <w:t xml:space="preserve">Citation: </w:t>
      </w:r>
      <w:r>
        <w:t>NICE CKS, Contraception - combined hormonal methods, Last revised in August 2024.</w:t>
      </w:r>
    </w:p>
    <w:p>
      <w:r>
        <w:t>Verdict:  ☐ APPROVE   ☐ EDIT   ☐ REJECT      Comment: ____________________</w:t>
      </w:r>
    </w:p>
    <w:p>
      <w:pPr>
        <w:pStyle w:val="Heading2"/>
      </w:pPr>
      <w:r>
        <w:t>9. PAN10406: Combined pill counselling</w:t>
      </w:r>
    </w:p>
    <w:p>
      <w:r>
        <w:t>Label: 2026 UKMLA Adaptation II — adapted (Oct 2026)   |   Source ID: N10406   |   Difficulty: Easy   |   Domain: Obstetrics &amp; Gynaecology</w:t>
      </w:r>
    </w:p>
    <w:p>
      <w:r>
        <w:rPr>
          <w:b/>
        </w:rPr>
        <w:t xml:space="preserve">Stem: </w:t>
      </w:r>
      <w:r>
        <w:t>A 24-year-old non-smoker with a normal BMI is about to start a combined oral contraceptive pill. During counselling the nurse explains that the oestrogen component is linked to one uncommon but serious adverse effect that she should be told about.</w:t>
      </w:r>
    </w:p>
    <w:p>
      <w:r>
        <w:t>Which adverse effect is this?</w:t>
      </w:r>
    </w:p>
    <w:p>
      <w:r>
        <w:rPr>
          <w:b/>
        </w:rPr>
        <w:t>A. Blood clots in the deep veins of the legs or the lungs</w:t>
      </w:r>
    </w:p>
    <w:p>
      <w:r>
        <w:rPr>
          <w:b w:val="0"/>
        </w:rPr>
        <w:t>B. Permanent reduction in fertility after stopping the pill</w:t>
      </w:r>
    </w:p>
    <w:p>
      <w:r>
        <w:rPr>
          <w:b w:val="0"/>
        </w:rPr>
        <w:t>C. A higher lifetime chance of developing ovarian cancer</w:t>
      </w:r>
    </w:p>
    <w:p>
      <w:r>
        <w:rPr>
          <w:b w:val="0"/>
        </w:rPr>
        <w:t>D. Loss of bone density leading to early osteoporosis</w:t>
      </w:r>
    </w:p>
    <w:p>
      <w:r>
        <w:rPr>
          <w:b w:val="0"/>
        </w:rPr>
        <w:t>E. Progressive scarring of the liver with long-term use</w:t>
      </w:r>
    </w:p>
    <w:p>
      <w:r>
        <w:rPr>
          <w:b/>
        </w:rPr>
        <w:t xml:space="preserve">Key: </w:t>
      </w:r>
      <w:r>
        <w:t>A. Blood clots in the deep veins of the legs or the lungs</w:t>
      </w:r>
    </w:p>
    <w:p>
      <w:r>
        <w:rPr>
          <w:b/>
        </w:rPr>
        <w:t xml:space="preserve">Why correct: </w:t>
      </w:r>
      <w:r>
        <w:t>Oestrogen-containing combined hormonal contraception increases the risk of venous thromboembolism (deep vein thrombosis and pulmonary embolism), even in healthy young women. The absolute risk is small, but it is the key serious adverse effect to explain, and she should be told to seek urgent help for unilateral calf swelling or sudden breathlessness. Source: NHS.uk, Combined pill: side effects and risks (page last reviewed 15 February 2024); BNF, Ethinylestradiol with levonorgestrel (risk of venous thromboembolism).</w:t>
      </w:r>
    </w:p>
    <w:p>
      <w:r>
        <w:rPr>
          <w:b/>
        </w:rPr>
        <w:t xml:space="preserve">Why others are wrong: </w:t>
      </w:r>
      <w:r>
        <w:t>B. Fertility returns promptly after stopping the pill; it does not cause permanent subfertility. C. Combined pill use is associated with a lower, not higher, risk of ovarian cancer. D. Loss of bone density is a concern with depot medroxyprogesterone acetate, not the combined pill. E. The combined pill does not cause progressive liver scarring.</w:t>
      </w:r>
    </w:p>
    <w:p>
      <w:r>
        <w:rPr>
          <w:b/>
        </w:rPr>
        <w:t xml:space="preserve">Citation: </w:t>
      </w:r>
      <w:r>
        <w:t>NHS.uk, Combined pill: side effects and risks (page last reviewed 15 February 2024); BNF, Ethinylestradiol with levonorgestrel (risk of venous thromboembolism).</w:t>
      </w:r>
    </w:p>
    <w:p>
      <w:r>
        <w:rPr>
          <w:b/>
        </w:rPr>
        <w:t xml:space="preserve">Note (standard teaching / weaker source): </w:t>
      </w:r>
      <w:r>
        <w:t>Key supported by sources I opened: NHS 'Side effects and risks of the combined pill' (blood clots in leg or lung; slight increase in breast and cervical cancer; pill lowers ovarian cancer risk; page last reviewed 15 February 2024), NHS 'What is the combined pill' (fertility returns about a month after stopping), BNF (increased risk of venous thromb</w:t>
      </w:r>
    </w:p>
    <w:p>
      <w:r>
        <w:t>Verdict:  ☐ APPROVE   ☐ EDIT   ☐ REJECT      Comment: ____________________</w:t>
      </w:r>
    </w:p>
    <w:p>
      <w:pPr>
        <w:pStyle w:val="Heading2"/>
      </w:pPr>
      <w:r>
        <w:t>10. PAN2378: Abnormal uterine bleeding</w:t>
      </w:r>
    </w:p>
    <w:p>
      <w:r>
        <w:t>Label: 2026 UKMLA Adaptation II — adapted (Oct 2026)   |   Source ID: N2378   |   Difficulty: Moderate   |   Domain: Obstetrics &amp; Gynaecology</w:t>
      </w:r>
    </w:p>
    <w:p>
      <w:r>
        <w:rPr>
          <w:b/>
        </w:rPr>
        <w:t xml:space="preserve">Stem: </w:t>
      </w:r>
      <w:r>
        <w:t>A 48-year-old woman with a BMI of 39 kg/m² and long-standing infrequent ovulation has had several months of irregular, heavy vaginal bleeding. An endometrial biopsy shows atypical endometrial hyperplasia, and the gynaecologist explains that this result needs active management.</w:t>
      </w:r>
    </w:p>
    <w:p>
      <w:r>
        <w:t>Why does this finding matter?</w:t>
      </w:r>
    </w:p>
    <w:p>
      <w:r>
        <w:rPr>
          <w:b w:val="0"/>
        </w:rPr>
        <w:t>A. It shows that cervical cancer has already developed</w:t>
      </w:r>
    </w:p>
    <w:p>
      <w:r>
        <w:rPr>
          <w:b/>
        </w:rPr>
        <w:t>B. It can progress to womb lining cancer if left untreated</w:t>
      </w:r>
    </w:p>
    <w:p>
      <w:r>
        <w:rPr>
          <w:b w:val="0"/>
        </w:rPr>
        <w:t>C. It is a harmless oestrogen effect that needs no follow-up</w:t>
      </w:r>
    </w:p>
    <w:p>
      <w:r>
        <w:rPr>
          <w:b w:val="0"/>
        </w:rPr>
        <w:t>D. It is the usual cause of fibroid growth within the uterus</w:t>
      </w:r>
    </w:p>
    <w:p>
      <w:r>
        <w:rPr>
          <w:b w:val="0"/>
        </w:rPr>
        <w:t>E. It means that pelvic inflammatory disease is very likely</w:t>
      </w:r>
    </w:p>
    <w:p>
      <w:r>
        <w:rPr>
          <w:b/>
        </w:rPr>
        <w:t xml:space="preserve">Key: </w:t>
      </w:r>
      <w:r>
        <w:t>B. It can progress to womb lining cancer if left untreated</w:t>
      </w:r>
    </w:p>
    <w:p>
      <w:r>
        <w:rPr>
          <w:b/>
        </w:rPr>
        <w:t xml:space="preserve">Why correct: </w:t>
      </w:r>
      <w:r>
        <w:t>Endometrial hyperplasia, especially with atypia, is a precursor of endometrial cancer and can progress to it if left untreated. It is driven by prolonged oestrogen exposure without enough progestogen, as occurs with obesity and anovulatory cycles, so management (progestogen therapy or hysterectomy) is individualised under gynaecology. Source: RCOG Green-top Guideline No. 67, Management of Endometrial Hyperplasia, 2016.</w:t>
      </w:r>
    </w:p>
    <w:p>
      <w:r>
        <w:rPr>
          <w:b/>
        </w:rPr>
        <w:t xml:space="preserve">Why others are wrong: </w:t>
      </w:r>
      <w:r>
        <w:t>A. Endometrial hyperplasia arises in the womb lining and is unrelated to the cervix. C. Atypical hyperplasia is not harmless; it needs treatment and follow-up because of malignant potential. D. Fibroid growth is a separate, oestrogen-sensitive process and hyperplasia does not cause it. E. Hyperplasia is a hormonal change, not an infective one, and does not indicate pelvic infection.</w:t>
      </w:r>
    </w:p>
    <w:p>
      <w:r>
        <w:rPr>
          <w:b/>
        </w:rPr>
        <w:t xml:space="preserve">Citation: </w:t>
      </w:r>
      <w:r>
        <w:t>RCOG Green-top Guideline No. 67, Management of Endometrial Hyperplasia, 2016.</w:t>
      </w:r>
    </w:p>
    <w:p>
      <w:r>
        <w:t>Verdict:  ☐ APPROVE   ☐ EDIT   ☐ REJECT      Comment: ____________________</w:t>
      </w:r>
    </w:p>
    <w:p>
      <w:pPr>
        <w:pStyle w:val="Heading2"/>
      </w:pPr>
      <w:r>
        <w:t>11. PAN7538: Antenatal care</w:t>
      </w:r>
    </w:p>
    <w:p>
      <w:r>
        <w:t>Label: 2026 UKMLA Adaptation II — adapted (Oct 2026)   |   Source ID: N7538   |   Difficulty: Easy   |   Domain: Obstetrics &amp; Gynaecology</w:t>
      </w:r>
    </w:p>
    <w:p>
      <w:r>
        <w:rPr>
          <w:b/>
        </w:rPr>
        <w:t xml:space="preserve">Stem: </w:t>
      </w:r>
      <w:r>
        <w:t>A 28-year-old woman in her first pregnancy has been taking a daily over-the-counter folic acid supplement since before she conceived. At her midwife appointment she says she has read that the baby's spine has already formed, so she wonders whether she can stop. She has no personal or family history of neural tube defects, takes no regular medication and does not have diabetes.</w:t>
      </w:r>
    </w:p>
    <w:p>
      <w:r>
        <w:t>What advice should she be given?</w:t>
      </w:r>
    </w:p>
    <w:p>
      <w:r>
        <w:rPr>
          <w:b w:val="0"/>
        </w:rPr>
        <w:t>A. Stop now, because the neural tube has already closed</w:t>
      </w:r>
    </w:p>
    <w:p>
      <w:r>
        <w:rPr>
          <w:b w:val="0"/>
        </w:rPr>
        <w:t>B. Move to a higher prescribed dose until the birth</w:t>
      </w:r>
    </w:p>
    <w:p>
      <w:r>
        <w:rPr>
          <w:b w:val="0"/>
        </w:rPr>
        <w:t>C. Replace it with a vitamin B12 supplement for the rest of pregnancy</w:t>
      </w:r>
    </w:p>
    <w:p>
      <w:r>
        <w:rPr>
          <w:b/>
        </w:rPr>
        <w:t>D. Continue the standard dose until the end of the first trimester</w:t>
      </w:r>
    </w:p>
    <w:p>
      <w:r>
        <w:rPr>
          <w:b w:val="0"/>
        </w:rPr>
        <w:t>E. Stop once the mid-pregnancy anomaly scan has been completed</w:t>
      </w:r>
    </w:p>
    <w:p>
      <w:r>
        <w:rPr>
          <w:b/>
        </w:rPr>
        <w:t xml:space="preserve">Key: </w:t>
      </w:r>
      <w:r>
        <w:t>D. Continue the standard dose until the end of the first trimester</w:t>
      </w:r>
    </w:p>
    <w:p>
      <w:r>
        <w:rPr>
          <w:b/>
        </w:rPr>
        <w:t xml:space="preserve">Why correct: </w:t>
      </w:r>
      <w:r>
        <w:t>Women without added risk factors are advised to take a folic acid supplement before conception and through the first trimester of pregnancy to reduce the risk of neural tube defects. She should therefore continue until the end of that period rather than stop early. Higher-dose folic acid is reserved for women at increased risk. Source: NHS.uk, About folic acid; NICE CKS, Antenatal care - uncomplicated pregnancy, Last revised in October 2025 (folic acid advice from first contact).</w:t>
      </w:r>
    </w:p>
    <w:p>
      <w:r>
        <w:rPr>
          <w:b/>
        </w:rPr>
        <w:t xml:space="preserve">Why others are wrong: </w:t>
      </w:r>
      <w:r>
        <w:t>A. Although the neural tube closes early, the standard advice is to continue through the first trimester. B. A higher dose is prescribed only for women with risk factors such as a previous affected pregnancy, diabetes or certain anti-seizure medicines. C. Vitamin B12 is not a substitute for folic acid in preventing neural tube defects. E. There is no link between the anomaly scan and when to stop folic acid.</w:t>
      </w:r>
    </w:p>
    <w:p>
      <w:r>
        <w:rPr>
          <w:b/>
        </w:rPr>
        <w:t xml:space="preserve">Citation: </w:t>
      </w:r>
      <w:r>
        <w:t>NHS.uk, About folic acid; NICE CKS, Antenatal care - uncomplicated pregnancy, Last revised in October 2025 (folic acid advice from first contact).</w:t>
      </w:r>
    </w:p>
    <w:p>
      <w:r>
        <w:t>Verdict:  ☐ APPROVE   ☐ EDIT   ☐ REJECT      Comment: ____________________</w:t>
      </w:r>
    </w:p>
    <w:p>
      <w:pPr>
        <w:pStyle w:val="Heading2"/>
      </w:pPr>
      <w:r>
        <w:t>12. PAN9323: Acute pelvic pain</w:t>
      </w:r>
    </w:p>
    <w:p>
      <w:r>
        <w:t>Label: 2026 UKMLA Adaptation II — adapted (Oct 2026)   |   Source ID: N9323   |   Difficulty: Moderate   |   Domain: Obstetrics &amp; Gynaecology</w:t>
      </w:r>
    </w:p>
    <w:p>
      <w:r>
        <w:rPr>
          <w:b/>
        </w:rPr>
        <w:t xml:space="preserve">Stem: </w:t>
      </w:r>
      <w:r>
        <w:t>A 29-year-old woman attends the emergency department with sudden, severe right-sided pelvic pain that began during sex the previous evening. A urine pregnancy test is negative. She is afebrile, and her pulse and blood pressure are normal. Transvaginal ultrasound shows a small volume of free pelvic fluid and a right ovarian cyst with an indistinct wall. The ovary is normal in size and blood flow is preserved.</w:t>
      </w:r>
    </w:p>
    <w:p>
      <w:r>
        <w:t>What is the most likely diagnosis?</w:t>
      </w:r>
    </w:p>
    <w:p>
      <w:r>
        <w:rPr>
          <w:b/>
        </w:rPr>
        <w:t>A. Ruptured functional ovarian cyst with minor bleeding</w:t>
      </w:r>
    </w:p>
    <w:p>
      <w:r>
        <w:rPr>
          <w:b w:val="0"/>
        </w:rPr>
        <w:t>B. Ovarian torsion with loss of the ovarian blood supply</w:t>
      </w:r>
    </w:p>
    <w:p>
      <w:r>
        <w:rPr>
          <w:b w:val="0"/>
        </w:rPr>
        <w:t>C. Ruptured ectopic pregnancy with intraperitoneal bleeding</w:t>
      </w:r>
    </w:p>
    <w:p>
      <w:r>
        <w:rPr>
          <w:b w:val="0"/>
        </w:rPr>
        <w:t>D. Perforated appendicitis with localised peritonitis</w:t>
      </w:r>
    </w:p>
    <w:p>
      <w:r>
        <w:rPr>
          <w:b w:val="0"/>
        </w:rPr>
        <w:t>E. Tubo-ovarian abscess secondary to pelvic infection</w:t>
      </w:r>
    </w:p>
    <w:p>
      <w:r>
        <w:rPr>
          <w:b/>
        </w:rPr>
        <w:t xml:space="preserve">Key: </w:t>
      </w:r>
      <w:r>
        <w:t>A. Ruptured functional ovarian cyst with minor bleeding</w:t>
      </w:r>
    </w:p>
    <w:p>
      <w:r>
        <w:rPr>
          <w:b/>
        </w:rPr>
        <w:t xml:space="preserve">Why correct: </w:t>
      </w:r>
      <w:r>
        <w:t>Sudden unilateral pelvic pain after sex or exertion, a negative pregnancy test, free fluid and a cyst with an indistinct wall on an ovary of normal size with preserved blood flow identify a ruptured ovarian cyst. Normal ovarian size and Doppler flow argue against torsion, and the negative test excludes ectopic pregnancy. Source: NHS.uk, Ovarian cyst (symptoms include sudden severe pain if a cyst splits).</w:t>
      </w:r>
    </w:p>
    <w:p>
      <w:r>
        <w:rPr>
          <w:b/>
        </w:rPr>
        <w:t xml:space="preserve">Why others are wrong: </w:t>
      </w:r>
      <w:r>
        <w:t>B. Torsion causes pain with vomiting and an enlarged ovary with reduced Doppler flow, which are absent here. C. A negative pregnancy test effectively excludes an ectopic pregnancy. D. Appendicitis would give fever and migratory pain, and would not explain a collapsed ovarian cyst. E. A tubo-ovarian abscess would cause fever, raised inflammatory markers and a complex adnexal mass rather than a cyst with free fluid and no other features.</w:t>
      </w:r>
    </w:p>
    <w:p>
      <w:r>
        <w:rPr>
          <w:b/>
        </w:rPr>
        <w:t xml:space="preserve">Citation: </w:t>
      </w:r>
      <w:r>
        <w:t>NHS.uk, Ovarian cyst (symptoms include sudden severe pain if a cyst splits).</w:t>
      </w:r>
    </w:p>
    <w:p>
      <w:r>
        <w:rPr>
          <w:b/>
        </w:rPr>
        <w:t xml:space="preserve">Note (standard teaching / weaker source): </w:t>
      </w:r>
      <w:r>
        <w:t>Stem phrase 'collapsed cyst' effectively restated the key 'ruptured cyst' (near-tautology). Reworded to 'cyst with an indistinct wall'; torsion still excluded by normal size and Doppler flow, ectopic by the negative test. Removed the unsupported management sentence (NHS page does not state conservative management) and replaced with discriminating f</w:t>
      </w:r>
    </w:p>
    <w:p>
      <w:r>
        <w:t>Verdict:  ☐ APPROVE   ☐ EDIT   ☐ REJECT      Comment: ____________________</w:t>
      </w:r>
    </w:p>
    <w:p>
      <w:pPr>
        <w:pStyle w:val="Heading2"/>
      </w:pPr>
      <w:r>
        <w:t>13. PAN2881: Contraception</w:t>
      </w:r>
    </w:p>
    <w:p>
      <w:r>
        <w:t>Label: 2026 UKMLA Adaptation II — adapted (Oct 2026)   |   Source ID: N2881   |   Difficulty: Moderate   |   Domain: Obstetrics &amp; Gynaecology</w:t>
      </w:r>
    </w:p>
    <w:p>
      <w:r>
        <w:rPr>
          <w:b/>
        </w:rPr>
        <w:t xml:space="preserve">Stem: </w:t>
      </w:r>
      <w:r>
        <w:t>A 24-year-old woman with a history of deep vein thrombosis after a long-haul flight asks her practice nurse about long-acting contraception. The nurse suggests the implant placed under the skin of the upper arm. She asks which hormone it releases and whether it contains oestrogen.</w:t>
      </w:r>
    </w:p>
    <w:p>
      <w:r>
        <w:t>Which statement about the hormone in the contraceptive implant most commonly used in the UK is correct?</w:t>
      </w:r>
    </w:p>
    <w:p>
      <w:r>
        <w:rPr>
          <w:b w:val="0"/>
        </w:rPr>
        <w:t>A. Ethinylestradiol combined with a progestogen, released in a low continuous dose</w:t>
      </w:r>
    </w:p>
    <w:p>
      <w:r>
        <w:rPr>
          <w:b w:val="0"/>
        </w:rPr>
        <w:t>B. Oestradiol alone, released slowly from the rod to suppress ovulation</w:t>
      </w:r>
    </w:p>
    <w:p>
      <w:r>
        <w:rPr>
          <w:b/>
        </w:rPr>
        <w:t>C. Etonogestrel, a progestogen released alone, with no oestrogen component</w:t>
      </w:r>
    </w:p>
    <w:p>
      <w:r>
        <w:rPr>
          <w:b w:val="0"/>
        </w:rPr>
        <w:t>D. Medroxyprogesterone acetate, released slowly from the rod under the skin</w:t>
      </w:r>
    </w:p>
    <w:p>
      <w:r>
        <w:rPr>
          <w:b w:val="0"/>
        </w:rPr>
        <w:t>E. Copper ions, which act locally to prevent fertilisation at the implant site</w:t>
      </w:r>
    </w:p>
    <w:p>
      <w:r>
        <w:rPr>
          <w:b/>
        </w:rPr>
        <w:t xml:space="preserve">Key: </w:t>
      </w:r>
      <w:r>
        <w:t>C. Etonogestrel, a progestogen released alone, with no oestrogen component</w:t>
      </w:r>
    </w:p>
    <w:p>
      <w:r>
        <w:rPr>
          <w:b/>
        </w:rPr>
        <w:t xml:space="preserve">Why correct: </w:t>
      </w:r>
      <w:r>
        <w:t>The implant widely used in the UK releases etonogestrel, a progestogen, and contains no oestrogen. This is why it is a progestogen-only method that can be considered when oestrogen is best avoided, although her history still needs a proper contraceptive assessment. Source: BNF, Etonogestrel (subdermal implant), accessed October 2026.</w:t>
      </w:r>
    </w:p>
    <w:p>
      <w:r>
        <w:rPr>
          <w:b/>
        </w:rPr>
        <w:t xml:space="preserve">Why others are wrong: </w:t>
      </w:r>
      <w:r>
        <w:t>A. Combined hormonal methods contain ethinylestradiol, but the implant does not. B. No contraceptive implant releases oestradiol alone. D. Medroxyprogesterone acetate is the progestogen in the injectable, not the implant. E. Copper is the mechanism of the copper intrauterine device and is not a subdermal method.</w:t>
      </w:r>
    </w:p>
    <w:p>
      <w:r>
        <w:rPr>
          <w:b/>
        </w:rPr>
        <w:t xml:space="preserve">Citation: </w:t>
      </w:r>
      <w:r>
        <w:t>BNF, Etonogestrel (subdermal implant), accessed October 2026.</w:t>
      </w:r>
    </w:p>
    <w:p>
      <w:r>
        <w:t>Verdict:  ☐ APPROVE   ☐ EDIT   ☐ REJECT      Comment: ____________________</w:t>
      </w:r>
    </w:p>
    <w:p>
      <w:pPr>
        <w:pStyle w:val="Heading2"/>
      </w:pPr>
      <w:r>
        <w:t>14. PAN6319: Early pregnancy</w:t>
      </w:r>
    </w:p>
    <w:p>
      <w:r>
        <w:t>Label: 2026 UKMLA Adaptation II — adapted (Oct 2026)   |   Source ID: N6319   |   Difficulty: Easy   |   Domain: Obstetrics &amp; Gynaecology</w:t>
      </w:r>
    </w:p>
    <w:p>
      <w:r>
        <w:rPr>
          <w:b/>
        </w:rPr>
        <w:t xml:space="preserve">Stem: </w:t>
      </w:r>
      <w:r>
        <w:t>A 31-year-old woman with irregular cycles has a positive pregnancy test at her GP surgery. She cannot recall the date of her last period. The midwife needs a reliable estimate of gestational age so that screening and antenatal care can be planned correctly.</w:t>
      </w:r>
    </w:p>
    <w:p>
      <w:r>
        <w:t>Which is the most appropriate way to establish how far advanced the pregnancy is?</w:t>
      </w:r>
    </w:p>
    <w:p>
      <w:r>
        <w:rPr>
          <w:b/>
        </w:rPr>
        <w:t>A. Ultrasound scan measurement of the embryo or fetus</w:t>
      </w:r>
    </w:p>
    <w:p>
      <w:r>
        <w:rPr>
          <w:b w:val="0"/>
        </w:rPr>
        <w:t>B. Symphysis-fundal height measured at the booking visit</w:t>
      </w:r>
    </w:p>
    <w:p>
      <w:r>
        <w:rPr>
          <w:b w:val="0"/>
        </w:rPr>
        <w:t>C. Serum progesterone concentration taken that day</w:t>
      </w:r>
    </w:p>
    <w:p>
      <w:r>
        <w:rPr>
          <w:b w:val="0"/>
        </w:rPr>
        <w:t>D. Quantitative urinary hCG concentration at the surgery</w:t>
      </w:r>
    </w:p>
    <w:p>
      <w:r>
        <w:rPr>
          <w:b w:val="0"/>
        </w:rPr>
        <w:t>E. Maternal weight gain compared with her pre-pregnancy weight</w:t>
      </w:r>
    </w:p>
    <w:p>
      <w:r>
        <w:rPr>
          <w:b/>
        </w:rPr>
        <w:t xml:space="preserve">Key: </w:t>
      </w:r>
      <w:r>
        <w:t>A. Ultrasound scan measurement of the embryo or fetus</w:t>
      </w:r>
    </w:p>
    <w:p>
      <w:r>
        <w:rPr>
          <w:b/>
        </w:rPr>
        <w:t xml:space="preserve">Why correct: </w:t>
      </w:r>
      <w:r>
        <w:t>When the last menstrual period is unknown or cycles are irregular, gestational age is best established by ultrasound measurement of the embryo or fetus. NICE antenatal care recommends offering an ultrasound scan around the end of the first trimester to determine gestational age, which also guides the timing of screening tests. Source: NICE NG201, Antenatal care, 2021.</w:t>
      </w:r>
    </w:p>
    <w:p>
      <w:r>
        <w:rPr>
          <w:b/>
        </w:rPr>
        <w:t xml:space="preserve">Why others are wrong: </w:t>
      </w:r>
      <w:r>
        <w:t>B. Symphysis-fundal height is a later growth assessment and is not accurate for dating in early pregnancy. C. Progesterone levels vary widely and cannot give a gestational age. D. hCG concentration varies too much between women to date a pregnancy. E. Weight gain is non-specific and unrelated to gestational age.</w:t>
      </w:r>
    </w:p>
    <w:p>
      <w:r>
        <w:rPr>
          <w:b/>
        </w:rPr>
        <w:t xml:space="preserve">Citation: </w:t>
      </w:r>
      <w:r>
        <w:t>NICE NG201, Antenatal care, 2021.</w:t>
      </w:r>
    </w:p>
    <w:p>
      <w:r>
        <w:t>Verdict:  ☐ APPROVE   ☐ EDIT   ☐ REJECT      Comment: ____________________</w:t>
      </w:r>
    </w:p>
    <w:p>
      <w:pPr>
        <w:pStyle w:val="Heading2"/>
      </w:pPr>
      <w:r>
        <w:t>15. PAN4116: Postnatal care</w:t>
      </w:r>
    </w:p>
    <w:p>
      <w:r>
        <w:t>Label: 2026 UKMLA Adaptation II — adapted (Oct 2026)   |   Source ID: N4116   |   Difficulty: Easy   |   Domain: Obstetrics &amp; Gynaecology</w:t>
      </w:r>
    </w:p>
    <w:p>
      <w:r>
        <w:rPr>
          <w:b/>
        </w:rPr>
        <w:t xml:space="preserve">Stem: </w:t>
      </w:r>
      <w:r>
        <w:t>A 27-year-old woman is visited by the community midwife six days after an uncomplicated vaginal birth. She feels well and has no fever. She describes red-brown vaginal loss that is lighter than in the first days, with no clots and no offensive smell. Her uterus is not tender and is getting smaller, and she is eating, drinking and passing urine normally.</w:t>
      </w:r>
    </w:p>
    <w:p>
      <w:r>
        <w:t>What is the most appropriate advice?</w:t>
      </w:r>
    </w:p>
    <w:p>
      <w:r>
        <w:rPr>
          <w:b w:val="0"/>
        </w:rPr>
        <w:t>A. Arrange same-day vaginal swabs and start empirical antibiotics for suspected endometritis</w:t>
      </w:r>
    </w:p>
    <w:p>
      <w:r>
        <w:rPr>
          <w:b w:val="0"/>
        </w:rPr>
        <w:t>B. Refer her urgently for an ultrasound scan to look for retained placental tissue</w:t>
      </w:r>
    </w:p>
    <w:p>
      <w:r>
        <w:rPr>
          <w:b/>
        </w:rPr>
        <w:t>C. Reassure her that this is normal lochia, and explain which warning signs need review</w:t>
      </w:r>
    </w:p>
    <w:p>
      <w:r>
        <w:rPr>
          <w:b w:val="0"/>
        </w:rPr>
        <w:t>D. Prescribe tranexamic acid to reduce the loss and arrange review next week</w:t>
      </w:r>
    </w:p>
    <w:p>
      <w:r>
        <w:rPr>
          <w:b w:val="0"/>
        </w:rPr>
        <w:t>E. Admit her to the maternity unit for assessment of secondary postpartum haemorrhage</w:t>
      </w:r>
    </w:p>
    <w:p>
      <w:r>
        <w:rPr>
          <w:b/>
        </w:rPr>
        <w:t xml:space="preserve">Key: </w:t>
      </w:r>
      <w:r>
        <w:t>C. Reassure her that this is normal lochia, and explain which warning signs need review</w:t>
      </w:r>
    </w:p>
    <w:p>
      <w:r>
        <w:rPr>
          <w:b/>
        </w:rPr>
        <w:t xml:space="preserve">Why correct: </w:t>
      </w:r>
      <w:r>
        <w:t>Lochia is the normal vaginal discharge after birth, starting red and gradually becoming lighter and then pale over the following weeks. With no fever, offensive smell, clots, uterine tenderness or heavy bleeding, reassurance is appropriate. NICE advises explaining what bleeding to expect and to seek advice if it is sudden or very heavy, increases, contains clots or tissue, or comes with signs of infection. Source: NICE NG194, Postnatal care, 2021.</w:t>
      </w:r>
    </w:p>
    <w:p>
      <w:r>
        <w:rPr>
          <w:b/>
        </w:rPr>
        <w:t xml:space="preserve">Why others are wrong: </w:t>
      </w:r>
      <w:r>
        <w:t>A. Endometritis would cause fever, tender uterus and offensive loss, none of which she has. B. Retained tissue would cause persistent or increasing bleeding and a bulky uterus. D. Tranexamic acid is not needed for expected, settling lochia. E. Secondary postpartum haemorrhage involves heavy or increasing bleeding, which is not described.</w:t>
      </w:r>
    </w:p>
    <w:p>
      <w:r>
        <w:rPr>
          <w:b/>
        </w:rPr>
        <w:t xml:space="preserve">Citation: </w:t>
      </w:r>
      <w:r>
        <w:t>NICE NG194, Postnatal care, 2021.</w:t>
      </w:r>
    </w:p>
    <w:p>
      <w:r>
        <w:t>Verdict:  ☐ APPROVE   ☐ EDIT   ☐ REJECT      Comment: ____________________</w:t>
      </w:r>
    </w:p>
    <w:p>
      <w:pPr>
        <w:pStyle w:val="Heading2"/>
      </w:pPr>
      <w:r>
        <w:t>16. PAN2322: Chickenpox exposure in pregnancy</w:t>
      </w:r>
    </w:p>
    <w:p>
      <w:r>
        <w:t>Label: 2026 UKMLA Adaptation II — adapted (Oct 2026)   |   Source ID: N2322   |   Difficulty: Moderate   |   Domain: Obstetrics &amp; Gynaecology</w:t>
      </w:r>
    </w:p>
    <w:p>
      <w:r>
        <w:rPr>
          <w:b/>
        </w:rPr>
        <w:t xml:space="preserve">Stem: </w:t>
      </w:r>
      <w:r>
        <w:t>A 31-year-old teaching assistant who is 14 weeks pregnant spent an hour in a small classroom with a pupil who was sent home because of a blistering rash that the school nurse thinks is chickenpox. She cannot remember whether she had chickenpox as a child and has never been vaccinated. She feels well and has no rash herself.</w:t>
      </w:r>
    </w:p>
    <w:p>
      <w:r>
        <w:t>What is the most appropriate first step?</w:t>
      </w:r>
    </w:p>
    <w:p>
      <w:r>
        <w:rPr>
          <w:b w:val="0"/>
        </w:rPr>
        <w:t>A. Give a live varicella vaccine today to protect her and the baby</w:t>
      </w:r>
    </w:p>
    <w:p>
      <w:r>
        <w:rPr>
          <w:b/>
        </w:rPr>
        <w:t>B. Check her varicella immunity and seek urgent specialist advice</w:t>
      </w:r>
    </w:p>
    <w:p>
      <w:r>
        <w:rPr>
          <w:b w:val="0"/>
        </w:rPr>
        <w:t>C. Reassure her that no action is needed unless a rash appears</w:t>
      </w:r>
    </w:p>
    <w:p>
      <w:r>
        <w:rPr>
          <w:b w:val="0"/>
        </w:rPr>
        <w:t>D. Prescribe an oral antibiotic to prevent bacterial superinfection</w:t>
      </w:r>
    </w:p>
    <w:p>
      <w:r>
        <w:rPr>
          <w:b w:val="0"/>
        </w:rPr>
        <w:t>E. Offer counselling about termination because of the exposure</w:t>
      </w:r>
    </w:p>
    <w:p>
      <w:r>
        <w:rPr>
          <w:b/>
        </w:rPr>
        <w:t xml:space="preserve">Key: </w:t>
      </w:r>
      <w:r>
        <w:t>B. Check her varicella immunity and seek urgent specialist advice</w:t>
      </w:r>
    </w:p>
    <w:p>
      <w:r>
        <w:rPr>
          <w:b/>
        </w:rPr>
        <w:t xml:space="preserve">Why correct: </w:t>
      </w:r>
      <w:r>
        <w:t>A pregnant woman with significant contact and no reliable history of chickenpox needs her immunity established urgently, usually with a varicella-zoster IgG test, together with prompt specialist advice. If she is non-immune she can be offered post-exposure prophylaxis, an antiviral or varicella-zoster immunoglobulin, because chickenpox in pregnancy carries risks for both mother and fetus. Source: NICE CKS, Chickenpox: Scenario: Exposure to chickenpox, Last revised in November 2023.</w:t>
      </w:r>
    </w:p>
    <w:p>
      <w:r>
        <w:rPr>
          <w:b/>
        </w:rPr>
        <w:t xml:space="preserve">Why others are wrong: </w:t>
      </w:r>
      <w:r>
        <w:t>A. Live vaccines are not given in pregnancy and a vaccine would not protect her in time after exposure. C. Waiting for a rash wastes the window in which prophylaxis can be given. D. Antibiotics have no role in preventing chickenpox. E. Exposure alone is not an indication for termination, and she may well be immune.</w:t>
      </w:r>
    </w:p>
    <w:p>
      <w:r>
        <w:rPr>
          <w:b/>
        </w:rPr>
        <w:t xml:space="preserve">Citation: </w:t>
      </w:r>
      <w:r>
        <w:t>NICE CKS, Chickenpox: Scenario: Exposure to chickenpox, Last revised in November 2023.</w:t>
      </w:r>
    </w:p>
    <w:p>
      <w:r>
        <w:t>Verdict:  ☐ APPROVE   ☐ EDIT   ☐ REJECT      Comment: ____________________</w:t>
      </w:r>
    </w:p>
    <w:p>
      <w:pPr>
        <w:pStyle w:val="Heading2"/>
      </w:pPr>
      <w:r>
        <w:t>17. PAN9011: Early pregnancy after previous ectopic</w:t>
      </w:r>
    </w:p>
    <w:p>
      <w:r>
        <w:t>Label: 2026 UKMLA Adaptation II — adapted (Oct 2026)   |   Source ID: N9011   |   Difficulty: Easy   |   Domain: Obstetrics &amp; Gynaecology</w:t>
      </w:r>
    </w:p>
    <w:p>
      <w:r>
        <w:rPr>
          <w:b/>
        </w:rPr>
        <w:t xml:space="preserve">Stem: </w:t>
      </w:r>
      <w:r>
        <w:t>A 33-year-old woman has a positive home pregnancy test and her last period was about five weeks ago. She has had light brown spotting since yesterday but has no abdominal pain, shoulder-tip pain or dizziness and looks well. Two years ago she had a right tubal ectopic pregnancy treated with methotrexate.</w:t>
      </w:r>
    </w:p>
    <w:p>
      <w:r>
        <w:t>What is the most appropriate next step?</w:t>
      </w:r>
    </w:p>
    <w:p>
      <w:r>
        <w:rPr>
          <w:b w:val="0"/>
        </w:rPr>
        <w:t>A. Advise her to repeat the urine pregnancy test in about a week and return if bleeding continues</w:t>
      </w:r>
    </w:p>
    <w:p>
      <w:r>
        <w:rPr>
          <w:b w:val="0"/>
        </w:rPr>
        <w:t>B. Reassure her and book routine antenatal care with the community midwife</w:t>
      </w:r>
    </w:p>
    <w:p>
      <w:r>
        <w:rPr>
          <w:b/>
        </w:rPr>
        <w:t>C. Refer her to the early pregnancy assessment service for ultrasound assessment</w:t>
      </w:r>
    </w:p>
    <w:p>
      <w:r>
        <w:rPr>
          <w:b w:val="0"/>
        </w:rPr>
        <w:t>D. Prescribe a single dose of methotrexate in case the pregnancy is tubal</w:t>
      </w:r>
    </w:p>
    <w:p>
      <w:r>
        <w:rPr>
          <w:b w:val="0"/>
        </w:rPr>
        <w:t>E. Start progesterone pessaries to reduce the chance of miscarriage</w:t>
      </w:r>
    </w:p>
    <w:p>
      <w:r>
        <w:rPr>
          <w:b/>
        </w:rPr>
        <w:t xml:space="preserve">Key: </w:t>
      </w:r>
      <w:r>
        <w:t>C. Refer her to the early pregnancy assessment service for ultrasound assessment</w:t>
      </w:r>
    </w:p>
    <w:p>
      <w:r>
        <w:rPr>
          <w:b/>
        </w:rPr>
        <w:t xml:space="preserve">Why correct: </w:t>
      </w:r>
      <w:r>
        <w:t>A previous ectopic pregnancy is a recognised risk factor for another, so this woman should have the pregnancy located by early assessment and ultrasound rather than being managed expectantly as a low-risk woman with early bleeding would be. Early pregnancy assessment services accept self-referral from women with a previous ectopic pregnancy. About a third of ectopic pregnancies occur in women with no risk factors, so the possibility must always be considered. Source: NICE NG126, Ectopic pregnancy and miscarriage: diagnosis and initial management, 2019 (updated 2026).</w:t>
      </w:r>
    </w:p>
    <w:p>
      <w:r>
        <w:rPr>
          <w:b/>
        </w:rPr>
        <w:t xml:space="preserve">Why others are wrong: </w:t>
      </w:r>
      <w:r>
        <w:t>A. Watchful waiting with a repeat test is only for women with early bleeding and no risk factors such as a previous ectopic pregnancy. B. Routine booking would leave the pregnancy location unconfirmed and a possible ectopic pregnancy undiagnosed. D. Methotrexate is given only once an ectopic pregnancy has been confirmed. E. Progesterone does not address the main concern, which is excluding an ectopic pregnancy, and is not given before the pregnancy has been located.</w:t>
      </w:r>
    </w:p>
    <w:p>
      <w:r>
        <w:rPr>
          <w:b/>
        </w:rPr>
        <w:t xml:space="preserve">Citation: </w:t>
      </w:r>
      <w:r>
        <w:t>NICE NG126, Ectopic pregnancy and miscarriage: diagnosis and initial management, 2019 (updated 2026).</w:t>
      </w:r>
    </w:p>
    <w:p>
      <w:r>
        <w:t>Verdict:  ☐ APPROVE   ☐ EDIT   ☐ REJECT      Comment: ____________________</w:t>
      </w:r>
    </w:p>
    <w:p>
      <w:pPr>
        <w:pStyle w:val="Heading2"/>
      </w:pPr>
      <w:r>
        <w:t>18. PAN2368: Postcoital bleeding</w:t>
      </w:r>
    </w:p>
    <w:p>
      <w:r>
        <w:t>Label: 2026 UKMLA Adaptation II — adapted (Oct 2026)   |   Source ID: N2368   |   Difficulty: Easy   |   Domain: Obstetrics &amp; Gynaecology</w:t>
      </w:r>
    </w:p>
    <w:p>
      <w:r>
        <w:rPr>
          <w:b/>
        </w:rPr>
        <w:t xml:space="preserve">Stem: </w:t>
      </w:r>
      <w:r>
        <w:t>A 44-year-old woman has had light bleeding after sex on and off for three months, with occasional spotting between periods. Her last cervical screening result was normal. On speculum examination a soft, smooth, red, finger-like growth on a narrow stalk is seen emerging from the cervical canal. The rest of the cervix looks healthy and the uterus is normal in size on bimanual examination.</w:t>
      </w:r>
    </w:p>
    <w:p>
      <w:r>
        <w:t>What is the most likely diagnosis?</w:t>
      </w:r>
    </w:p>
    <w:p>
      <w:r>
        <w:rPr>
          <w:b w:val="0"/>
        </w:rPr>
        <w:t>A. Cervical ectropion with friable epithelium</w:t>
      </w:r>
    </w:p>
    <w:p>
      <w:r>
        <w:rPr>
          <w:b w:val="0"/>
        </w:rPr>
        <w:t>B. Nabothian cyst of the cervix</w:t>
      </w:r>
    </w:p>
    <w:p>
      <w:r>
        <w:rPr>
          <w:b w:val="0"/>
        </w:rPr>
        <w:t>C. Early invasive cervical cancer</w:t>
      </w:r>
    </w:p>
    <w:p>
      <w:r>
        <w:rPr>
          <w:b/>
        </w:rPr>
        <w:t>D. Benign inflamed cervical polyp</w:t>
      </w:r>
    </w:p>
    <w:p>
      <w:r>
        <w:rPr>
          <w:b w:val="0"/>
        </w:rPr>
        <w:t>E. Prolapsed submucosal fibroid</w:t>
      </w:r>
    </w:p>
    <w:p>
      <w:r>
        <w:rPr>
          <w:b/>
        </w:rPr>
        <w:t xml:space="preserve">Key: </w:t>
      </w:r>
      <w:r>
        <w:t>D. Benign inflamed cervical polyp</w:t>
      </w:r>
    </w:p>
    <w:p>
      <w:r>
        <w:rPr>
          <w:b/>
        </w:rPr>
        <w:t xml:space="preserve">Why correct: </w:t>
      </w:r>
      <w:r>
        <w:t>A soft, smooth, red, finger-like growth arising from the endocervical canal is the typical appearance of a cervical polyp, a common benign cause of postcoital and intermenstrual bleeding; its surface is often inflamed and bleeds on contact. Polyps are usually removed in clinic and sent for histology. A cervix that looks consistent with cancer, which is not the case here, would need a suspected cancer pathway referral. Source: NHS.uk, Vaginal bleeding between periods or after sex; NICE NG12, Suspected cancer: recognition and referral, 2015 (updated 2026).</w:t>
      </w:r>
    </w:p>
    <w:p>
      <w:r>
        <w:rPr>
          <w:b/>
        </w:rPr>
        <w:t xml:space="preserve">Why others are wrong: </w:t>
      </w:r>
      <w:r>
        <w:t>A. Ectropion is a flat red area of glandular epithelium around the os, not a growth projecting from the canal. B. Nabothian cysts are smooth, pale or yellowish retention cysts on the cervical surface and do not usually bleed. C. Cervical cancer typically gives an irregular, friable or ulcerated cervix rather than a smooth stalked growth on an otherwise healthy cervix. E. A prolapsed fibroid is usually larger and broader and is accompanied by an enlarged uterus.</w:t>
      </w:r>
    </w:p>
    <w:p>
      <w:r>
        <w:rPr>
          <w:b/>
        </w:rPr>
        <w:t xml:space="preserve">Citation: </w:t>
      </w:r>
      <w:r>
        <w:t>NHS.uk, Vaginal bleeding between periods or after sex; NICE NG12, Suspected cancer: recognition and referral, 2015 (updated 2026).</w:t>
      </w:r>
    </w:p>
    <w:p>
      <w:r>
        <w:rPr>
          <w:b/>
        </w:rPr>
        <w:t xml:space="preserve">Note (standard teaching / weaker source): </w:t>
      </w:r>
      <w:r>
        <w:t>Key was by far the shortest option (21). Now 30, not shortest (B/E are 28), not longest. Original source (NG12 1.5.16) did not support the key; NHS.uk 'Vaginal bleeding between periods or after sex' opened and lists cervical polyps and ectropion as causes of bleeding after sex; NG12 1.5.16 (cervix appearance consistent with cancer: consider suspect</w:t>
      </w:r>
    </w:p>
    <w:p>
      <w:r>
        <w:t>Verdict:  ☐ APPROVE   ☐ EDIT   ☐ REJECT      Comment: ____________________</w:t>
      </w:r>
    </w:p>
    <w:p>
      <w:pPr>
        <w:pStyle w:val="Heading2"/>
      </w:pPr>
      <w:r>
        <w:t>19. PAN10402: Long-term risk in PMOS</w:t>
      </w:r>
    </w:p>
    <w:p>
      <w:r>
        <w:t>Label: 2026 UKMLA Adaptation II — adapted (Oct 2026)   |   Source ID: N10402   |   Difficulty: Moderate   |   Domain: Obstetrics &amp; Gynaecology</w:t>
      </w:r>
    </w:p>
    <w:p>
      <w:r>
        <w:rPr>
          <w:b/>
        </w:rPr>
        <w:t xml:space="preserve">Stem: </w:t>
      </w:r>
      <w:r>
        <w:t>A 27-year-old woman with polycystic ovary syndrome (PMOS), diagnosed three years ago, attends for review. She has irregular periods and central weight gain, and her BMI is in the obese range. Dark, velvety skin is noted at the back of her neck. She asks what she should be watching out for in her long-term health.</w:t>
      </w:r>
    </w:p>
    <w:p>
      <w:r>
        <w:t>What is the most appropriate advice?</w:t>
      </w:r>
    </w:p>
    <w:p>
      <w:r>
        <w:rPr>
          <w:b w:val="0"/>
        </w:rPr>
        <w:t>A. She is mainly at risk of early menopause, so should have regular bone-density scans and hormone testing</w:t>
      </w:r>
    </w:p>
    <w:p>
      <w:r>
        <w:rPr>
          <w:b/>
        </w:rPr>
        <w:t>B. She is at increased risk of type 2 diabetes, so advise lifestyle change and glucose checks</w:t>
      </w:r>
    </w:p>
    <w:p>
      <w:r>
        <w:rPr>
          <w:b w:val="0"/>
        </w:rPr>
        <w:t>C. She is at risk of type 1 diabetes, so islet autoantibody testing should be arranged now</w:t>
      </w:r>
    </w:p>
    <w:p>
      <w:r>
        <w:rPr>
          <w:b w:val="0"/>
        </w:rPr>
        <w:t>D. She has a high ovarian cancer risk, so should have regular CA-125 and pelvic scanning</w:t>
      </w:r>
    </w:p>
    <w:p>
      <w:r>
        <w:rPr>
          <w:b w:val="0"/>
        </w:rPr>
        <w:t>E. Her long-term risks are no higher than average, so no monitoring is needed after diagnosis</w:t>
      </w:r>
    </w:p>
    <w:p>
      <w:r>
        <w:rPr>
          <w:b/>
        </w:rPr>
        <w:t xml:space="preserve">Key: </w:t>
      </w:r>
      <w:r>
        <w:t>B. She is at increased risk of type 2 diabetes, so advise lifestyle change and glucose checks</w:t>
      </w:r>
    </w:p>
    <w:p>
      <w:r>
        <w:rPr>
          <w:b/>
        </w:rPr>
        <w:t xml:space="preserve">Why correct: </w:t>
      </w:r>
      <w:r>
        <w:t>PMOS (formerly PCOS) is associated with insulin resistance, which is worsened by excess weight, and carries a long-term risk of impaired glucose tolerance, type 2 diabetes and cardiovascular disease. Women should be told about these risks, encouraged to adopt healthy lifestyle measures with weight management where appropriate, and have their metabolic risk reviewed periodically. Source: NICE CKS, Polycystic ovary syndrome, Last revised in March 2025.</w:t>
      </w:r>
    </w:p>
    <w:p>
      <w:r>
        <w:rPr>
          <w:b/>
        </w:rPr>
        <w:t xml:space="preserve">Why others are wrong: </w:t>
      </w:r>
      <w:r>
        <w:t>A. PMOS is not a cause of early menopause, and bone density is not routinely monitored. C. Type 1 diabetes is autoimmune and is not linked to insulin resistance in PMOS. D. Ovarian cancer risk is not raised enough to justify CA-125 screening, although endometrial cancer risk is increased with prolonged amenorrhoea. E. Long-term metabolic and cardiovascular risks are higher than average, so follow-up is needed.</w:t>
      </w:r>
    </w:p>
    <w:p>
      <w:r>
        <w:rPr>
          <w:b/>
        </w:rPr>
        <w:t xml:space="preserve">Citation: </w:t>
      </w:r>
      <w:r>
        <w:t>NICE CKS, Polycystic ovary syndrome, Last revised in March 2025.</w:t>
      </w:r>
    </w:p>
    <w:p>
      <w:r>
        <w:rPr>
          <w:b/>
        </w:rPr>
        <w:t xml:space="preserve">Note (standard teaching / weaker source): </w:t>
      </w:r>
      <w:r>
        <w:t>CKS PCOS complications and management-adults (both Last revised in March 2025) confirm insulin resistance, raised T2DM/IGT prevalence, CVD risk, advice to inform the woman of T2DM/CVD risk, and periodic glycaemic assessment. Source line date correct. Key (90) is not the shortest (D, 85) nor longest (A, 103). No live duplicate (OG030/END033/DS141/DS</w:t>
      </w:r>
    </w:p>
    <w:p>
      <w:r>
        <w:t>Verdict:  ☐ APPROVE   ☐ EDIT   ☐ REJECT      Comment: ____________________</w:t>
      </w:r>
    </w:p>
    <w:p>
      <w:pPr>
        <w:pStyle w:val="Heading2"/>
      </w:pPr>
      <w:r>
        <w:t>20. PAN5951: Immunisation in pregnancy</w:t>
      </w:r>
    </w:p>
    <w:p>
      <w:r>
        <w:t>Label: 2026 UKMLA Adaptation II — adapted (Oct 2026)   |   Source ID: N5951   |   Difficulty: Easy   |   Domain: Obstetrics &amp; Gynaecology</w:t>
      </w:r>
    </w:p>
    <w:p>
      <w:r>
        <w:rPr>
          <w:b/>
        </w:rPr>
        <w:t xml:space="preserve">Stem: </w:t>
      </w:r>
      <w:r>
        <w:t>A 28-year-old woman who is in the second trimester of her first pregnancy attends her antenatal appointment in October. She is otherwise well and has no long-term conditions. The midwife offers the seasonal flu vaccine, but she says a friend warned her that the injection could give her flu and harm the baby, so she would rather wait until after the birth.</w:t>
      </w:r>
    </w:p>
    <w:p>
      <w:r>
        <w:t>Which is the most appropriate advice?</w:t>
      </w:r>
    </w:p>
    <w:p>
      <w:r>
        <w:rPr>
          <w:b w:val="0"/>
        </w:rPr>
        <w:t>A. Wait until the third trimester, because earlier vaccination is not considered safe for the baby</w:t>
      </w:r>
    </w:p>
    <w:p>
      <w:r>
        <w:rPr>
          <w:b/>
        </w:rPr>
        <w:t>B. Have the inactivated vaccine now, as it protects her and gives her baby early protection</w:t>
      </w:r>
    </w:p>
    <w:p>
      <w:r>
        <w:rPr>
          <w:b w:val="0"/>
        </w:rPr>
        <w:t>C. Have the vaccine only if she develops a long-term health condition during the pregnancy</w:t>
      </w:r>
    </w:p>
    <w:p>
      <w:r>
        <w:rPr>
          <w:b w:val="0"/>
        </w:rPr>
        <w:t>D. Avoid all vaccines until after delivery, because vaccination in pregnancy is unsafe</w:t>
      </w:r>
    </w:p>
    <w:p>
      <w:r>
        <w:rPr>
          <w:b w:val="0"/>
        </w:rPr>
        <w:t>E. Have the live nasal spray instead, because it is gentler on the developing baby</w:t>
      </w:r>
    </w:p>
    <w:p>
      <w:r>
        <w:rPr>
          <w:b/>
        </w:rPr>
        <w:t xml:space="preserve">Key: </w:t>
      </w:r>
      <w:r>
        <w:t>B. Have the inactivated vaccine now, as it protects her and gives her baby early protection</w:t>
      </w:r>
    </w:p>
    <w:p>
      <w:r>
        <w:rPr>
          <w:b/>
        </w:rPr>
        <w:t xml:space="preserve">Why correct: </w:t>
      </w:r>
      <w:r>
        <w:t>The injected flu vaccine used in the UK contains no live virus, so it cannot cause flu, and it is safe at any stage of pregnancy. Pregnancy raises the risk of serious complications from flu, and vaccination also protects the baby during the first months of life. Pregnant women are therefore offered it each season. Source: NHS.uk, Flu vaccine (page last reviewed 29 September 2026).</w:t>
      </w:r>
    </w:p>
    <w:p>
      <w:r>
        <w:rPr>
          <w:b/>
        </w:rPr>
        <w:t xml:space="preserve">Why others are wrong: </w:t>
      </w:r>
      <w:r>
        <w:t>A. It is safe in any trimester, so waiting for the third trimester leaves her unprotected for longer. C. Pregnancy itself is an eligibility reason, so no other condition is needed. D. Inactivated flu vaccine is recommended in pregnancy, and not all vaccines are avoided. E. The nasal spray contains live attenuated virus and is not used in pregnancy.</w:t>
      </w:r>
    </w:p>
    <w:p>
      <w:r>
        <w:rPr>
          <w:b/>
        </w:rPr>
        <w:t xml:space="preserve">Citation: </w:t>
      </w:r>
      <w:r>
        <w:t>NHS.uk, Flu vaccine (page last reviewed 29 September 2026).</w:t>
      </w:r>
    </w:p>
    <w:p>
      <w:r>
        <w:t>Verdict:  ☐ APPROVE   ☐ EDIT   ☐ REJECT      Comment: ____________________</w:t>
      </w:r>
    </w:p>
    <w:p>
      <w:pPr>
        <w:pStyle w:val="Heading2"/>
      </w:pPr>
      <w:r>
        <w:t>21. PAN9555: Abnormal uterine bleeding</w:t>
      </w:r>
    </w:p>
    <w:p>
      <w:r>
        <w:t>Label: 2026 UKMLA Adaptation II — adapted (Oct 2026)   |   Source ID: N9555   |   Difficulty: Moderate   |   Domain: Obstetrics &amp; Gynaecology</w:t>
      </w:r>
    </w:p>
    <w:p>
      <w:r>
        <w:rPr>
          <w:b/>
        </w:rPr>
        <w:t xml:space="preserve">Stem: </w:t>
      </w:r>
      <w:r>
        <w:t>A 46-year-old woman has had six months of progressively heavier periods with spotting between them. Her pregnancy test is negative, her cervical screening is up to date and normal, and abdominal and pelvic examination are normal. She mentions she has been wondering whether this is the start of the menopause.</w:t>
      </w:r>
    </w:p>
    <w:p>
      <w:r>
        <w:t>What is the most appropriate next step?</w:t>
      </w:r>
    </w:p>
    <w:p>
      <w:r>
        <w:rPr>
          <w:b w:val="0"/>
        </w:rPr>
        <w:t>A. Prescribe tranexamic acid during menses and review her in three months</w:t>
      </w:r>
    </w:p>
    <w:p>
      <w:r>
        <w:rPr>
          <w:b w:val="0"/>
        </w:rPr>
        <w:t>B. Start the combined oral contraceptive pill to regulate her cycle without further tests</w:t>
      </w:r>
    </w:p>
    <w:p>
      <w:r>
        <w:rPr>
          <w:b w:val="0"/>
        </w:rPr>
        <w:t>C. Reassure her that this is typical of the perimenopause and review if it persists for six months</w:t>
      </w:r>
    </w:p>
    <w:p>
      <w:r>
        <w:rPr>
          <w:b w:val="0"/>
        </w:rPr>
        <w:t>D. Insert a levonorgestrel intrauterine system straight away without assessing the uterine cavity</w:t>
      </w:r>
    </w:p>
    <w:p>
      <w:r>
        <w:rPr>
          <w:b/>
        </w:rPr>
        <w:t>E. Refer for outpatient hysteroscopy to assess the uterine cavity and take samples if needed</w:t>
      </w:r>
    </w:p>
    <w:p>
      <w:r>
        <w:rPr>
          <w:b/>
        </w:rPr>
        <w:t xml:space="preserve">Key: </w:t>
      </w:r>
      <w:r>
        <w:t>E. Refer for outpatient hysteroscopy to assess the uterine cavity and take samples if needed</w:t>
      </w:r>
    </w:p>
    <w:p>
      <w:r>
        <w:rPr>
          <w:b/>
        </w:rPr>
        <w:t xml:space="preserve">Why correct: </w:t>
      </w:r>
      <w:r>
        <w:t>Persistent bleeding between periods alongside heavy periods suggests possible structural or endometrial pathology, such as a polyp, fibroid or hyperplasia, so the cause should be investigated rather than treated empirically. Hysteroscopy allows direct inspection of the uterine cavity and biopsy when needed. Source: NICE NG88, Heavy menstrual bleeding: assessment and management, 2018 (page last updated July 2026).</w:t>
      </w:r>
    </w:p>
    <w:p>
      <w:r>
        <w:rPr>
          <w:b/>
        </w:rPr>
        <w:t xml:space="preserve">Why others are wrong: </w:t>
      </w:r>
      <w:r>
        <w:t>A. Tranexamic acid treats heavy bleeding but does not exclude a cavity abnormality causing the intermenstrual bleeding. B. Hormonal cycle control without investigation could mask structural or endometrial pathology. C. Attributing persistent intermenstrual bleeding to perimenopause delays diagnosis. D. A levonorgestrel intrauterine system is a first-line treatment for heavy bleeding but only after the cavity has been assessed when there are features of pathology.</w:t>
      </w:r>
    </w:p>
    <w:p>
      <w:r>
        <w:rPr>
          <w:b/>
        </w:rPr>
        <w:t xml:space="preserve">Citation: </w:t>
      </w:r>
      <w:r>
        <w:t>NICE NG88, Heavy menstrual bleeding: assessment and management, 2018 (page last updated July 2026).</w:t>
      </w:r>
    </w:p>
    <w:p>
      <w:r>
        <w:t>Verdict:  ☐ APPROVE   ☐ EDIT   ☐ REJECT      Comment: ____________________</w:t>
      </w:r>
    </w:p>
    <w:p>
      <w:pPr>
        <w:pStyle w:val="Heading2"/>
      </w:pPr>
      <w:r>
        <w:t>22. PAN2079: Complication of fertility treatment</w:t>
      </w:r>
    </w:p>
    <w:p>
      <w:r>
        <w:t>Label: 2026 UKMLA Adaptation II — adapted (Oct 2026)   |   Source ID: N2079   |   Difficulty: Difficult   |   Domain: Obstetrics &amp; Gynaecology</w:t>
      </w:r>
    </w:p>
    <w:p>
      <w:r>
        <w:rPr>
          <w:b/>
        </w:rPr>
        <w:t xml:space="preserve">Stem: </w:t>
      </w:r>
      <w:r>
        <w:t>A 31-year-old woman underwent egg collection for IVF five days ago after a long course of gonadotrophin injections, and an embryo was transferred. She now has increasing abdominal bloating and nausea, is passing much less urine than usual, and feels mildly breathless when lying flat. She is afebrile. The abdomen is distended and mildly tender with shifting dullness, and she has no localised guarding. Ultrasound shows both ovaries enlarged with free fluid in the abdomen, and her haematocrit is raised.</w:t>
      </w:r>
    </w:p>
    <w:p>
      <w:r>
        <w:t>Which diagnosis best explains this presentation?</w:t>
      </w:r>
    </w:p>
    <w:p>
      <w:r>
        <w:rPr>
          <w:b w:val="0"/>
        </w:rPr>
        <w:t>A. Torsion of an enlarged ovary</w:t>
      </w:r>
    </w:p>
    <w:p>
      <w:r>
        <w:rPr>
          <w:b w:val="0"/>
        </w:rPr>
        <w:t>B. Heterotopic pregnancy with tubal rupture</w:t>
      </w:r>
    </w:p>
    <w:p>
      <w:r>
        <w:rPr>
          <w:b w:val="0"/>
        </w:rPr>
        <w:t>C. Acute pelvic inflammatory disease after egg collection</w:t>
      </w:r>
    </w:p>
    <w:p>
      <w:r>
        <w:rPr>
          <w:b w:val="0"/>
        </w:rPr>
        <w:t>D. Ovarian malignancy presenting with ascites</w:t>
      </w:r>
    </w:p>
    <w:p>
      <w:r>
        <w:rPr>
          <w:b/>
        </w:rPr>
        <w:t>E. Ovarian hyperstimulation syndrome</w:t>
      </w:r>
    </w:p>
    <w:p>
      <w:r>
        <w:rPr>
          <w:b/>
        </w:rPr>
        <w:t xml:space="preserve">Key: </w:t>
      </w:r>
      <w:r>
        <w:t>E. Ovarian hyperstimulation syndrome</w:t>
      </w:r>
    </w:p>
    <w:p>
      <w:r>
        <w:rPr>
          <w:b/>
        </w:rPr>
        <w:t xml:space="preserve">Why correct: </w:t>
      </w:r>
      <w:r>
        <w:t>Excessive ovarian response to stimulation causes enlarged ovaries and a shift of fluid out of the circulation, producing ascites, haemoconcentration, reduced urine output and breathlessness. The timing after stimulated treatment and the bilateral findings point to ovarian hyperstimulation syndrome rather than a surgical or infective cause. Mild cases settle with supportive care, but severe cases need admission for fluid balance and thromboprophylaxis. Source: RCOG Green-top Guideline No. 5, The Management of Ovarian Hyperstimulation Syndrome (fourth edition; page last reviewed 14 April 2026).</w:t>
      </w:r>
    </w:p>
    <w:p>
      <w:r>
        <w:rPr>
          <w:b/>
        </w:rPr>
        <w:t xml:space="preserve">Why others are wrong: </w:t>
      </w:r>
      <w:r>
        <w:t>A. Torsion causes sudden severe unilateral pain with vomiting, not bilateral enlargement with ascites and a rising haematocrit. B. Heterotopic pregnancy would give sharp unilateral pain and haemodynamic collapse from blood loss rather than haemoconcentration. C. Pelvic inflammatory disease would cause fever, discharge and cervical motion tenderness, with no fluid shift. D. Malignancy does not appear within days of ovarian stimulation and would not usually cause a raised haematocrit.</w:t>
      </w:r>
    </w:p>
    <w:p>
      <w:r>
        <w:rPr>
          <w:b/>
        </w:rPr>
        <w:t xml:space="preserve">Citation: </w:t>
      </w:r>
      <w:r>
        <w:t>RCOG Green-top Guideline No. 5, The Management of Ovarian Hyperstimulation Syndrome (fourth edition; page last reviewed 14 April 2026).</w:t>
      </w:r>
    </w:p>
    <w:p>
      <w:r>
        <w:rPr>
          <w:b/>
        </w:rPr>
        <w:t xml:space="preserve">Note (standard teaching / weaker source): </w:t>
      </w:r>
      <w:r>
        <w:t>RCOG GTG 5 page: OHSS is a complication of ovarian stimulation with excessive response, self-limiting in most, severe cases need inpatient care; fourth edition, page last reviewed 14 April 2026. Clinical content and distractor rebuttals sound (thromboprophylaxis in severe OHSS is standard GTG 5 teaching). Fixes: source line gave an unverified publi</w:t>
      </w:r>
    </w:p>
    <w:p>
      <w:r>
        <w:t>Verdict:  ☐ APPROVE   ☐ EDIT   ☐ REJECT      Comment: ____________________</w:t>
      </w:r>
    </w:p>
    <w:p>
      <w:pPr>
        <w:pStyle w:val="Heading2"/>
      </w:pPr>
      <w:r>
        <w:t>23. PAN6497: Lower urinary tract infection in pregnancy</w:t>
      </w:r>
    </w:p>
    <w:p>
      <w:r>
        <w:t>Label: 2026 UKMLA Adaptation II — adapted (Oct 2026)   |   Source ID: N6497   |   Difficulty: Easy   |   Domain: Obstetrics &amp; Gynaecology</w:t>
      </w:r>
    </w:p>
    <w:p>
      <w:r>
        <w:rPr>
          <w:b/>
        </w:rPr>
        <w:t xml:space="preserve">Stem: </w:t>
      </w:r>
      <w:r>
        <w:t>A 24-year-old woman who is 14 weeks pregnant attends her GP with two days of stinging when she passes urine and a need to go every hour or so. She has no temperature, loin pain or vaginal discharge and is otherwise well.</w:t>
      </w:r>
    </w:p>
    <w:p>
      <w:r>
        <w:t>What is the most appropriate management?</w:t>
      </w:r>
    </w:p>
    <w:p>
      <w:r>
        <w:rPr>
          <w:b w:val="0"/>
        </w:rPr>
        <w:t>A. Advise a high fluid intake and review only if symptoms last beyond one week</w:t>
      </w:r>
    </w:p>
    <w:p>
      <w:r>
        <w:rPr>
          <w:b w:val="0"/>
        </w:rPr>
        <w:t>B. Send a urine culture but withhold antibiotics until the result is available</w:t>
      </w:r>
    </w:p>
    <w:p>
      <w:r>
        <w:rPr>
          <w:b w:val="0"/>
        </w:rPr>
        <w:t>C. Give a urinary alkalinising agent and repeat the dipstick in a week</w:t>
      </w:r>
    </w:p>
    <w:p>
      <w:r>
        <w:rPr>
          <w:b w:val="0"/>
        </w:rPr>
        <w:t>D. Issue a back-up antibiotic prescription to use only if symptoms worsen</w:t>
      </w:r>
    </w:p>
    <w:p>
      <w:r>
        <w:rPr>
          <w:b/>
        </w:rPr>
        <w:t>E. Send a midstream urine culture and start a suitable antibiotic immediately</w:t>
      </w:r>
    </w:p>
    <w:p>
      <w:r>
        <w:rPr>
          <w:b/>
        </w:rPr>
        <w:t xml:space="preserve">Key: </w:t>
      </w:r>
      <w:r>
        <w:t>E. Send a midstream urine culture and start a suitable antibiotic immediately</w:t>
      </w:r>
    </w:p>
    <w:p>
      <w:r>
        <w:rPr>
          <w:b/>
        </w:rPr>
        <w:t xml:space="preserve">Why correct: </w:t>
      </w:r>
      <w:r>
        <w:t>Lower urinary tract infection in pregnancy carries a higher risk of progressing to pyelonephritis, so NICE advises an immediate antibiotic prescription rather than waiting or watchful self-care. A midstream urine sample should be sent for culture before the first dose so that the antibiotic can be reviewed against the sensitivities. Source: NICE NG109, Urinary tract infection (lower): antimicrobial prescribing, 2018.</w:t>
      </w:r>
    </w:p>
    <w:p>
      <w:r>
        <w:rPr>
          <w:b/>
        </w:rPr>
        <w:t xml:space="preserve">Why others are wrong: </w:t>
      </w:r>
      <w:r>
        <w:t>A. Fluids alone are not enough in pregnancy, where untreated infection can ascend to the kidneys. B. Waiting for the culture leaves her untreated; treatment starts at once and is reviewed when results return. C. Alkalinising agents do not treat the infection and a delayed dipstick adds nothing. D. Back-up prescriptions are used for non-pregnant women; pregnant women should receive an immediate prescription.</w:t>
      </w:r>
    </w:p>
    <w:p>
      <w:r>
        <w:rPr>
          <w:b/>
        </w:rPr>
        <w:t xml:space="preserve">Citation: </w:t>
      </w:r>
      <w:r>
        <w:t>NICE NG109, Urinary tract infection (lower): antimicrobial prescribing, 2018.</w:t>
      </w:r>
    </w:p>
    <w:p>
      <w:r>
        <w:t>Verdict:  ☐ APPROVE   ☐ EDIT   ☐ REJECT      Comment: ____________________</w:t>
      </w:r>
    </w:p>
    <w:p>
      <w:pPr>
        <w:pStyle w:val="Heading2"/>
      </w:pPr>
      <w:r>
        <w:t>24. PAN6747: Malignant ascites in ovarian cancer</w:t>
      </w:r>
    </w:p>
    <w:p>
      <w:r>
        <w:t>Label: 2026 UKMLA Adaptation II — adapted (Oct 2026)   |   Source ID: N6747   |   Difficulty: Moderate   |   Domain: Obstetrics &amp; Gynaecology</w:t>
      </w:r>
    </w:p>
    <w:p>
      <w:r>
        <w:rPr>
          <w:b/>
        </w:rPr>
        <w:t xml:space="preserve">Stem: </w:t>
      </w:r>
      <w:r>
        <w:t>A 58-year-old woman has had three months of increasing abdominal bloating and early satiety. She has a distended abdomen with shifting dullness and a firm pelvic mass. Liver function tests and serum albumin are normal, and an echocardiogram shows no cardiac cause for fluid retention. Ultrasound shows a complex solid and cystic adnexal mass with free fluid in the abdomen.</w:t>
      </w:r>
    </w:p>
    <w:p>
      <w:r>
        <w:t>Which mechanism best explains the free fluid?</w:t>
      </w:r>
    </w:p>
    <w:p>
      <w:r>
        <w:rPr>
          <w:b w:val="0"/>
        </w:rPr>
        <w:t>A. Raised portal venous pressure caused by underlying fibrosis of the liver</w:t>
      </w:r>
    </w:p>
    <w:p>
      <w:r>
        <w:rPr>
          <w:b w:val="0"/>
        </w:rPr>
        <w:t>B. Heavy loss of albumin through damaged kidney glomeruli, lowering oncotic pressure</w:t>
      </w:r>
    </w:p>
    <w:p>
      <w:r>
        <w:rPr>
          <w:b w:val="0"/>
        </w:rPr>
        <w:t>C. Right-sided heart failure raising systemic venous pressure and fluid transudation</w:t>
      </w:r>
    </w:p>
    <w:p>
      <w:r>
        <w:rPr>
          <w:b w:val="0"/>
        </w:rPr>
        <w:t>D. Thrombosis of the hepatic veins obstructing venous outflow from the liver</w:t>
      </w:r>
    </w:p>
    <w:p>
      <w:r>
        <w:rPr>
          <w:b/>
        </w:rPr>
        <w:t>E. Peritoneal tumour deposits increasing fluid leak and blocking lymphatic drainage</w:t>
      </w:r>
    </w:p>
    <w:p>
      <w:r>
        <w:rPr>
          <w:b/>
        </w:rPr>
        <w:t xml:space="preserve">Key: </w:t>
      </w:r>
      <w:r>
        <w:t>E. Peritoneal tumour deposits increasing fluid leak and blocking lymphatic drainage</w:t>
      </w:r>
    </w:p>
    <w:p>
      <w:r>
        <w:rPr>
          <w:b/>
        </w:rPr>
        <w:t xml:space="preserve">Why correct: </w:t>
      </w:r>
      <w:r>
        <w:t>Ovarian cancer spreads within the peritoneal cavity, and tumour deposits on the peritoneal surface increase capillary permeability and obstruct the lymphatics that normally drain fluid, producing malignant ascites. Normal liver tests, normal albumin and a normal echocardiogram argue against the common non-malignant causes. Ascites with a pelvic mass should prompt a suspected cancer pathway referral to gynaecological oncology. Source: NICE CKS, Ovarian cancer (Last revised in May 2026).</w:t>
      </w:r>
    </w:p>
    <w:p>
      <w:r>
        <w:rPr>
          <w:b/>
        </w:rPr>
        <w:t xml:space="preserve">Why others are wrong: </w:t>
      </w:r>
      <w:r>
        <w:t>A. Portal hypertension needs chronic liver disease, and her liver function is normal. B. Nephrotic-range protein loss would show hypoalbuminaemia and oedema elsewhere. C. Heart failure is excluded by the normal echocardiogram. D. Hepatic vein thrombosis (Budd-Chiari) causes tender hepatomegaly and abnormal liver tests.</w:t>
      </w:r>
    </w:p>
    <w:p>
      <w:r>
        <w:rPr>
          <w:b/>
        </w:rPr>
        <w:t xml:space="preserve">Citation: </w:t>
      </w:r>
      <w:r>
        <w:t>NICE CKS, Ovarian cancer (Last revised in May 2026).</w:t>
      </w:r>
    </w:p>
    <w:p>
      <w:r>
        <w:t>Verdict:  ☐ APPROVE   ☐ EDIT   ☐ REJECT      Comment: ____________________</w:t>
      </w:r>
    </w:p>
    <w:p>
      <w:pPr>
        <w:pStyle w:val="Heading2"/>
      </w:pPr>
      <w:r>
        <w:t>25. PAN2006: Parvovirus B19 exposure in pregnancy</w:t>
      </w:r>
    </w:p>
    <w:p>
      <w:r>
        <w:t>Label: 2026 UKMLA Adaptation II — adapted (Oct 2026)   |   Source ID: N2006   |   Difficulty: Moderate   |   Domain: Obstetrics &amp; Gynaecology</w:t>
      </w:r>
    </w:p>
    <w:p>
      <w:r>
        <w:rPr>
          <w:b/>
        </w:rPr>
        <w:t xml:space="preserve">Stem: </w:t>
      </w:r>
      <w:r>
        <w:t>A 31-year-old teaching assistant who is 16 weeks pregnant is told that a child in her class has been diagnosed with slapped cheek syndrome. She sat beside the child for most of a morning two days before the cheeks became red. She feels well and has no rash, joint pain or fever. She telephones her midwife.</w:t>
      </w:r>
    </w:p>
    <w:p>
      <w:r>
        <w:t>What is the most appropriate next step?</w:t>
      </w:r>
    </w:p>
    <w:p>
      <w:r>
        <w:rPr>
          <w:b w:val="0"/>
        </w:rPr>
        <w:t>A. Reassure her that no testing is needed because she has no symptoms</w:t>
      </w:r>
    </w:p>
    <w:p>
      <w:r>
        <w:rPr>
          <w:b w:val="0"/>
        </w:rPr>
        <w:t>B. Offer an urgent termination because of the very high fetal risk</w:t>
      </w:r>
    </w:p>
    <w:p>
      <w:r>
        <w:rPr>
          <w:b w:val="0"/>
        </w:rPr>
        <w:t>C. Give oral aciclovir now as post-exposure prophylaxis</w:t>
      </w:r>
    </w:p>
    <w:p>
      <w:r>
        <w:rPr>
          <w:b/>
        </w:rPr>
        <w:t>D. Arrange parvovirus B19 blood tests through the local virology team</w:t>
      </w:r>
    </w:p>
    <w:p>
      <w:r>
        <w:rPr>
          <w:b w:val="0"/>
        </w:rPr>
        <w:t>E. Advise sick leave until delivery and wait to see whether a rash appears</w:t>
      </w:r>
    </w:p>
    <w:p>
      <w:r>
        <w:rPr>
          <w:b/>
        </w:rPr>
        <w:t xml:space="preserve">Key: </w:t>
      </w:r>
      <w:r>
        <w:t>D. Arrange parvovirus B19 blood tests through the local virology team</w:t>
      </w:r>
    </w:p>
    <w:p>
      <w:r>
        <w:rPr>
          <w:b/>
        </w:rPr>
        <w:t xml:space="preserve">Why correct: </w:t>
      </w:r>
      <w:r>
        <w:t>Parvovirus B19 in pregnancy can cause fetal anaemia, hydrops fetalis and fetal loss, so a pregnant woman with significant contact should be investigated even if she is asymptomatic. Blood is tested as soon as possible after contact, arranged with the local virology service. Source: NICE CKS, Parvovirus B19 infection (Last revised in February 2022).</w:t>
      </w:r>
    </w:p>
    <w:p>
      <w:r>
        <w:rPr>
          <w:b/>
        </w:rPr>
        <w:t xml:space="preserve">Why others are wrong: </w:t>
      </w:r>
      <w:r>
        <w:t>A. Infection can be asymptomatic yet still harm the fetus, so absence of symptoms does not remove the need for testing. B. Most exposed pregnancies are unaffected, and termination is not an initial response. C. Aciclovir has no activity against parvovirus. E. Waiting for a rash delays diagnosis and a rash may never appear.</w:t>
      </w:r>
    </w:p>
    <w:p>
      <w:r>
        <w:rPr>
          <w:b/>
        </w:rPr>
        <w:t xml:space="preserve">Citation: </w:t>
      </w:r>
      <w:r>
        <w:t>NICE CKS, Parvovirus B19 infection (Last revised in February 2022).</w:t>
      </w:r>
    </w:p>
    <w:p>
      <w:r>
        <w:t>Verdict:  ☐ APPROVE   ☐ EDIT   ☐ REJECT      Comment: ____________________</w:t>
      </w:r>
    </w:p>
    <w:p>
      <w:r>
        <w:br w:type="page"/>
      </w:r>
    </w:p>
    <w:p>
      <w:pPr>
        <w:pStyle w:val="Heading1"/>
      </w:pPr>
      <w:r>
        <w:t>Appendix B: holds (8)</w:t>
      </w:r>
    </w:p>
    <w:p>
      <w:r>
        <w:t>Held because the key is a tautology or a bare recall item, or no UK primary source could be opened to support a re-angled question. Not in the pack; they may be re-angled later.</w:t>
      </w:r>
    </w:p>
    <w:p>
      <w:pPr>
        <w:pStyle w:val="ListBullet"/>
      </w:pPr>
      <w:r>
        <w:t>PAN8246: HOLD: compound presentation is only a naming item and no UK national source (NICE NG235 has no mention; RCOG pages not reachable) could be opened to support a re-angled management question; web results were non-UK or non-primary. Not duplicated live (search 'compound presentation' = 0). Needs a clinician source before writing.</w:t>
      </w:r>
    </w:p>
    <w:p>
      <w:pPr>
        <w:pStyle w:val="ListBullet"/>
      </w:pPr>
      <w:r>
        <w:t>PAN6010: HOLD: tautological definition item (heavy menstrual bleeding = significantly heavier periods affecting daily life); cannot be re-angled without repeating live OG056/DR104/BX463.</w:t>
      </w:r>
    </w:p>
    <w:p>
      <w:pPr>
        <w:pStyle w:val="ListBullet"/>
      </w:pPr>
      <w:r>
        <w:t>PAN6013: HOLD: tautological (stem states non-viable pregnancy with bleeding, key is 'miscarriage'); live duplicate of OG051, OG052, PAQ904 for miscarriage diagnosis.</w:t>
      </w:r>
    </w:p>
    <w:p>
      <w:pPr>
        <w:pStyle w:val="ListBullet"/>
      </w:pPr>
      <w:r>
        <w:t>PAN4109: HOLD: tautological identification of breech presentation; breech already covered by live BX196, OG019, DS136, PAOG033.</w:t>
      </w:r>
    </w:p>
    <w:p>
      <w:pPr>
        <w:pStyle w:val="ListBullet"/>
      </w:pPr>
      <w:r>
        <w:t>PAN10084: HOLD: tautological (folate and neural tube defects named in stem); learning point covered by my PAN7538 (within-batch repeat) and HAE031.</w:t>
      </w:r>
    </w:p>
    <w:p>
      <w:pPr>
        <w:pStyle w:val="ListBullet"/>
      </w:pPr>
      <w:r>
        <w:t>PAN6765: HOLD: tautological recall (oestrogen loss means bone loss); bone health and premature menopause covered by live PAQ920, BX1056, BX060, BX980, END088.</w:t>
      </w:r>
    </w:p>
    <w:p>
      <w:pPr>
        <w:pStyle w:val="ListBullet"/>
      </w:pPr>
      <w:r>
        <w:t>PAN2878: HOLD: tautological (emergency contraception prevents pregnancy); emergency contraception covered by live OG033, OG047, BX283, BX501, PAOG073, PAN6003.</w:t>
      </w:r>
    </w:p>
    <w:p>
      <w:pPr>
        <w:pStyle w:val="ListBullet"/>
      </w:pPr>
      <w:r>
        <w:t>PAN4145: HOLD: bare recall (androgens cause hirsutism in PMOS) that cannot be re-angled to a real decision without becoming a different learning point; PMOS features are live in END033, OG030, DS141, DS142.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