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val="false"/>
          <w:bCs w:val="false"/>
          <w:sz w:val="24"/>
          <w:szCs w:val="24"/>
        </w:rPr>
        <w:t xml:space="preserve">AMaC PUBLISHING · UKMLA / CPSA</w:t>
      </w:r>
    </w:p>
    <w:p>
      <w:r>
        <w:rPr>
          <w:rFonts w:ascii="Arial" w:cs="Arial" w:eastAsia="Arial" w:hAnsi="Arial"/>
          <w:sz w:val="24"/>
          <w:szCs w:val="24"/>
        </w:rPr>
        <w:t xml:space="preserve"/>
      </w:r>
    </w:p>
    <w:p>
      <w:r>
        <w:rPr>
          <w:rFonts w:ascii="Arial" w:cs="Arial" w:eastAsia="Arial" w:hAnsi="Arial"/>
          <w:b w:val="false"/>
          <w:bCs w:val="false"/>
          <w:sz w:val="24"/>
          <w:szCs w:val="24"/>
        </w:rPr>
        <w:t xml:space="preserve">CPSA Gold-Standard Worked Example</w:t>
      </w:r>
    </w:p>
    <w:p>
      <w:r>
        <w:rPr>
          <w:rFonts w:ascii="Arial" w:cs="Arial" w:eastAsia="Arial" w:hAnsi="Arial"/>
          <w:sz w:val="24"/>
          <w:szCs w:val="24"/>
        </w:rPr>
        <w:t xml:space="preserve"/>
      </w:r>
    </w:p>
    <w:p>
      <w:r>
        <w:rPr>
          <w:rFonts w:ascii="Arial" w:cs="Arial" w:eastAsia="Arial" w:hAnsi="Arial"/>
          <w:b w:val="false"/>
          <w:bCs w:val="false"/>
          <w:sz w:val="24"/>
          <w:szCs w:val="24"/>
        </w:rPr>
        <w:t xml:space="preserve">Station RX-20 — Antiemetic Selection by Mechanism / Choose an Antiemetic Matched to the Cause of Nausea and Explain the Rationale</w:t>
      </w:r>
    </w:p>
    <w:p>
      <w:r>
        <w:rPr>
          <w:rFonts w:ascii="Arial" w:cs="Arial" w:eastAsia="Arial" w:hAnsi="Arial"/>
          <w:sz w:val="24"/>
          <w:szCs w:val="24"/>
        </w:rPr>
        <w:t xml:space="preserve"/>
      </w:r>
    </w:p>
    <w:p>
      <w:r>
        <w:rPr>
          <w:rFonts w:ascii="Arial" w:cs="Arial" w:eastAsia="Arial" w:hAnsi="Arial"/>
          <w:b w:val="false"/>
          <w:bCs w:val="false"/>
          <w:sz w:val="24"/>
          <w:szCs w:val="24"/>
        </w:rPr>
        <w:t xml:space="preserve">Category: prescribing and pharmacology</w:t>
      </w:r>
    </w:p>
    <w:p>
      <w:r>
        <w:rPr>
          <w:rFonts w:ascii="Arial" w:cs="Arial" w:eastAsia="Arial" w:hAnsi="Arial"/>
          <w:sz w:val="24"/>
          <w:szCs w:val="24"/>
        </w:rPr>
        <w:t xml:space="preserve"/>
      </w:r>
    </w:p>
    <w:p>
      <w:r>
        <w:rPr>
          <w:rFonts w:ascii="Arial" w:cs="Arial" w:eastAsia="Arial" w:hAnsi="Arial"/>
          <w:b w:val="false"/>
          <w:bCs w:val="false"/>
          <w:sz w:val="24"/>
          <w:szCs w:val="24"/>
        </w:rPr>
        <w:t xml:space="preserve">This is the model to follow. It shows what a fully built CPSA station looks like across every section. When you write or review a new station, match this — every section present, every field filled, and all four parts of the cognition layer at the end.</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 · Brief</w:t>
      </w:r>
    </w:p>
    <w:p>
      <w:r>
        <w:rPr>
          <w:rFonts w:ascii="Arial" w:cs="Arial" w:eastAsia="Arial" w:hAnsi="Arial"/>
          <w:sz w:val="24"/>
          <w:szCs w:val="24"/>
        </w:rPr>
        <w:t xml:space="preserve"/>
      </w:r>
    </w:p>
    <w:p>
      <w:r>
        <w:rPr>
          <w:rFonts w:ascii="Arial" w:cs="Arial" w:eastAsia="Arial" w:hAnsi="Arial"/>
          <w:b w:val="false"/>
          <w:bCs w:val="false"/>
          <w:sz w:val="24"/>
          <w:szCs w:val="24"/>
        </w:rPr>
        <w:t xml:space="preserve">Station ID: RX-20</w:t>
      </w:r>
    </w:p>
    <w:p>
      <w:r>
        <w:rPr>
          <w:rFonts w:ascii="Arial" w:cs="Arial" w:eastAsia="Arial" w:hAnsi="Arial"/>
          <w:b w:val="false"/>
          <w:bCs w:val="false"/>
          <w:sz w:val="24"/>
          <w:szCs w:val="24"/>
        </w:rPr>
        <w:t xml:space="preserve">Title: Antiemetic Selection by Mechanism / Choose an Antiemetic Matched to the Cause of Nausea and Explain the Rationale</w:t>
      </w:r>
    </w:p>
    <w:p>
      <w:r>
        <w:rPr>
          <w:rFonts w:ascii="Arial" w:cs="Arial" w:eastAsia="Arial" w:hAnsi="Arial"/>
          <w:b w:val="false"/>
          <w:bCs w:val="false"/>
          <w:sz w:val="24"/>
          <w:szCs w:val="24"/>
        </w:rPr>
        <w:t xml:space="preserve">Setting: Medical assessment unit. You are the FY1.</w:t>
      </w:r>
    </w:p>
    <w:p>
      <w:r>
        <w:rPr>
          <w:rFonts w:ascii="Arial" w:cs="Arial" w:eastAsia="Arial" w:hAnsi="Arial"/>
          <w:b w:val="false"/>
          <w:bCs w:val="false"/>
          <w:sz w:val="24"/>
          <w:szCs w:val="24"/>
        </w:rPr>
        <w:t xml:space="preserve">Time: 8 minutes</w:t>
      </w:r>
    </w:p>
    <w:p>
      <w:r>
        <w:rPr>
          <w:rFonts w:ascii="Arial" w:cs="Arial" w:eastAsia="Arial" w:hAnsi="Arial"/>
          <w:b w:val="false"/>
          <w:bCs w:val="false"/>
          <w:sz w:val="24"/>
          <w:szCs w:val="24"/>
        </w:rPr>
        <w:t xml:space="preserve">Your role: You have three patients on the ward who are nauseated. Each has a different cause. The examiner will present each case in turn and ask you to select the most appropriate antiemetic, explain the mechanism of the drug and the cause of the nausea, and identify any contraindications.</w:t>
      </w:r>
    </w:p>
    <w:p>
      <w:r>
        <w:rPr>
          <w:rFonts w:ascii="Arial" w:cs="Arial" w:eastAsia="Arial" w:hAnsi="Arial"/>
          <w:sz w:val="24"/>
          <w:szCs w:val="24"/>
        </w:rPr>
        <w:t xml:space="preserve"/>
      </w:r>
    </w:p>
    <w:p>
      <w:r>
        <w:rPr>
          <w:rFonts w:ascii="Arial" w:cs="Arial" w:eastAsia="Arial" w:hAnsi="Arial"/>
          <w:b w:val="false"/>
          <w:bCs w:val="false"/>
          <w:sz w:val="24"/>
          <w:szCs w:val="24"/>
        </w:rPr>
        <w:t xml:space="preserve">The Brief is what the candidate reads on the door before going in — where they are, how long they have, and what they are being asked to do. Keep it short and concrete.</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2 · Scenario</w:t>
      </w:r>
    </w:p>
    <w:p>
      <w:r>
        <w:rPr>
          <w:rFonts w:ascii="Arial" w:cs="Arial" w:eastAsia="Arial" w:hAnsi="Arial"/>
          <w:sz w:val="24"/>
          <w:szCs w:val="24"/>
        </w:rPr>
        <w:t xml:space="preserve"/>
      </w:r>
    </w:p>
    <w:p>
      <w:r>
        <w:rPr>
          <w:rFonts w:ascii="Arial" w:cs="Arial" w:eastAsia="Arial" w:hAnsi="Arial"/>
          <w:b w:val="false"/>
          <w:bCs w:val="false"/>
          <w:sz w:val="24"/>
          <w:szCs w:val="24"/>
        </w:rPr>
        <w:t xml:space="preserve">Three cases are presented sequentially by the examiner. The candidate must match the antiemetic to the mechanism of nausea in each case.</w:t>
      </w:r>
    </w:p>
    <w:p>
      <w:r>
        <w:rPr>
          <w:rFonts w:ascii="Arial" w:cs="Arial" w:eastAsia="Arial" w:hAnsi="Arial"/>
          <w:sz w:val="24"/>
          <w:szCs w:val="24"/>
        </w:rPr>
        <w:t xml:space="preserve"/>
      </w:r>
    </w:p>
    <w:p>
      <w:r>
        <w:rPr>
          <w:rFonts w:ascii="Arial" w:cs="Arial" w:eastAsia="Arial" w:hAnsi="Arial"/>
          <w:b w:val="false"/>
          <w:bCs w:val="false"/>
          <w:sz w:val="24"/>
          <w:szCs w:val="24"/>
        </w:rPr>
        <w:t xml:space="preserve">Case A: Mr James Obi, 72, admitted with Parkinson's disease and newly commenced on levodopa-carbidopa. He is vomiting and cannot tolerate his medications. He needs an antiemetic.</w:t>
      </w:r>
    </w:p>
    <w:p>
      <w:r>
        <w:rPr>
          <w:rFonts w:ascii="Arial" w:cs="Arial" w:eastAsia="Arial" w:hAnsi="Arial"/>
          <w:sz w:val="24"/>
          <w:szCs w:val="24"/>
        </w:rPr>
        <w:t xml:space="preserve"/>
      </w:r>
    </w:p>
    <w:p>
      <w:r>
        <w:rPr>
          <w:rFonts w:ascii="Arial" w:cs="Arial" w:eastAsia="Arial" w:hAnsi="Arial"/>
          <w:b w:val="false"/>
          <w:bCs w:val="false"/>
          <w:sz w:val="24"/>
          <w:szCs w:val="24"/>
        </w:rPr>
        <w:t xml:space="preserve">Case B: Mrs Helen Carter, 58, has advanced ovarian cancer with known malignant bowel obstruction. She is nauseated and vomiting.</w:t>
      </w:r>
    </w:p>
    <w:p>
      <w:r>
        <w:rPr>
          <w:rFonts w:ascii="Arial" w:cs="Arial" w:eastAsia="Arial" w:hAnsi="Arial"/>
          <w:sz w:val="24"/>
          <w:szCs w:val="24"/>
        </w:rPr>
        <w:t xml:space="preserve"/>
      </w:r>
    </w:p>
    <w:p>
      <w:r>
        <w:rPr>
          <w:rFonts w:ascii="Arial" w:cs="Arial" w:eastAsia="Arial" w:hAnsi="Arial"/>
          <w:b w:val="false"/>
          <w:bCs w:val="false"/>
          <w:sz w:val="24"/>
          <w:szCs w:val="24"/>
        </w:rPr>
        <w:t xml:space="preserve">Case C: Mr Sam Patel, 34, has acute labyrinthitis with severe vertigo and nausea. He cannot stand without falling.</w:t>
      </w:r>
    </w:p>
    <w:p>
      <w:r>
        <w:rPr>
          <w:rFonts w:ascii="Arial" w:cs="Arial" w:eastAsia="Arial" w:hAnsi="Arial"/>
          <w:sz w:val="24"/>
          <w:szCs w:val="24"/>
        </w:rPr>
        <w:t xml:space="preserve"/>
      </w:r>
    </w:p>
    <w:p>
      <w:r>
        <w:rPr>
          <w:rFonts w:ascii="Arial" w:cs="Arial" w:eastAsia="Arial" w:hAnsi="Arial"/>
          <w:b w:val="false"/>
          <w:bCs w:val="false"/>
          <w:sz w:val="24"/>
          <w:szCs w:val="24"/>
        </w:rPr>
        <w:t xml:space="preserve">Correct antiemetic selections:</w:t>
      </w:r>
    </w:p>
    <w:p>
      <w:r>
        <w:rPr>
          <w:rFonts w:ascii="Arial" w:cs="Arial" w:eastAsia="Arial" w:hAnsi="Arial"/>
          <w:sz w:val="24"/>
          <w:szCs w:val="24"/>
        </w:rPr>
        <w:t xml:space="preserve"/>
      </w:r>
    </w:p>
    <w:p>
      <w:r>
        <w:rPr>
          <w:rFonts w:ascii="Arial" w:cs="Arial" w:eastAsia="Arial" w:hAnsi="Arial"/>
          <w:b w:val="false"/>
          <w:bCs w:val="false"/>
          <w:sz w:val="24"/>
          <w:szCs w:val="24"/>
        </w:rPr>
        <w:t xml:space="preserve">Case A — Domperidone. Parkinson's disease: metoclopramide and prochlorperazine are contraindicated — they cross the blood-brain barrier and block central dopamine receptors, worsening parkinsonian symptoms. Haloperidol also contraindicated. Domperidone acts peripherally (does not cross BBB), blocks D2 receptors in the gut and chemoreceptor trigger zone at the area postrema (outside the BBB). Note: domperidone itself carries an MHRA caution for QT prolongation and cardiac risk — use the lowest effective dose for the shortest period and avoid it in significant cardiac disease or where other QT-prolonging drugs are co-prescribed. Ondansetron is an alternative. Cyclizine is an option but less targeted.</w:t>
      </w:r>
    </w:p>
    <w:p>
      <w:r>
        <w:rPr>
          <w:rFonts w:ascii="Arial" w:cs="Arial" w:eastAsia="Arial" w:hAnsi="Arial"/>
          <w:sz w:val="24"/>
          <w:szCs w:val="24"/>
        </w:rPr>
        <w:t xml:space="preserve"/>
      </w:r>
    </w:p>
    <w:p>
      <w:r>
        <w:rPr>
          <w:rFonts w:ascii="Arial" w:cs="Arial" w:eastAsia="Arial" w:hAnsi="Arial"/>
          <w:b w:val="false"/>
          <w:bCs w:val="false"/>
          <w:sz w:val="24"/>
          <w:szCs w:val="24"/>
        </w:rPr>
        <w:t xml:space="preserve">Case B — Cyclizine plus hyoscine butylbromide (or octreotide). Malignant bowel obstruction: the cause of nausea is distension and gut dysmotility. Prokinetics (metoclopramide, domperidone) are contraindicated in complete obstruction — they increase gut motility and can cause colic or perforation. Cyclizine (antihistamine, anti-muscarinic) reduces nausea centrally. Hyoscine butylbromide reduces secretions and colic. Haloperidol is also used for opioid-induced nausea in this context. Ondansetron is an option.</w:t>
      </w:r>
    </w:p>
    <w:p>
      <w:r>
        <w:rPr>
          <w:rFonts w:ascii="Arial" w:cs="Arial" w:eastAsia="Arial" w:hAnsi="Arial"/>
          <w:sz w:val="24"/>
          <w:szCs w:val="24"/>
        </w:rPr>
        <w:t xml:space="preserve"/>
      </w:r>
    </w:p>
    <w:p>
      <w:r>
        <w:rPr>
          <w:rFonts w:ascii="Arial" w:cs="Arial" w:eastAsia="Arial" w:hAnsi="Arial"/>
          <w:b w:val="false"/>
          <w:bCs w:val="false"/>
          <w:sz w:val="24"/>
          <w:szCs w:val="24"/>
        </w:rPr>
        <w:t xml:space="preserve">Case C — Prochlorperazine or cinnarizine. Labyrinthitis/vertigo: nausea is driven by vestibular dysfunction — signals from the vestibular apparatus via the cerebellum. Prochlorperazine (dopamine antagonist with vestibular suppressant properties) is first-line for vestibular nausea. Cinnarizine (antihistamine and calcium channel blocker) is also used. Ondansetron is less effective for vestibular nausea. Metoclopramide has no vestibular action.</w:t>
      </w:r>
    </w:p>
    <w:p>
      <w:r>
        <w:rPr>
          <w:rFonts w:ascii="Arial" w:cs="Arial" w:eastAsia="Arial" w:hAnsi="Arial"/>
          <w:sz w:val="24"/>
          <w:szCs w:val="24"/>
        </w:rPr>
        <w:t xml:space="preserve"/>
      </w:r>
    </w:p>
    <w:p>
      <w:r>
        <w:rPr>
          <w:rFonts w:ascii="Arial" w:cs="Arial" w:eastAsia="Arial" w:hAnsi="Arial"/>
          <w:b w:val="false"/>
          <w:bCs w:val="false"/>
          <w:sz w:val="24"/>
          <w:szCs w:val="24"/>
        </w:rPr>
        <w:t xml:space="preserve">The actor/examiner plays the role of a senior colleague asking the candidate to prescribe.</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3 · Examiner Marking Domains</w:t>
      </w:r>
    </w:p>
    <w:p>
      <w:r>
        <w:rPr>
          <w:rFonts w:ascii="Arial" w:cs="Arial" w:eastAsia="Arial" w:hAnsi="Arial"/>
          <w:sz w:val="24"/>
          <w:szCs w:val="24"/>
        </w:rPr>
        <w:t xml:space="preserve"/>
      </w:r>
    </w:p>
    <w:p>
      <w:r>
        <w:rPr>
          <w:rFonts w:ascii="Arial" w:cs="Arial" w:eastAsia="Arial" w:hAnsi="Arial"/>
          <w:b w:val="false"/>
          <w:bCs w:val="false"/>
          <w:sz w:val="24"/>
          <w:szCs w:val="24"/>
        </w:rPr>
        <w:t xml:space="preserve">Marking domain   FAIL   PASS   DISTINCTION</w:t>
      </w:r>
    </w:p>
    <w:p>
      <w:r>
        <w:rPr>
          <w:rFonts w:ascii="Arial" w:cs="Arial" w:eastAsia="Arial" w:hAnsi="Arial"/>
          <w:b w:val="false"/>
          <w:bCs w:val="false"/>
          <w:sz w:val="24"/>
          <w:szCs w:val="24"/>
        </w:rPr>
        <w:t xml:space="preserve">Case A: identifies metoclopramide and prochlorperazine as contraindicated in Parkinson's disease   x   tick   tick</w:t>
      </w:r>
    </w:p>
    <w:p>
      <w:r>
        <w:rPr>
          <w:rFonts w:ascii="Arial" w:cs="Arial" w:eastAsia="Arial" w:hAnsi="Arial"/>
          <w:b w:val="false"/>
          <w:bCs w:val="false"/>
          <w:sz w:val="24"/>
          <w:szCs w:val="24"/>
        </w:rPr>
        <w:t xml:space="preserve">Case A: selects domperidone or ondansetron with correct rationale (peripheral action, does not worsen PD)   x   tick   tick</w:t>
      </w:r>
    </w:p>
    <w:p>
      <w:r>
        <w:rPr>
          <w:rFonts w:ascii="Arial" w:cs="Arial" w:eastAsia="Arial" w:hAnsi="Arial"/>
          <w:b w:val="false"/>
          <w:bCs w:val="false"/>
          <w:sz w:val="24"/>
          <w:szCs w:val="24"/>
        </w:rPr>
        <w:t xml:space="preserve">Case B: identifies that prokinetics are contraindicated in bowel obstruction   x   tick   tick</w:t>
      </w:r>
    </w:p>
    <w:p>
      <w:r>
        <w:rPr>
          <w:rFonts w:ascii="Arial" w:cs="Arial" w:eastAsia="Arial" w:hAnsi="Arial"/>
          <w:b w:val="false"/>
          <w:bCs w:val="false"/>
          <w:sz w:val="24"/>
          <w:szCs w:val="24"/>
        </w:rPr>
        <w:t xml:space="preserve">Case B: selects cyclizine and hyoscine butylbromide (or equivalent) with correct rationale   x   tick   tick</w:t>
      </w:r>
    </w:p>
    <w:p>
      <w:r>
        <w:rPr>
          <w:rFonts w:ascii="Arial" w:cs="Arial" w:eastAsia="Arial" w:hAnsi="Arial"/>
          <w:b w:val="false"/>
          <w:bCs w:val="false"/>
          <w:sz w:val="24"/>
          <w:szCs w:val="24"/>
        </w:rPr>
        <w:t xml:space="preserve">Case C: selects prochlorperazine or cinnarizine for vestibular nausea with correct rationale   x   tick   tick</w:t>
      </w:r>
    </w:p>
    <w:p>
      <w:r>
        <w:rPr>
          <w:rFonts w:ascii="Arial" w:cs="Arial" w:eastAsia="Arial" w:hAnsi="Arial"/>
          <w:b w:val="false"/>
          <w:bCs w:val="false"/>
          <w:sz w:val="24"/>
          <w:szCs w:val="24"/>
        </w:rPr>
        <w:t xml:space="preserve">Explains the mechanism of nausea in each case before selecting the drug   x   x   tick</w:t>
      </w:r>
    </w:p>
    <w:p>
      <w:r>
        <w:rPr>
          <w:rFonts w:ascii="Arial" w:cs="Arial" w:eastAsia="Arial" w:hAnsi="Arial"/>
          <w:b w:val="false"/>
          <w:bCs w:val="false"/>
          <w:sz w:val="24"/>
          <w:szCs w:val="24"/>
        </w:rPr>
        <w:t xml:space="preserve">Names the receptor or pathway targeted by each selected drug   x   x   tick</w:t>
      </w:r>
    </w:p>
    <w:p>
      <w:r>
        <w:rPr>
          <w:rFonts w:ascii="Arial" w:cs="Arial" w:eastAsia="Arial" w:hAnsi="Arial"/>
          <w:b w:val="false"/>
          <w:bCs w:val="false"/>
          <w:sz w:val="24"/>
          <w:szCs w:val="24"/>
        </w:rPr>
        <w:t xml:space="preserve">Identifies any additional contraindications (e.g. QT prolongation with ondansetron, extrapyramidal effects with prochlorperazine)   x   x   tick</w:t>
      </w:r>
    </w:p>
    <w:p>
      <w:r>
        <w:rPr>
          <w:rFonts w:ascii="Arial" w:cs="Arial" w:eastAsia="Arial" w:hAnsi="Arial"/>
          <w:b w:val="false"/>
          <w:bCs w:val="false"/>
          <w:sz w:val="24"/>
          <w:szCs w:val="24"/>
        </w:rPr>
        <w:t xml:space="preserve">States that metoclopramide has a maximum treatment duration of 5 days   x   x   tick</w:t>
      </w:r>
    </w:p>
    <w:p>
      <w:r>
        <w:rPr>
          <w:rFonts w:ascii="Arial" w:cs="Arial" w:eastAsia="Arial" w:hAnsi="Arial"/>
          <w:b w:val="false"/>
          <w:bCs w:val="false"/>
          <w:sz w:val="24"/>
          <w:szCs w:val="24"/>
        </w:rPr>
        <w:t xml:space="preserve">Demonstrates a structured approach: cause first, then mechanism, then drug choice   x   tick   tick</w:t>
      </w:r>
    </w:p>
    <w:p>
      <w:r>
        <w:rPr>
          <w:rFonts w:ascii="Arial" w:cs="Arial" w:eastAsia="Arial" w:hAnsi="Arial"/>
          <w:sz w:val="24"/>
          <w:szCs w:val="24"/>
        </w:rPr>
        <w:t xml:space="preserve"/>
      </w:r>
    </w:p>
    <w:p>
      <w:r>
        <w:rPr>
          <w:rFonts w:ascii="Arial" w:cs="Arial" w:eastAsia="Arial" w:hAnsi="Arial"/>
          <w:b w:val="false"/>
          <w:bCs w:val="false"/>
          <w:sz w:val="24"/>
          <w:szCs w:val="24"/>
        </w:rPr>
        <w:t xml:space="preserve">Each row is one behaviour the examiner watches for. A tick means a candidate at that level is expected to do it. The Distinction column ticks more rows — the harder behaviours separate a pass from a distinction.</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4 · Worked Transcripts</w:t>
      </w:r>
    </w:p>
    <w:p>
      <w:r>
        <w:rPr>
          <w:rFonts w:ascii="Arial" w:cs="Arial" w:eastAsia="Arial" w:hAnsi="Arial"/>
          <w:sz w:val="24"/>
          <w:szCs w:val="24"/>
        </w:rPr>
        <w:t xml:space="preserve"/>
      </w:r>
    </w:p>
    <w:p>
      <w:r>
        <w:rPr>
          <w:rFonts w:ascii="Arial" w:cs="Arial" w:eastAsia="Arial" w:hAnsi="Arial"/>
          <w:b w:val="false"/>
          <w:bCs w:val="false"/>
          <w:sz w:val="24"/>
          <w:szCs w:val="24"/>
        </w:rPr>
        <w:t xml:space="preserve">Three model run-throughs at three performance levels.</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FAIL</w:t>
      </w:r>
    </w:p>
    <w:p>
      <w:r>
        <w:rPr>
          <w:rFonts w:ascii="Arial" w:cs="Arial" w:eastAsia="Arial" w:hAnsi="Arial"/>
          <w:sz w:val="24"/>
          <w:szCs w:val="24"/>
        </w:rPr>
        <w:t xml:space="preserve"/>
      </w:r>
    </w:p>
    <w:p>
      <w:r>
        <w:rPr>
          <w:rFonts w:ascii="Arial" w:cs="Arial" w:eastAsia="Arial" w:hAnsi="Arial"/>
          <w:b w:val="false"/>
          <w:bCs w:val="false"/>
          <w:sz w:val="24"/>
          <w:szCs w:val="24"/>
        </w:rPr>
        <w:t xml:space="preserve">EXAMINER: Case A — your Parkinson's patient on levodopa is vomiting. What antiemetic?</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I would give metoclopramide — that is good for nausea. (Metoclopramide is contraindicated in Parkinson's disease.)</w:t>
      </w:r>
    </w:p>
    <w:p>
      <w:r>
        <w:rPr>
          <w:rFonts w:ascii="Arial" w:cs="Arial" w:eastAsia="Arial" w:hAnsi="Arial"/>
          <w:sz w:val="24"/>
          <w:szCs w:val="24"/>
        </w:rPr>
        <w:t xml:space="preserve"/>
      </w:r>
    </w:p>
    <w:p>
      <w:r>
        <w:rPr>
          <w:rFonts w:ascii="Arial" w:cs="Arial" w:eastAsia="Arial" w:hAnsi="Arial"/>
          <w:b w:val="false"/>
          <w:bCs w:val="false"/>
          <w:sz w:val="24"/>
          <w:szCs w:val="24"/>
        </w:rPr>
        <w:t xml:space="preserve">EXAMINER: Case B — malignant bowel obstruction. What antiemetic?</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I would give metoclopramide again to get the bowel moving. (Contraindicated in bowel obstruction — can cause perforation.)</w:t>
      </w:r>
    </w:p>
    <w:p>
      <w:r>
        <w:rPr>
          <w:rFonts w:ascii="Arial" w:cs="Arial" w:eastAsia="Arial" w:hAnsi="Arial"/>
          <w:sz w:val="24"/>
          <w:szCs w:val="24"/>
        </w:rPr>
        <w:t xml:space="preserve"/>
      </w:r>
    </w:p>
    <w:p>
      <w:r>
        <w:rPr>
          <w:rFonts w:ascii="Arial" w:cs="Arial" w:eastAsia="Arial" w:hAnsi="Arial"/>
          <w:b w:val="false"/>
          <w:bCs w:val="false"/>
          <w:sz w:val="24"/>
          <w:szCs w:val="24"/>
        </w:rPr>
        <w:t xml:space="preserve">EXAMINER: Case C — labyrinthitis. What antiemetic?</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I would give ondansetron. (Ondansetron is not effective for vestibular nausea.)</w:t>
      </w:r>
    </w:p>
    <w:p>
      <w:r>
        <w:rPr>
          <w:rFonts w:ascii="Arial" w:cs="Arial" w:eastAsia="Arial" w:hAnsi="Arial"/>
          <w:sz w:val="24"/>
          <w:szCs w:val="24"/>
        </w:rPr>
        <w:t xml:space="preserve"/>
      </w:r>
    </w:p>
    <w:p>
      <w:r>
        <w:rPr>
          <w:rFonts w:ascii="Arial" w:cs="Arial" w:eastAsia="Arial" w:hAnsi="Arial"/>
          <w:b w:val="false"/>
          <w:bCs w:val="false"/>
          <w:sz w:val="24"/>
          <w:szCs w:val="24"/>
        </w:rPr>
        <w:t xml:space="preserve">Examiner note: Prescribed a contraindicated drug in all three cases. Metoclopramide contraindicated in Parkinson's disease (crosses BBB, worsens PD) and in bowel obstruction (prokinetic action risks perforation). Ondansetron ineffective for vestibular nausea. No mechanism explained in any case.</w:t>
      </w:r>
    </w:p>
    <w:p>
      <w:r>
        <w:rPr>
          <w:rFonts w:ascii="Arial" w:cs="Arial" w:eastAsia="Arial" w:hAnsi="Arial"/>
          <w:sz w:val="24"/>
          <w:szCs w:val="24"/>
        </w:rPr>
        <w:t xml:space="preserve"/>
      </w:r>
    </w:p>
    <w:p>
      <w:r>
        <w:rPr>
          <w:rFonts w:ascii="Arial" w:cs="Arial" w:eastAsia="Arial" w:hAnsi="Arial"/>
          <w:b w:val="false"/>
          <w:bCs w:val="false"/>
          <w:sz w:val="24"/>
          <w:szCs w:val="24"/>
        </w:rPr>
        <w:t xml:space="preserve">Summary: Contraindicated drug in all three cases; no mechanism explained; dangerous prescribing.</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PASS</w:t>
      </w:r>
    </w:p>
    <w:p>
      <w:r>
        <w:rPr>
          <w:rFonts w:ascii="Arial" w:cs="Arial" w:eastAsia="Arial" w:hAnsi="Arial"/>
          <w:sz w:val="24"/>
          <w:szCs w:val="24"/>
        </w:rPr>
        <w:t xml:space="preserve"/>
      </w:r>
    </w:p>
    <w:p>
      <w:r>
        <w:rPr>
          <w:rFonts w:ascii="Arial" w:cs="Arial" w:eastAsia="Arial" w:hAnsi="Arial"/>
          <w:b w:val="false"/>
          <w:bCs w:val="false"/>
          <w:sz w:val="24"/>
          <w:szCs w:val="24"/>
        </w:rPr>
        <w:t xml:space="preserve">EXAMINER: Case A — Parkinson's patient on levodopa, vomiting.</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I cannot use metoclopramide or prochlorperazine here — they cross the blood-brain barrier and block dopamine receptors centrally, which will worsen his Parkinson's. I would use domperidone — it also blocks dopamine receptors but acts peripherally and does not cross the BBB, so it will not affect his Parkinson's. Alternatively ondansetron.</w:t>
      </w:r>
    </w:p>
    <w:p>
      <w:r>
        <w:rPr>
          <w:rFonts w:ascii="Arial" w:cs="Arial" w:eastAsia="Arial" w:hAnsi="Arial"/>
          <w:sz w:val="24"/>
          <w:szCs w:val="24"/>
        </w:rPr>
        <w:t xml:space="preserve"/>
      </w:r>
    </w:p>
    <w:p>
      <w:r>
        <w:rPr>
          <w:rFonts w:ascii="Arial" w:cs="Arial" w:eastAsia="Arial" w:hAnsi="Arial"/>
          <w:b w:val="false"/>
          <w:bCs w:val="false"/>
          <w:sz w:val="24"/>
          <w:szCs w:val="24"/>
        </w:rPr>
        <w:t xml:space="preserve">EXAMINER: Case B — malignant bowel obstruction.</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Prokinetics like metoclopramide and domperidone are contraindicated here — increasing gut motility in a blocked bowel risks colic or perforation. I would use cyclizine for the nausea — it is an antihistamine that acts centrally. I would also add hyoscine butylbromide to reduce secretions and intestinal colic. If she is on opioids, haloperidol in low dose is also useful for opioid-related nausea.</w:t>
      </w:r>
    </w:p>
    <w:p>
      <w:r>
        <w:rPr>
          <w:rFonts w:ascii="Arial" w:cs="Arial" w:eastAsia="Arial" w:hAnsi="Arial"/>
          <w:sz w:val="24"/>
          <w:szCs w:val="24"/>
        </w:rPr>
        <w:t xml:space="preserve"/>
      </w:r>
    </w:p>
    <w:p>
      <w:r>
        <w:rPr>
          <w:rFonts w:ascii="Arial" w:cs="Arial" w:eastAsia="Arial" w:hAnsi="Arial"/>
          <w:b w:val="false"/>
          <w:bCs w:val="false"/>
          <w:sz w:val="24"/>
          <w:szCs w:val="24"/>
        </w:rPr>
        <w:t xml:space="preserve">EXAMINER: Case C — labyrinthitis with vertigo.</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The nausea here is driven by the vestibular system. Prochlorperazine is the drug of choice for vestibular nausea — it has vestibular suppressant properties in addition to its dopamine antagonism. Cinnarizine is an alternative. Ondansetron is less useful here as it does not act on the vestibular pathway.</w:t>
      </w:r>
    </w:p>
    <w:p>
      <w:r>
        <w:rPr>
          <w:rFonts w:ascii="Arial" w:cs="Arial" w:eastAsia="Arial" w:hAnsi="Arial"/>
          <w:sz w:val="24"/>
          <w:szCs w:val="24"/>
        </w:rPr>
        <w:t xml:space="preserve"/>
      </w:r>
    </w:p>
    <w:p>
      <w:r>
        <w:rPr>
          <w:rFonts w:ascii="Arial" w:cs="Arial" w:eastAsia="Arial" w:hAnsi="Arial"/>
          <w:b w:val="false"/>
          <w:bCs w:val="false"/>
          <w:sz w:val="24"/>
          <w:szCs w:val="24"/>
        </w:rPr>
        <w:t xml:space="preserve">Examiner note: Correct contraindication identification in all three cases. Domperidone selected for PD with correct rationale. Prokinetics correctly contraindicated in obstruction; cyclizine and hyoscine selected. Prochlorperazine selected for vestibular nausea with rationale.</w:t>
      </w:r>
    </w:p>
    <w:p>
      <w:r>
        <w:rPr>
          <w:rFonts w:ascii="Arial" w:cs="Arial" w:eastAsia="Arial" w:hAnsi="Arial"/>
          <w:sz w:val="24"/>
          <w:szCs w:val="24"/>
        </w:rPr>
        <w:t xml:space="preserve"/>
      </w:r>
    </w:p>
    <w:p>
      <w:r>
        <w:rPr>
          <w:rFonts w:ascii="Arial" w:cs="Arial" w:eastAsia="Arial" w:hAnsi="Arial"/>
          <w:b w:val="false"/>
          <w:bCs w:val="false"/>
          <w:sz w:val="24"/>
          <w:szCs w:val="24"/>
        </w:rPr>
        <w:t xml:space="preserve">Summary: Correct contraindications all three cases; domperidone for PD; cyclizine and hyoscine for obstruction; prochlorperazine for vestibular; rationale given.</w:t>
      </w:r>
    </w:p>
    <w:p>
      <w:r>
        <w:rPr>
          <w:rFonts w:ascii="Arial" w:cs="Arial" w:eastAsia="Arial" w:hAnsi="Arial"/>
          <w:sz w:val="24"/>
          <w:szCs w:val="24"/>
        </w:rPr>
        <w:t xml:space="preserve"/>
      </w:r>
    </w:p>
    <w:p>
      <w:r>
        <w:rPr>
          <w:rFonts w:ascii="Arial" w:cs="Arial" w:eastAsia="Arial" w:hAnsi="Arial"/>
          <w:b w:val="false"/>
          <w:bCs w:val="false"/>
          <w:sz w:val="24"/>
          <w:szCs w:val="24"/>
        </w:rPr>
        <w:t xml:space="preserve">What was missed (kept from a higher tier):</w:t>
      </w:r>
    </w:p>
    <w:p>
      <w:pPr>
        <w:pStyle w:val="ListParagraph"/>
        <w:numPr>
          <w:ilvl w:val="0"/>
          <w:numId w:val="2"/>
        </w:numPr>
      </w:pPr>
      <w:r>
        <w:rPr>
          <w:rFonts w:ascii="Arial" w:cs="Arial" w:eastAsia="Arial" w:hAnsi="Arial"/>
          <w:b w:val="false"/>
          <w:bCs w:val="false"/>
          <w:sz w:val="24"/>
          <w:szCs w:val="24"/>
        </w:rPr>
        <w:t xml:space="preserve">Did not explain the mechanism of nausea in each case before selecting the drug.</w:t>
      </w:r>
    </w:p>
    <w:p>
      <w:pPr>
        <w:pStyle w:val="ListParagraph"/>
        <w:numPr>
          <w:ilvl w:val="0"/>
          <w:numId w:val="2"/>
        </w:numPr>
      </w:pPr>
      <w:r>
        <w:rPr>
          <w:rFonts w:ascii="Arial" w:cs="Arial" w:eastAsia="Arial" w:hAnsi="Arial"/>
          <w:b w:val="false"/>
          <w:bCs w:val="false"/>
          <w:sz w:val="24"/>
          <w:szCs w:val="24"/>
        </w:rPr>
        <w:t xml:space="preserve">Did not name specific receptors targeted.</w:t>
      </w:r>
    </w:p>
    <w:p>
      <w:pPr>
        <w:pStyle w:val="ListParagraph"/>
        <w:numPr>
          <w:ilvl w:val="0"/>
          <w:numId w:val="2"/>
        </w:numPr>
      </w:pPr>
      <w:r>
        <w:rPr>
          <w:rFonts w:ascii="Arial" w:cs="Arial" w:eastAsia="Arial" w:hAnsi="Arial"/>
          <w:b w:val="false"/>
          <w:bCs w:val="false"/>
          <w:sz w:val="24"/>
          <w:szCs w:val="24"/>
        </w:rPr>
        <w:t xml:space="preserve">Did not mention metoclopramide 5-day maximum duration.</w:t>
      </w:r>
    </w:p>
    <w:p>
      <w:pPr>
        <w:pStyle w:val="ListParagraph"/>
        <w:numPr>
          <w:ilvl w:val="0"/>
          <w:numId w:val="2"/>
        </w:numPr>
      </w:pPr>
      <w:r>
        <w:rPr>
          <w:rFonts w:ascii="Arial" w:cs="Arial" w:eastAsia="Arial" w:hAnsi="Arial"/>
          <w:b w:val="false"/>
          <w:bCs w:val="false"/>
          <w:sz w:val="24"/>
          <w:szCs w:val="24"/>
        </w:rPr>
        <w:t xml:space="preserve">Did not mention QT prolongation risk with ondansetron.</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DISTINCTION</w:t>
      </w:r>
    </w:p>
    <w:p>
      <w:r>
        <w:rPr>
          <w:rFonts w:ascii="Arial" w:cs="Arial" w:eastAsia="Arial" w:hAnsi="Arial"/>
          <w:sz w:val="24"/>
          <w:szCs w:val="24"/>
        </w:rPr>
        <w:t xml:space="preserve"/>
      </w:r>
    </w:p>
    <w:p>
      <w:r>
        <w:rPr>
          <w:rFonts w:ascii="Arial" w:cs="Arial" w:eastAsia="Arial" w:hAnsi="Arial"/>
          <w:b w:val="false"/>
          <w:bCs w:val="false"/>
          <w:sz w:val="24"/>
          <w:szCs w:val="24"/>
        </w:rPr>
        <w:t xml:space="preserve">EXAMINER: Case A — Parkinson's patient on levodopa, vomiting.</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Let me start with the mechanism of the nausea. Levodopa stimulates dopamine receptors in the chemoreceptor trigger zone — the CTZ is outside the blood-brain barrier in the area postrema, so dopamine agonists reach it before they reach the striatum. This causes nausea early in treatment. The instinct is to reach for a dopamine antagonist antiemetic, but most of them cross the BBB. Metoclopramide crosses the BBB and blocks D2 receptors centrally — it will worsen his Parkinson's motor symptoms and is contraindicated. Prochlorperazine and haloperidol are also contraindicated for the same reason. Domperidone is the correct choice — it blocks D2 receptors at the CTZ and in the gut, but its low CNS penetration means it does not meaningfully affect dopamine signalling in the striatum. Ondansetron — a 5-HT3 antagonist — is an alternative if domperidone is unavailable or contraindicated, as it has no dopaminergic activity. One note on ondansetron: it can prolong the QT interval — I would check his ECG before prescribing, especially as he may be on other QT-prolonging drugs.</w:t>
      </w:r>
    </w:p>
    <w:p>
      <w:r>
        <w:rPr>
          <w:rFonts w:ascii="Arial" w:cs="Arial" w:eastAsia="Arial" w:hAnsi="Arial"/>
          <w:sz w:val="24"/>
          <w:szCs w:val="24"/>
        </w:rPr>
        <w:t xml:space="preserve"/>
      </w:r>
    </w:p>
    <w:p>
      <w:r>
        <w:rPr>
          <w:rFonts w:ascii="Arial" w:cs="Arial" w:eastAsia="Arial" w:hAnsi="Arial"/>
          <w:b w:val="false"/>
          <w:bCs w:val="false"/>
          <w:sz w:val="24"/>
          <w:szCs w:val="24"/>
        </w:rPr>
        <w:t xml:space="preserve">EXAMINER: Case B — advanced ovarian cancer, malignant bowel obstruction.</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The mechanism here is multifactorial: gut distension activates stretch receptors which stimulate the vomiting centre via the vagus nerve; opioids being used for pain management stimulate the CTZ via mu receptors; and raised intraluminal pressure stimulates 5-HT3 receptors in the gut wall. Prokinetics — metoclopramide and domperidone — are absolutely contraindicated in complete obstruction. They increase intestinal muscle contraction, which in an obstructed bowel causes severe colic and risks perforation. For antiemetics, I would use cyclizine — a H1 antihistamine and antimuscarinic — which acts on the vomiting centre and the vestibular nucleus to reduce nausea, without stimulating gut motility. I would add hyoscine butylbromide, which is an antimuscarinic that reduces intestinal secretions and smooth muscle spasm — this reduces colic and the volume of vomiting. For opioid-related nausea, low-dose haloperidol (a butyrophenone D2 antagonist) acting at the CTZ is useful. Ondansetron can also be added if 5-HT3 pathway is contributing.</w:t>
      </w:r>
    </w:p>
    <w:p>
      <w:r>
        <w:rPr>
          <w:rFonts w:ascii="Arial" w:cs="Arial" w:eastAsia="Arial" w:hAnsi="Arial"/>
          <w:sz w:val="24"/>
          <w:szCs w:val="24"/>
        </w:rPr>
        <w:t xml:space="preserve"/>
      </w:r>
    </w:p>
    <w:p>
      <w:r>
        <w:rPr>
          <w:rFonts w:ascii="Arial" w:cs="Arial" w:eastAsia="Arial" w:hAnsi="Arial"/>
          <w:b w:val="false"/>
          <w:bCs w:val="false"/>
          <w:sz w:val="24"/>
          <w:szCs w:val="24"/>
        </w:rPr>
        <w:t xml:space="preserve">EXAMINER: Case C — acute labyrinthitis, vertigo, and nausea.</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The nausea in labyrinthitis arises from aberrant signals from the vestibular apparatus — the inflamed semicircular canals send conflicting signals to the vestibular nucleus in the brainstem, which projects to the vomiting centre. This is a vestibular pathway, not a CTZ pathway. Drugs acting only at the CTZ, such as ondansetron or metoclopramide, are largely ineffective here because they do not suppress vestibular input. Prochlorperazine — a phenothiazine D2 antagonist — is first-line: it has vestibular suppressant properties alongside its antiemetic action. The buccal formulation is useful if he is vomiting. Cinnarizine — an antihistamine and calcium channel blocker — also suppresses vestibular activity and is a useful alternative. I would note that prochlorperazine can cause extrapyramidal side effects, particularly in the elderly, so I would prescribe with that caveat and review.</w:t>
      </w:r>
    </w:p>
    <w:p>
      <w:r>
        <w:rPr>
          <w:rFonts w:ascii="Arial" w:cs="Arial" w:eastAsia="Arial" w:hAnsi="Arial"/>
          <w:sz w:val="24"/>
          <w:szCs w:val="24"/>
        </w:rPr>
        <w:t xml:space="preserve"/>
      </w:r>
    </w:p>
    <w:p>
      <w:r>
        <w:rPr>
          <w:rFonts w:ascii="Arial" w:cs="Arial" w:eastAsia="Arial" w:hAnsi="Arial"/>
          <w:b w:val="false"/>
          <w:bCs w:val="false"/>
          <w:sz w:val="24"/>
          <w:szCs w:val="24"/>
        </w:rPr>
        <w:t xml:space="preserve">One additional note across all three: metoclopramide has a MHRA-mandated maximum treatment duration of 5 days due to the risk of tardive dyskinesia with prolonged use. I would not use it here in any of these cases, but it is worth stating.</w:t>
      </w:r>
    </w:p>
    <w:p>
      <w:r>
        <w:rPr>
          <w:rFonts w:ascii="Arial" w:cs="Arial" w:eastAsia="Arial" w:hAnsi="Arial"/>
          <w:sz w:val="24"/>
          <w:szCs w:val="24"/>
        </w:rPr>
        <w:t xml:space="preserve"/>
      </w:r>
    </w:p>
    <w:p>
      <w:r>
        <w:rPr>
          <w:rFonts w:ascii="Arial" w:cs="Arial" w:eastAsia="Arial" w:hAnsi="Arial"/>
          <w:b w:val="false"/>
          <w:bCs w:val="false"/>
          <w:sz w:val="24"/>
          <w:szCs w:val="24"/>
        </w:rPr>
        <w:t xml:space="preserve">Examiner note: Exemplary. Mechanism of nausea explained before drug selection in all three cases. Receptors named: D2, H1, 5-HT3, mu. Domperidone selected for PD with BBB rationale and CTZ mechanism. Ondansetron alternative with QT caveat. Prokinetics contraindicated in obstruction with perforation mechanism. Cyclizine, hyoscine, and haloperidol for obstruction with receptor rationale. Prochlorperazine for vestibular with brainstem mechanism; cinnarizine alternative; extrapyramidal caveat. Metoclopramide 5-day maximum stated unprompted.</w:t>
      </w:r>
    </w:p>
    <w:p>
      <w:r>
        <w:rPr>
          <w:rFonts w:ascii="Arial" w:cs="Arial" w:eastAsia="Arial" w:hAnsi="Arial"/>
          <w:sz w:val="24"/>
          <w:szCs w:val="24"/>
        </w:rPr>
        <w:t xml:space="preserve"/>
      </w:r>
    </w:p>
    <w:p>
      <w:r>
        <w:rPr>
          <w:rFonts w:ascii="Arial" w:cs="Arial" w:eastAsia="Arial" w:hAnsi="Arial"/>
          <w:b w:val="false"/>
          <w:bCs w:val="false"/>
          <w:sz w:val="24"/>
          <w:szCs w:val="24"/>
        </w:rPr>
        <w:t xml:space="preserve">Summary: Mechanism before drug in all three cases; receptors named throughout; domperidone for PD with BBB; ondansetron QT caveat; prokinetics contraindicated in obstruction with perforation mechanism; cyclizine, hyoscine, haloperidol for obstruction; prochlorperazine for vestibular with mechanism; extrapyramidal caveat; metoclopramide 5-day maximum.</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5 · Cognition Layer — the AMaC Signature</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Hook</w:t>
      </w:r>
    </w:p>
    <w:p>
      <w:r>
        <w:rPr>
          <w:rFonts w:ascii="Arial" w:cs="Arial" w:eastAsia="Arial" w:hAnsi="Arial"/>
          <w:sz w:val="24"/>
          <w:szCs w:val="24"/>
        </w:rPr>
        <w:t xml:space="preserve"/>
      </w:r>
    </w:p>
    <w:p>
      <w:r>
        <w:rPr>
          <w:rFonts w:ascii="Arial" w:cs="Arial" w:eastAsia="Arial" w:hAnsi="Arial"/>
          <w:b w:val="false"/>
          <w:bCs w:val="false"/>
          <w:sz w:val="24"/>
          <w:szCs w:val="24"/>
        </w:rPr>
        <w:t xml:space="preserve">Nausea has a mechanism and each mechanism has a receptor. The candidate who prescribes metoclopramide for a Parkinson's patient has caused a harm. The candidate who prescribes a prokinetic for a bowel obstruction has risked a perforation. Know the pathway, know the drug, know the contraindication.</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Examiner trap</w:t>
      </w:r>
    </w:p>
    <w:p>
      <w:r>
        <w:rPr>
          <w:rFonts w:ascii="Arial" w:cs="Arial" w:eastAsia="Arial" w:hAnsi="Arial"/>
          <w:sz w:val="24"/>
          <w:szCs w:val="24"/>
        </w:rPr>
        <w:t xml:space="preserve"/>
      </w:r>
    </w:p>
    <w:p>
      <w:r>
        <w:rPr>
          <w:rFonts w:ascii="Arial" w:cs="Arial" w:eastAsia="Arial" w:hAnsi="Arial"/>
          <w:b w:val="false"/>
          <w:bCs w:val="false"/>
          <w:sz w:val="24"/>
          <w:szCs w:val="24"/>
        </w:rPr>
        <w:t xml:space="preserve">Two traps. First: metoclopramide as a reflex first choice. It is commonly prescribed but contraindicated in Parkinson's disease, Parkinson's-plus syndromes, bowel obstruction, and in patients already on dopamine antagonists. Second: ondansetron for vertigo. It acts at the CTZ and does not suppress vestibular input — it will not work for labyrinthitis. The examiner is specifically testing whether you match the drug to the pathway.</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Think · Say · Do</w:t>
      </w:r>
    </w:p>
    <w:p>
      <w:r>
        <w:rPr>
          <w:rFonts w:ascii="Arial" w:cs="Arial" w:eastAsia="Arial" w:hAnsi="Arial"/>
          <w:sz w:val="24"/>
          <w:szCs w:val="24"/>
        </w:rPr>
        <w:t xml:space="preserve"/>
      </w:r>
    </w:p>
    <w:p>
      <w:r>
        <w:rPr>
          <w:rFonts w:ascii="Arial" w:cs="Arial" w:eastAsia="Arial" w:hAnsi="Arial"/>
          <w:b w:val="false"/>
          <w:bCs w:val="false"/>
          <w:sz w:val="24"/>
          <w:szCs w:val="24"/>
        </w:rPr>
        <w:t xml:space="preserve">Step 1</w:t>
      </w:r>
    </w:p>
    <w:p>
      <w:r>
        <w:rPr>
          <w:rFonts w:ascii="Arial" w:cs="Arial" w:eastAsia="Arial" w:hAnsi="Arial"/>
          <w:b w:val="false"/>
          <w:bCs w:val="false"/>
          <w:sz w:val="24"/>
          <w:szCs w:val="24"/>
        </w:rPr>
        <w:t xml:space="preserve">Think: What is causing the nausea? Identify the pathway before selecting the drug.</w:t>
      </w:r>
    </w:p>
    <w:p>
      <w:r>
        <w:rPr>
          <w:rFonts w:ascii="Arial" w:cs="Arial" w:eastAsia="Arial" w:hAnsi="Arial"/>
          <w:b w:val="false"/>
          <w:bCs w:val="false"/>
          <w:sz w:val="24"/>
          <w:szCs w:val="24"/>
        </w:rPr>
        <w:t xml:space="preserve">Say: "The nausea in this case is driven by — (CTZ, vestibular, gut distension, opioid). The drug needs to act at that pathway."</w:t>
      </w:r>
    </w:p>
    <w:p>
      <w:r>
        <w:rPr>
          <w:rFonts w:ascii="Arial" w:cs="Arial" w:eastAsia="Arial" w:hAnsi="Arial"/>
          <w:b w:val="false"/>
          <w:bCs w:val="false"/>
          <w:sz w:val="24"/>
          <w:szCs w:val="24"/>
        </w:rPr>
        <w:t xml:space="preserve">Do: Name the mechanism first. Then match the drug to the receptor at that site.</w:t>
      </w:r>
    </w:p>
    <w:p>
      <w:r>
        <w:rPr>
          <w:rFonts w:ascii="Arial" w:cs="Arial" w:eastAsia="Arial" w:hAnsi="Arial"/>
          <w:sz w:val="24"/>
          <w:szCs w:val="24"/>
        </w:rPr>
        <w:t xml:space="preserve"/>
      </w:r>
    </w:p>
    <w:p>
      <w:r>
        <w:rPr>
          <w:rFonts w:ascii="Arial" w:cs="Arial" w:eastAsia="Arial" w:hAnsi="Arial"/>
          <w:b w:val="false"/>
          <w:bCs w:val="false"/>
          <w:sz w:val="24"/>
          <w:szCs w:val="24"/>
        </w:rPr>
        <w:t xml:space="preserve">Step 2</w:t>
      </w:r>
    </w:p>
    <w:p>
      <w:r>
        <w:rPr>
          <w:rFonts w:ascii="Arial" w:cs="Arial" w:eastAsia="Arial" w:hAnsi="Arial"/>
          <w:b w:val="false"/>
          <w:bCs w:val="false"/>
          <w:sz w:val="24"/>
          <w:szCs w:val="24"/>
        </w:rPr>
        <w:t xml:space="preserve">Think: Parkinson's — peripheral only. No BBB-crossing dopamine antagonists.</w:t>
      </w:r>
    </w:p>
    <w:p>
      <w:r>
        <w:rPr>
          <w:rFonts w:ascii="Arial" w:cs="Arial" w:eastAsia="Arial" w:hAnsi="Arial"/>
          <w:b w:val="false"/>
          <w:bCs w:val="false"/>
          <w:sz w:val="24"/>
          <w:szCs w:val="24"/>
        </w:rPr>
        <w:t xml:space="preserve">Say: "Metoclopramide and prochlorperazine cross the BBB and are contraindicated. Domperidone acts peripherally."</w:t>
      </w:r>
    </w:p>
    <w:p>
      <w:r>
        <w:rPr>
          <w:rFonts w:ascii="Arial" w:cs="Arial" w:eastAsia="Arial" w:hAnsi="Arial"/>
          <w:b w:val="false"/>
          <w:bCs w:val="false"/>
          <w:sz w:val="24"/>
          <w:szCs w:val="24"/>
        </w:rPr>
        <w:t xml:space="preserve">Do: Domperidone or ondansetron. State the BBB rationale explicitly.</w:t>
      </w:r>
    </w:p>
    <w:p>
      <w:r>
        <w:rPr>
          <w:rFonts w:ascii="Arial" w:cs="Arial" w:eastAsia="Arial" w:hAnsi="Arial"/>
          <w:sz w:val="24"/>
          <w:szCs w:val="24"/>
        </w:rPr>
        <w:t xml:space="preserve"/>
      </w:r>
    </w:p>
    <w:p>
      <w:r>
        <w:rPr>
          <w:rFonts w:ascii="Arial" w:cs="Arial" w:eastAsia="Arial" w:hAnsi="Arial"/>
          <w:b w:val="false"/>
          <w:bCs w:val="false"/>
          <w:sz w:val="24"/>
          <w:szCs w:val="24"/>
        </w:rPr>
        <w:t xml:space="preserve">Step 3</w:t>
      </w:r>
    </w:p>
    <w:p>
      <w:r>
        <w:rPr>
          <w:rFonts w:ascii="Arial" w:cs="Arial" w:eastAsia="Arial" w:hAnsi="Arial"/>
          <w:b w:val="false"/>
          <w:bCs w:val="false"/>
          <w:sz w:val="24"/>
          <w:szCs w:val="24"/>
        </w:rPr>
        <w:t xml:space="preserve">Think: Bowel obstruction — no prokinetics. Cyclizine and hyoscine.</w:t>
      </w:r>
    </w:p>
    <w:p>
      <w:r>
        <w:rPr>
          <w:rFonts w:ascii="Arial" w:cs="Arial" w:eastAsia="Arial" w:hAnsi="Arial"/>
          <w:b w:val="false"/>
          <w:bCs w:val="false"/>
          <w:sz w:val="24"/>
          <w:szCs w:val="24"/>
        </w:rPr>
        <w:t xml:space="preserve">Say: "Prokinetics are contraindicated — they increase gut contraction and risk perforation in an obstruction. Cyclizine for nausea, hyoscine for secretions and colic."</w:t>
      </w:r>
    </w:p>
    <w:p>
      <w:r>
        <w:rPr>
          <w:rFonts w:ascii="Arial" w:cs="Arial" w:eastAsia="Arial" w:hAnsi="Arial"/>
          <w:b w:val="false"/>
          <w:bCs w:val="false"/>
          <w:sz w:val="24"/>
          <w:szCs w:val="24"/>
        </w:rPr>
        <w:t xml:space="preserve">Do: Cyclizine plus hyoscine. Add haloperidol for opioid nausea.</w:t>
      </w:r>
    </w:p>
    <w:p>
      <w:r>
        <w:rPr>
          <w:rFonts w:ascii="Arial" w:cs="Arial" w:eastAsia="Arial" w:hAnsi="Arial"/>
          <w:sz w:val="24"/>
          <w:szCs w:val="24"/>
        </w:rPr>
        <w:t xml:space="preserve"/>
      </w:r>
    </w:p>
    <w:p>
      <w:r>
        <w:rPr>
          <w:rFonts w:ascii="Arial" w:cs="Arial" w:eastAsia="Arial" w:hAnsi="Arial"/>
          <w:b w:val="false"/>
          <w:bCs w:val="false"/>
          <w:sz w:val="24"/>
          <w:szCs w:val="24"/>
        </w:rPr>
        <w:t xml:space="preserve">Step 4</w:t>
      </w:r>
    </w:p>
    <w:p>
      <w:r>
        <w:rPr>
          <w:rFonts w:ascii="Arial" w:cs="Arial" w:eastAsia="Arial" w:hAnsi="Arial"/>
          <w:b w:val="false"/>
          <w:bCs w:val="false"/>
          <w:sz w:val="24"/>
          <w:szCs w:val="24"/>
        </w:rPr>
        <w:t xml:space="preserve">Think: Vestibular nausea — needs vestibular suppressant. Prochlorperazine first-line.</w:t>
      </w:r>
    </w:p>
    <w:p>
      <w:r>
        <w:rPr>
          <w:rFonts w:ascii="Arial" w:cs="Arial" w:eastAsia="Arial" w:hAnsi="Arial"/>
          <w:b w:val="false"/>
          <w:bCs w:val="false"/>
          <w:sz w:val="24"/>
          <w:szCs w:val="24"/>
        </w:rPr>
        <w:t xml:space="preserve">Say: "Ondansetron does not act on the vestibular pathway. Prochlorperazine has vestibular suppressant properties — it is first-line for labyrinthitis."</w:t>
      </w:r>
    </w:p>
    <w:p>
      <w:r>
        <w:rPr>
          <w:rFonts w:ascii="Arial" w:cs="Arial" w:eastAsia="Arial" w:hAnsi="Arial"/>
          <w:b w:val="false"/>
          <w:bCs w:val="false"/>
          <w:sz w:val="24"/>
          <w:szCs w:val="24"/>
        </w:rPr>
        <w:t xml:space="preserve">Do: Prochlorperazine or cinnarizine. Note extrapyramidal risk in elderly.</w:t>
      </w:r>
    </w:p>
    <w:p>
      <w:r>
        <w:rPr>
          <w:rFonts w:ascii="Arial" w:cs="Arial" w:eastAsia="Arial" w:hAnsi="Arial"/>
          <w:sz w:val="24"/>
          <w:szCs w:val="24"/>
        </w:rPr>
        <w:t xml:space="preserve"/>
      </w:r>
    </w:p>
    <w:p>
      <w:r>
        <w:rPr>
          <w:rFonts w:ascii="Arial" w:cs="Arial" w:eastAsia="Arial" w:hAnsi="Arial"/>
          <w:b w:val="false"/>
          <w:bCs w:val="false"/>
          <w:sz w:val="24"/>
          <w:szCs w:val="24"/>
        </w:rPr>
        <w:t xml:space="preserve">Step 5</w:t>
      </w:r>
    </w:p>
    <w:p>
      <w:r>
        <w:rPr>
          <w:rFonts w:ascii="Arial" w:cs="Arial" w:eastAsia="Arial" w:hAnsi="Arial"/>
          <w:b w:val="false"/>
          <w:bCs w:val="false"/>
          <w:sz w:val="24"/>
          <w:szCs w:val="24"/>
        </w:rPr>
        <w:t xml:space="preserve">Think: Metoclopramide has a 5-day maximum duration — MHRA guidance.</w:t>
      </w:r>
    </w:p>
    <w:p>
      <w:r>
        <w:rPr>
          <w:rFonts w:ascii="Arial" w:cs="Arial" w:eastAsia="Arial" w:hAnsi="Arial"/>
          <w:b w:val="false"/>
          <w:bCs w:val="false"/>
          <w:sz w:val="24"/>
          <w:szCs w:val="24"/>
        </w:rPr>
        <w:t xml:space="preserve">Say: "Metoclopramide should not be used for more than 5 days due to the risk of tardive dyskinesia."</w:t>
      </w:r>
    </w:p>
    <w:p>
      <w:r>
        <w:rPr>
          <w:rFonts w:ascii="Arial" w:cs="Arial" w:eastAsia="Arial" w:hAnsi="Arial"/>
          <w:b w:val="false"/>
          <w:bCs w:val="false"/>
          <w:sz w:val="24"/>
          <w:szCs w:val="24"/>
        </w:rPr>
        <w:t xml:space="preserve">Do: State the duration limit. Flag in all cases where metoclopramide might otherwise be considered.</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Mark triggers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Identifies metoclopramide and prochlorperazine as contraindicated in Parkinson's disease</w:t>
      </w:r>
    </w:p>
    <w:p>
      <w:pPr>
        <w:pStyle w:val="ListParagraph"/>
        <w:numPr>
          <w:ilvl w:val="0"/>
          <w:numId w:val="2"/>
        </w:numPr>
      </w:pPr>
      <w:r>
        <w:rPr>
          <w:rFonts w:ascii="Arial" w:cs="Arial" w:eastAsia="Arial" w:hAnsi="Arial"/>
          <w:b w:val="false"/>
          <w:bCs w:val="false"/>
          <w:sz w:val="24"/>
          <w:szCs w:val="24"/>
        </w:rPr>
        <w:t xml:space="preserve">Selects domperidone for PD with BBB rationale</w:t>
      </w:r>
    </w:p>
    <w:p>
      <w:pPr>
        <w:pStyle w:val="ListParagraph"/>
        <w:numPr>
          <w:ilvl w:val="0"/>
          <w:numId w:val="2"/>
        </w:numPr>
      </w:pPr>
      <w:r>
        <w:rPr>
          <w:rFonts w:ascii="Arial" w:cs="Arial" w:eastAsia="Arial" w:hAnsi="Arial"/>
          <w:b w:val="false"/>
          <w:bCs w:val="false"/>
          <w:sz w:val="24"/>
          <w:szCs w:val="24"/>
        </w:rPr>
        <w:t xml:space="preserve">Identifies prokinetics as contraindicated in bowel obstruction with perforation reason</w:t>
      </w:r>
    </w:p>
    <w:p>
      <w:pPr>
        <w:pStyle w:val="ListParagraph"/>
        <w:numPr>
          <w:ilvl w:val="0"/>
          <w:numId w:val="2"/>
        </w:numPr>
      </w:pPr>
      <w:r>
        <w:rPr>
          <w:rFonts w:ascii="Arial" w:cs="Arial" w:eastAsia="Arial" w:hAnsi="Arial"/>
          <w:b w:val="false"/>
          <w:bCs w:val="false"/>
          <w:sz w:val="24"/>
          <w:szCs w:val="24"/>
        </w:rPr>
        <w:t xml:space="preserve">Selects cyclizine and hyoscine for malignant obstruction</w:t>
      </w:r>
    </w:p>
    <w:p>
      <w:pPr>
        <w:pStyle w:val="ListParagraph"/>
        <w:numPr>
          <w:ilvl w:val="0"/>
          <w:numId w:val="2"/>
        </w:numPr>
      </w:pPr>
      <w:r>
        <w:rPr>
          <w:rFonts w:ascii="Arial" w:cs="Arial" w:eastAsia="Arial" w:hAnsi="Arial"/>
          <w:b w:val="false"/>
          <w:bCs w:val="false"/>
          <w:sz w:val="24"/>
          <w:szCs w:val="24"/>
        </w:rPr>
        <w:t xml:space="preserve">Selects prochlorperazine for vestibular nausea with mechanism</w:t>
      </w:r>
    </w:p>
    <w:p>
      <w:pPr>
        <w:pStyle w:val="ListParagraph"/>
        <w:numPr>
          <w:ilvl w:val="0"/>
          <w:numId w:val="2"/>
        </w:numPr>
      </w:pPr>
      <w:r>
        <w:rPr>
          <w:rFonts w:ascii="Arial" w:cs="Arial" w:eastAsia="Arial" w:hAnsi="Arial"/>
          <w:b w:val="false"/>
          <w:bCs w:val="false"/>
          <w:sz w:val="24"/>
          <w:szCs w:val="24"/>
        </w:rPr>
        <w:t xml:space="preserve">Explains mechanism of nausea before drug selection in each case</w:t>
      </w:r>
    </w:p>
    <w:p>
      <w:pPr>
        <w:pStyle w:val="ListParagraph"/>
        <w:numPr>
          <w:ilvl w:val="0"/>
          <w:numId w:val="2"/>
        </w:numPr>
      </w:pPr>
      <w:r>
        <w:rPr>
          <w:rFonts w:ascii="Arial" w:cs="Arial" w:eastAsia="Arial" w:hAnsi="Arial"/>
          <w:b w:val="false"/>
          <w:bCs w:val="false"/>
          <w:sz w:val="24"/>
          <w:szCs w:val="24"/>
        </w:rPr>
        <w:t xml:space="preserve">States metoclopramide 5-day maximum duration</w:t>
      </w:r>
    </w:p>
    <w:p>
      <w:r>
        <w:rPr>
          <w:rFonts w:ascii="Arial" w:cs="Arial" w:eastAsia="Arial" w:hAnsi="Arial"/>
          <w:sz w:val="24"/>
          <w:szCs w:val="24"/>
        </w:rPr>
        <w:t xml:space="preserve"/>
      </w:r>
    </w:p>
    <w:p>
      <w:r>
        <w:rPr>
          <w:rFonts w:ascii="Arial" w:cs="Arial" w:eastAsia="Arial" w:hAnsi="Arial"/>
          <w:b w:val="false"/>
          <w:bCs w:val="false"/>
          <w:sz w:val="24"/>
          <w:szCs w:val="24"/>
        </w:rPr>
        <w:t xml:space="preserve">This is the part that makes AMaC different. The Hook is the one-line "why this station bites"; the Examiner Trap is the mistake most candidates make; Think/Say/Do turns reasoning into actual words and actions; and Mark Triggers are the concrete, tickable behaviours that win marks. Every new station needs all four.</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Sign-off</w:t>
      </w:r>
    </w:p>
    <w:p>
      <w:r>
        <w:rPr>
          <w:rFonts w:ascii="Arial" w:cs="Arial" w:eastAsia="Arial" w:hAnsi="Arial"/>
          <w:sz w:val="24"/>
          <w:szCs w:val="24"/>
        </w:rPr>
        <w:t xml:space="preserve"/>
      </w:r>
    </w:p>
    <w:p>
      <w:r>
        <w:rPr>
          <w:rFonts w:ascii="Arial" w:cs="Arial" w:eastAsia="Arial" w:hAnsi="Arial"/>
          <w:b w:val="false"/>
          <w:bCs w:val="false"/>
          <w:sz w:val="24"/>
          <w:szCs w:val="24"/>
        </w:rPr>
        <w:t xml:space="preserve">Status: Clinically reviewed and signed off by the AMaC clinical team. Cleared for publication.</w:t>
      </w:r>
    </w:p>
    <w:p>
      <w:r>
        <w:rPr>
          <w:rFonts w:ascii="Arial" w:cs="Arial" w:eastAsia="Arial" w:hAnsi="Arial"/>
          <w:b w:val="false"/>
          <w:bCs w:val="false"/>
          <w:sz w:val="24"/>
          <w:szCs w:val="24"/>
        </w:rPr>
        <w:t xml:space="preserve">Reviewer: ______________________________</w:t>
      </w:r>
    </w:p>
    <w:p>
      <w:r>
        <w:rPr>
          <w:rFonts w:ascii="Arial" w:cs="Arial" w:eastAsia="Arial" w:hAnsi="Arial"/>
          <w:b w:val="false"/>
          <w:bCs w:val="false"/>
          <w:sz w:val="24"/>
          <w:szCs w:val="24"/>
        </w:rPr>
        <w:t xml:space="preserve">Date: ______________________________</w:t>
      </w:r>
    </w:p>
    <w:p>
      <w:r>
        <w:rPr>
          <w:rFonts w:ascii="Arial" w:cs="Arial" w:eastAsia="Arial" w:hAnsi="Arial"/>
          <w:b w:val="false"/>
          <w:bCs w:val="false"/>
          <w:sz w:val="24"/>
          <w:szCs w:val="24"/>
        </w:rPr>
        <w:t xml:space="preserve">Notes: ______________________________</w:t>
      </w:r>
    </w:p>
    <w:p>
      <w:r>
        <w:rPr>
          <w:rFonts w:ascii="Arial" w:cs="Arial" w:eastAsia="Arial" w:hAnsi="Arial"/>
          <w:sz w:val="24"/>
          <w:szCs w:val="24"/>
        </w:rPr>
        <w:t xml:space="preserve"/>
      </w:r>
    </w:p>
    <w:p>
      <w:r>
        <w:rPr>
          <w:rFonts w:ascii="Arial" w:cs="Arial" w:eastAsia="Arial" w:hAnsi="Arial"/>
          <w:b w:val="false"/>
          <w:bCs w:val="false"/>
          <w:sz w:val="24"/>
          <w:szCs w:val="24"/>
        </w:rPr>
        <w:t xml:space="preserve">End of Station RX-20</w:t>
      </w:r>
    </w:p>
    <w:p>
      <w:r>
        <w:rPr>
          <w:rFonts w:ascii="Arial" w:cs="Arial" w:eastAsia="Arial" w:hAnsi="Arial"/>
          <w:sz w:val="24"/>
          <w:szCs w:val="24"/>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2026-06-24T21:54:46.469Z</dcterms:created>
  <dcterms:modified xsi:type="dcterms:W3CDTF">2026-06-24T21:54:46.469Z</dcterms:modified>
</cp:coreProperties>
</file>

<file path=docProps/custom.xml><?xml version="1.0" encoding="utf-8"?>
<Properties xmlns="http://schemas.openxmlformats.org/officeDocument/2006/custom-properties" xmlns:vt="http://schemas.openxmlformats.org/officeDocument/2006/docPropsVTypes"/>
</file>