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常用正则模式梳理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基础知识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8"/>
          <w:szCs w:val="28"/>
          <w:lang w:val="en-US" w:eastAsia="zh-CN" w:bidi="ar-SA"/>
        </w:rPr>
        <w:t>常用模式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·^[^_]$  --匹配不含_的字符串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·^1[3456789][0-9]{9}$  --手机号验证规则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·(?!^[0-9]+$)(?!^[A-z]+$)(?!^[^A-z0-9]+$)^.{6,16}$  --强密码匹配模式</w:t>
      </w:r>
    </w:p>
    <w:p>
      <w:pP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·[^\.]+\.([\s\S]+)  --文件扩展名正则截取</w:t>
      </w:r>
    </w:p>
    <w:p>
      <w:pP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·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F45F0"/>
    <w:multiLevelType w:val="singleLevel"/>
    <w:tmpl w:val="8A6F4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8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2019-02-16T08:13:12Z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