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C7DA" w14:textId="4491BDB8" w:rsidR="00E34AE0" w:rsidRPr="008A0D09" w:rsidRDefault="007D0B90">
      <w:pPr>
        <w:rPr>
          <w:rFonts w:ascii="Times New Roman" w:eastAsia="黑体" w:hAnsi="Times New Roman" w:cs="Times New Roman"/>
          <w:sz w:val="44"/>
          <w:szCs w:val="44"/>
        </w:rPr>
      </w:pPr>
      <w:r w:rsidRPr="008A0D09">
        <w:rPr>
          <w:rFonts w:ascii="Times New Roman" w:eastAsia="黑体" w:hAnsi="Times New Roman" w:cs="Times New Roman"/>
          <w:sz w:val="44"/>
          <w:szCs w:val="44"/>
        </w:rPr>
        <w:t>基于数字孪生</w:t>
      </w:r>
      <w:proofErr w:type="gramStart"/>
      <w:r w:rsidRPr="008A0D09">
        <w:rPr>
          <w:rFonts w:ascii="Times New Roman" w:eastAsia="黑体" w:hAnsi="Times New Roman" w:cs="Times New Roman"/>
          <w:sz w:val="44"/>
          <w:szCs w:val="44"/>
        </w:rPr>
        <w:t>的五轴机床</w:t>
      </w:r>
      <w:proofErr w:type="gramEnd"/>
      <w:r w:rsidRPr="008A0D09">
        <w:rPr>
          <w:rFonts w:ascii="Times New Roman" w:eastAsia="黑体" w:hAnsi="Times New Roman" w:cs="Times New Roman"/>
          <w:sz w:val="44"/>
          <w:szCs w:val="44"/>
        </w:rPr>
        <w:t>虚拟圆度测试</w:t>
      </w:r>
    </w:p>
    <w:p w14:paraId="1D3E0A83" w14:textId="1E112070" w:rsidR="007D0B90" w:rsidRPr="008A0D09" w:rsidRDefault="007D0B90" w:rsidP="007D0B90">
      <w:pPr>
        <w:pStyle w:val="1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1 </w:t>
      </w:r>
      <w:r w:rsidRPr="008A0D09">
        <w:rPr>
          <w:rFonts w:ascii="Times New Roman" w:hAnsi="Times New Roman" w:cs="Times New Roman"/>
        </w:rPr>
        <w:t>绪论</w:t>
      </w:r>
    </w:p>
    <w:p w14:paraId="5CC674D6" w14:textId="1BB86EA0" w:rsidR="007D0B90" w:rsidRPr="008A0D09" w:rsidRDefault="007D0B90" w:rsidP="007D0B90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研究背景与意义</w:t>
      </w:r>
    </w:p>
    <w:p w14:paraId="6793A357" w14:textId="3825B7A0" w:rsidR="007D0B90" w:rsidRPr="008A0D09" w:rsidRDefault="007D0B90" w:rsidP="007D0B90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数字孪生技术在数控机床中的应用研究</w:t>
      </w:r>
    </w:p>
    <w:p w14:paraId="632F4756" w14:textId="4C4FFD67" w:rsidR="007D0B90" w:rsidRPr="008A0D09" w:rsidRDefault="007D0B90" w:rsidP="007D0B90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机床动态精度建模与仿真技术演技现状</w:t>
      </w:r>
    </w:p>
    <w:p w14:paraId="61BE8BAD" w14:textId="1527713E" w:rsidR="007D0B90" w:rsidRPr="008A0D09" w:rsidRDefault="007D0B90" w:rsidP="007D0B90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伺服参数优化方法研究现状</w:t>
      </w:r>
    </w:p>
    <w:p w14:paraId="41E8D0BB" w14:textId="1EBFBE2E" w:rsidR="007D0B90" w:rsidRPr="008A0D09" w:rsidRDefault="007D0B90" w:rsidP="007D0B90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现有研究存在的不足</w:t>
      </w:r>
    </w:p>
    <w:p w14:paraId="35360112" w14:textId="08228764" w:rsidR="00814387" w:rsidRPr="008A0D09" w:rsidRDefault="00BE78CE" w:rsidP="00814387">
      <w:pPr>
        <w:pStyle w:val="1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2 </w:t>
      </w:r>
      <w:r w:rsidR="00AD2422" w:rsidRPr="008A0D09">
        <w:rPr>
          <w:rFonts w:ascii="Times New Roman" w:hAnsi="Times New Roman" w:cs="Times New Roman"/>
        </w:rPr>
        <w:t>数字孪生驱动虚拟调试的整体架构</w:t>
      </w:r>
    </w:p>
    <w:p w14:paraId="2C70C630" w14:textId="477B33E1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  </w:t>
      </w:r>
      <w:r w:rsidRPr="008A0D09">
        <w:rPr>
          <w:rFonts w:ascii="Times New Roman" w:hAnsi="Times New Roman" w:cs="Times New Roman"/>
        </w:rPr>
        <w:t>物理实体层、数字孪生层、应用服务层以及数据交互层。</w:t>
      </w:r>
    </w:p>
    <w:p w14:paraId="05E19859" w14:textId="020936D5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  </w:t>
      </w:r>
      <w:r w:rsidRPr="008A0D09">
        <w:rPr>
          <w:rFonts w:ascii="Times New Roman" w:hAnsi="Times New Roman" w:cs="Times New Roman"/>
        </w:rPr>
        <w:t>工作流程：</w:t>
      </w:r>
      <w:r w:rsidRPr="008A0D09">
        <w:rPr>
          <w:rFonts w:ascii="Times New Roman" w:hAnsi="Times New Roman" w:cs="Times New Roman"/>
        </w:rPr>
        <w:t>CAD</w:t>
      </w:r>
      <w:r w:rsidRPr="008A0D09">
        <w:rPr>
          <w:rFonts w:ascii="Times New Roman" w:hAnsi="Times New Roman" w:cs="Times New Roman"/>
        </w:rPr>
        <w:t>模型导入、</w:t>
      </w:r>
      <w:r w:rsidRPr="008A0D09">
        <w:rPr>
          <w:rFonts w:ascii="Times New Roman" w:hAnsi="Times New Roman" w:cs="Times New Roman"/>
        </w:rPr>
        <w:t>Unity</w:t>
      </w:r>
      <w:r w:rsidRPr="008A0D09">
        <w:rPr>
          <w:rFonts w:ascii="Times New Roman" w:hAnsi="Times New Roman" w:cs="Times New Roman"/>
        </w:rPr>
        <w:t>集成，</w:t>
      </w:r>
      <w:proofErr w:type="spellStart"/>
      <w:r w:rsidRPr="008A0D09">
        <w:rPr>
          <w:rFonts w:ascii="Times New Roman" w:hAnsi="Times New Roman" w:cs="Times New Roman"/>
        </w:rPr>
        <w:t>Modelica</w:t>
      </w:r>
      <w:proofErr w:type="spellEnd"/>
      <w:r w:rsidRPr="008A0D09">
        <w:rPr>
          <w:rFonts w:ascii="Times New Roman" w:hAnsi="Times New Roman" w:cs="Times New Roman"/>
        </w:rPr>
        <w:t>模型搭建、仿真参数下发</w:t>
      </w:r>
    </w:p>
    <w:p w14:paraId="47ABC95B" w14:textId="39978B7E" w:rsidR="00814387" w:rsidRPr="008A0D09" w:rsidRDefault="00814387" w:rsidP="00814387">
      <w:pPr>
        <w:pStyle w:val="1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3 </w:t>
      </w:r>
      <w:r w:rsidRPr="008A0D09">
        <w:rPr>
          <w:rFonts w:ascii="Times New Roman" w:hAnsi="Times New Roman" w:cs="Times New Roman"/>
        </w:rPr>
        <w:t>基于</w:t>
      </w:r>
      <w:r w:rsidRPr="008A0D09">
        <w:rPr>
          <w:rFonts w:ascii="Times New Roman" w:hAnsi="Times New Roman" w:cs="Times New Roman"/>
        </w:rPr>
        <w:t>Unity</w:t>
      </w:r>
      <w:r w:rsidRPr="008A0D09">
        <w:rPr>
          <w:rFonts w:ascii="Times New Roman" w:hAnsi="Times New Roman" w:cs="Times New Roman"/>
        </w:rPr>
        <w:t>的几何验证与可视化</w:t>
      </w:r>
    </w:p>
    <w:p w14:paraId="7A6D062D" w14:textId="348CE8F4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机床三维模型的数据处理与导入</w:t>
      </w:r>
    </w:p>
    <w:p w14:paraId="330F68FD" w14:textId="43DD5541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运动学模型构建及</w:t>
      </w:r>
      <w:proofErr w:type="gramStart"/>
      <w:r w:rsidRPr="008A0D09">
        <w:rPr>
          <w:rFonts w:ascii="Times New Roman" w:hAnsi="Times New Roman" w:cs="Times New Roman"/>
        </w:rPr>
        <w:t>轴最大</w:t>
      </w:r>
      <w:proofErr w:type="gramEnd"/>
      <w:r w:rsidRPr="008A0D09">
        <w:rPr>
          <w:rFonts w:ascii="Times New Roman" w:hAnsi="Times New Roman" w:cs="Times New Roman"/>
        </w:rPr>
        <w:t>行程检测</w:t>
      </w:r>
    </w:p>
    <w:p w14:paraId="6423FB20" w14:textId="2781CDC2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基于碰撞体的动态干涉检测</w:t>
      </w:r>
    </w:p>
    <w:p w14:paraId="7D0C3833" w14:textId="18D95313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可视化与人机交互设计</w:t>
      </w:r>
    </w:p>
    <w:p w14:paraId="2426F73C" w14:textId="09341FE6" w:rsidR="00814387" w:rsidRPr="008A0D09" w:rsidRDefault="00814387" w:rsidP="00814387">
      <w:pPr>
        <w:pStyle w:val="1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4 </w:t>
      </w:r>
      <w:r w:rsidRPr="008A0D09">
        <w:rPr>
          <w:rFonts w:ascii="Times New Roman" w:hAnsi="Times New Roman" w:cs="Times New Roman"/>
        </w:rPr>
        <w:t>基于</w:t>
      </w:r>
      <w:proofErr w:type="spellStart"/>
      <w:r w:rsidRPr="008A0D09">
        <w:rPr>
          <w:rFonts w:ascii="Times New Roman" w:hAnsi="Times New Roman" w:cs="Times New Roman"/>
        </w:rPr>
        <w:t>Modelica</w:t>
      </w:r>
      <w:proofErr w:type="spellEnd"/>
      <w:r w:rsidRPr="008A0D09">
        <w:rPr>
          <w:rFonts w:ascii="Times New Roman" w:hAnsi="Times New Roman" w:cs="Times New Roman"/>
        </w:rPr>
        <w:t>的孪生模型构建和虚拟圆度测试</w:t>
      </w:r>
    </w:p>
    <w:p w14:paraId="515C3AD6" w14:textId="0600B99D" w:rsidR="00814387" w:rsidRPr="008A0D09" w:rsidRDefault="00814387" w:rsidP="00814387">
      <w:pPr>
        <w:rPr>
          <w:rFonts w:ascii="Times New Roman" w:hAnsi="Times New Roman" w:cs="Times New Roman"/>
        </w:rPr>
      </w:pPr>
      <w:proofErr w:type="spellStart"/>
      <w:r w:rsidRPr="008A0D09">
        <w:rPr>
          <w:rFonts w:ascii="Times New Roman" w:hAnsi="Times New Roman" w:cs="Times New Roman"/>
        </w:rPr>
        <w:t>Modelica</w:t>
      </w:r>
      <w:proofErr w:type="spellEnd"/>
      <w:r w:rsidRPr="008A0D09">
        <w:rPr>
          <w:rFonts w:ascii="Times New Roman" w:hAnsi="Times New Roman" w:cs="Times New Roman"/>
        </w:rPr>
        <w:t>与多领域统一模型介绍</w:t>
      </w:r>
    </w:p>
    <w:p w14:paraId="1D25D09C" w14:textId="5AAC4AFE" w:rsidR="00814387" w:rsidRPr="008A0D09" w:rsidRDefault="00814387" w:rsidP="00814387">
      <w:pPr>
        <w:rPr>
          <w:rFonts w:ascii="Times New Roman" w:hAnsi="Times New Roman" w:cs="Times New Roman"/>
        </w:rPr>
      </w:pPr>
      <w:proofErr w:type="gramStart"/>
      <w:r w:rsidRPr="008A0D09">
        <w:rPr>
          <w:rFonts w:ascii="Times New Roman" w:hAnsi="Times New Roman" w:cs="Times New Roman"/>
        </w:rPr>
        <w:t>五轴机床</w:t>
      </w:r>
      <w:proofErr w:type="gramEnd"/>
      <w:r w:rsidRPr="008A0D09">
        <w:rPr>
          <w:rFonts w:ascii="Times New Roman" w:hAnsi="Times New Roman" w:cs="Times New Roman"/>
        </w:rPr>
        <w:t>数字孪生模型构建：</w:t>
      </w:r>
    </w:p>
    <w:p w14:paraId="24B5CBE6" w14:textId="0D836C12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多体动力学模块</w:t>
      </w:r>
    </w:p>
    <w:p w14:paraId="72C8E1B0" w14:textId="1A193673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电气驱动模块</w:t>
      </w:r>
    </w:p>
    <w:p w14:paraId="4FB45343" w14:textId="5015ABBE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控制系统模块（位置环、速度环）</w:t>
      </w:r>
    </w:p>
    <w:p w14:paraId="130BE107" w14:textId="581A2BC2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虚拟圆度测试环境的建立与</w:t>
      </w:r>
      <w:r w:rsidRPr="008A0D09">
        <w:rPr>
          <w:rFonts w:ascii="Times New Roman" w:hAnsi="Times New Roman" w:cs="Times New Roman"/>
        </w:rPr>
        <w:t>ISO 230-4</w:t>
      </w:r>
      <w:r w:rsidRPr="008A0D09">
        <w:rPr>
          <w:rFonts w:ascii="Times New Roman" w:hAnsi="Times New Roman" w:cs="Times New Roman"/>
        </w:rPr>
        <w:t>标准的实现。</w:t>
      </w:r>
    </w:p>
    <w:p w14:paraId="60F6B438" w14:textId="57EC7466" w:rsidR="00E657FF" w:rsidRPr="008A0D09" w:rsidRDefault="00E657FF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计算刀具中心点实际轨迹与理论圆的径向偏差</w:t>
      </w:r>
      <w:r w:rsidR="00120B12" w:rsidRPr="008A0D09">
        <w:rPr>
          <w:rFonts w:ascii="Times New Roman" w:hAnsi="Times New Roman" w:cs="Times New Roman"/>
        </w:rPr>
        <w:t>，对于</w:t>
      </w:r>
      <w:r w:rsidR="00120B12" w:rsidRPr="008A0D09">
        <w:rPr>
          <w:rFonts w:ascii="Times New Roman" w:hAnsi="Times New Roman" w:cs="Times New Roman"/>
        </w:rPr>
        <w:t>XY</w:t>
      </w:r>
      <w:r w:rsidR="00120B12" w:rsidRPr="008A0D09">
        <w:rPr>
          <w:rFonts w:ascii="Times New Roman" w:hAnsi="Times New Roman" w:cs="Times New Roman"/>
        </w:rPr>
        <w:t>平面内的圆，理论轨迹为：</w:t>
      </w:r>
    </w:p>
    <w:p w14:paraId="482BCBF3" w14:textId="7B9FD8C0" w:rsidR="00120B12" w:rsidRPr="008A0D09" w:rsidRDefault="00120B12" w:rsidP="0081438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cmd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w:bookmarkStart w:id="0" w:name="OLE_LINK1"/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w:bookmarkEnd w:id="0"/>
          <m:r>
            <w:rPr>
              <w:rFonts w:ascii="Cambria Math" w:hAnsi="Cambria Math" w:cs="Times New Roman"/>
            </w:rPr>
            <m:t>+R∙cos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2π∙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</w:rPr>
                <m:t>∙t</m:t>
              </m:r>
            </m:e>
          </m:d>
        </m:oMath>
      </m:oMathPara>
    </w:p>
    <w:p w14:paraId="7A3DE7A5" w14:textId="52F37342" w:rsidR="00120B12" w:rsidRPr="008A0D09" w:rsidRDefault="00120B12" w:rsidP="00120B1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cmd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+R∙cos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2π∙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R</m:t>
                  </m:r>
                </m:den>
              </m:f>
              <m:r>
                <w:rPr>
                  <w:rFonts w:ascii="Cambria Math" w:hAnsi="Cambria Math" w:cs="Times New Roman"/>
                </w:rPr>
                <m:t>∙t</m:t>
              </m:r>
            </m:e>
          </m:d>
        </m:oMath>
      </m:oMathPara>
    </w:p>
    <w:p w14:paraId="508ADC9A" w14:textId="6634B285" w:rsidR="00120B12" w:rsidRPr="008A0D09" w:rsidRDefault="00120B12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其中，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</m:e>
        </m:d>
      </m:oMath>
      <w:r w:rsidRPr="008A0D09">
        <w:rPr>
          <w:rFonts w:ascii="Times New Roman" w:hAnsi="Times New Roman" w:cs="Times New Roman"/>
        </w:rPr>
        <w:t>是圆心，</w:t>
      </w:r>
      <m:oMath>
        <m:r>
          <w:rPr>
            <w:rFonts w:ascii="Cambria Math" w:hAnsi="Cambria Math" w:cs="Times New Roman"/>
          </w:rPr>
          <m:t>R</m:t>
        </m:r>
      </m:oMath>
      <w:r w:rsidRPr="008A0D09">
        <w:rPr>
          <w:rFonts w:ascii="Times New Roman" w:hAnsi="Times New Roman" w:cs="Times New Roman"/>
        </w:rPr>
        <w:t>是半径，</w:t>
      </w:r>
      <m:oMath>
        <m:r>
          <w:rPr>
            <w:rFonts w:ascii="Cambria Math" w:hAnsi="Cambria Math" w:cs="Times New Roman"/>
          </w:rPr>
          <m:t>F</m:t>
        </m:r>
      </m:oMath>
      <w:r w:rsidRPr="008A0D09">
        <w:rPr>
          <w:rFonts w:ascii="Times New Roman" w:hAnsi="Times New Roman" w:cs="Times New Roman"/>
        </w:rPr>
        <w:t>是进给率。</w:t>
      </w:r>
    </w:p>
    <w:p w14:paraId="1D016624" w14:textId="089AA80A" w:rsidR="00F63BF9" w:rsidRPr="008A0D09" w:rsidRDefault="00120B12" w:rsidP="00F63BF9">
      <w:pPr>
        <w:rPr>
          <w:rFonts w:ascii="Times New Roman" w:hAnsi="Times New Roman" w:cs="Times New Roman"/>
          <w:b/>
          <w:bCs/>
        </w:rPr>
      </w:pPr>
      <w:r w:rsidRPr="008A0D09">
        <w:rPr>
          <w:rFonts w:ascii="Times New Roman" w:hAnsi="Times New Roman" w:cs="Times New Roman"/>
        </w:rPr>
        <w:t>通过</w:t>
      </w:r>
      <w:proofErr w:type="spellStart"/>
      <w:r w:rsidRPr="008A0D09">
        <w:rPr>
          <w:rFonts w:ascii="Times New Roman" w:hAnsi="Times New Roman" w:cs="Times New Roman"/>
        </w:rPr>
        <w:t>Modelica</w:t>
      </w:r>
      <w:proofErr w:type="spellEnd"/>
      <w:r w:rsidRPr="008A0D09">
        <w:rPr>
          <w:rFonts w:ascii="Times New Roman" w:hAnsi="Times New Roman" w:cs="Times New Roman"/>
        </w:rPr>
        <w:t>仿真，获取刀具中心点在机床坐标系中的实际坐标</w:t>
      </w:r>
      <w:r w:rsidR="00F63BF9" w:rsidRPr="008A0D09">
        <w:rPr>
          <w:rFonts w:ascii="Times New Roman" w:hAnsi="Times New Roman" w:cs="Times New Roman"/>
          <w:b/>
          <w:bCs/>
          <w:i/>
        </w:rPr>
        <w:br/>
      </w:r>
      <w:bookmarkStart w:id="1" w:name="OLE_LINK4"/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c,fit</m:t>
              </m:r>
            </m:sub>
          </m:sSub>
          <w:bookmarkEnd w:id="1"/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c,fit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c,fit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6870AD10" w14:textId="79D9B800" w:rsidR="00F63BF9" w:rsidRPr="008A0D09" w:rsidRDefault="00F63BF9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使用最小二乘法对实际数据点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actual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e>
        </m:d>
      </m:oMath>
      <w:r w:rsidRPr="008A0D09">
        <w:rPr>
          <w:rFonts w:ascii="Times New Roman" w:hAnsi="Times New Roman" w:cs="Times New Roman"/>
        </w:rPr>
        <w:t>进行拟合，找到最佳拟合圆心</w:t>
      </w:r>
      <w:r w:rsidR="004E6C43" w:rsidRPr="008A0D09">
        <w:rPr>
          <w:rFonts w:ascii="Times New Roman" w:hAnsi="Times New Roman" w:cs="Times New Roman"/>
        </w:rPr>
        <w:t>和半径。</w:t>
      </w:r>
    </w:p>
    <w:p w14:paraId="0BBA643D" w14:textId="2847E032" w:rsidR="00F63BF9" w:rsidRPr="008A0D09" w:rsidRDefault="00F63BF9" w:rsidP="00814387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actual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dPr>
                <m:e>
                  <w:bookmarkStart w:id="2" w:name="OLE_LINK2"/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,Y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w:bookmarkEnd w:id="2"/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,Z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0EB3A7EA" w14:textId="67CF950D" w:rsidR="004E6C43" w:rsidRPr="008A0D09" w:rsidRDefault="004E6C43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最小化目标：</w:t>
      </w:r>
    </w:p>
    <w:p w14:paraId="1353D61F" w14:textId="16D8979F" w:rsidR="004E6C43" w:rsidRPr="008A0D09" w:rsidRDefault="004E6C43" w:rsidP="00814387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,R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</w:rPr>
                                        <m:t>actual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X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b/>
                                                  <w:bCs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</w:rPr>
                                                <m:t>c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,Y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b/>
                                                  <w:bCs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</w:rPr>
                                                <m:t>c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394B8A7C" w14:textId="2F56B873" w:rsidR="003B673C" w:rsidRPr="008A0D09" w:rsidRDefault="003B673C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计算每个点的瞬时径向偏差</w:t>
      </w:r>
    </w:p>
    <w:p w14:paraId="63B4685D" w14:textId="5BCE036A" w:rsidR="003B673C" w:rsidRPr="008A0D09" w:rsidRDefault="003B673C" w:rsidP="00814387">
      <w:pPr>
        <w:rPr>
          <w:rFonts w:ascii="Times New Roman" w:hAnsi="Times New Roman" w:cs="Times New Roman"/>
        </w:rPr>
      </w:pPr>
      <w:bookmarkStart w:id="3" w:name="OLE_LINK5"/>
      <m:oMathPara>
        <m:oMath>
          <m:r>
            <w:rPr>
              <w:rFonts w:ascii="Cambria Math" w:hAnsi="Cambria Math" w:cs="Times New Roman"/>
            </w:rPr>
            <m:t>∆r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w:bookmarkEnd w:id="3"/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c,fit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fit</m:t>
              </m:r>
            </m:sub>
          </m:sSub>
        </m:oMath>
      </m:oMathPara>
    </w:p>
    <w:p w14:paraId="45255E4E" w14:textId="365E39C5" w:rsidR="003B673C" w:rsidRPr="008A0D09" w:rsidRDefault="004064B2" w:rsidP="00814387">
      <w:pPr>
        <w:rPr>
          <w:rFonts w:ascii="Times New Roman" w:hAnsi="Times New Roman" w:cs="Times New Roman"/>
        </w:rPr>
      </w:pPr>
      <w:proofErr w:type="gramStart"/>
      <w:r w:rsidRPr="008A0D09">
        <w:rPr>
          <w:rFonts w:ascii="Times New Roman" w:hAnsi="Times New Roman" w:cs="Times New Roman"/>
        </w:rPr>
        <w:t>圆度值</w:t>
      </w:r>
      <w:proofErr w:type="gramEnd"/>
      <w:r w:rsidRPr="008A0D09">
        <w:rPr>
          <w:rFonts w:ascii="Times New Roman" w:hAnsi="Times New Roman" w:cs="Times New Roman"/>
        </w:rPr>
        <w:t>由最大和最小径向偏差决定：</w:t>
      </w:r>
    </w:p>
    <w:p w14:paraId="0AE428DF" w14:textId="61FF75A7" w:rsidR="004064B2" w:rsidRPr="008A0D09" w:rsidRDefault="004064B2" w:rsidP="0081438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RoundnessError=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i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∆r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i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∆r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e>
              </m:d>
            </m:e>
          </m:func>
        </m:oMath>
      </m:oMathPara>
    </w:p>
    <w:p w14:paraId="466CCB2D" w14:textId="6855DCA6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仿真结果输出与精度评价指标</w:t>
      </w:r>
    </w:p>
    <w:p w14:paraId="0494A6FB" w14:textId="5DE63DA8" w:rsidR="00814387" w:rsidRPr="008A0D09" w:rsidRDefault="00814387" w:rsidP="00E657FF">
      <w:pPr>
        <w:pStyle w:val="1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5 </w:t>
      </w:r>
      <w:r w:rsidRPr="008A0D09">
        <w:rPr>
          <w:rFonts w:ascii="Times New Roman" w:hAnsi="Times New Roman" w:cs="Times New Roman"/>
        </w:rPr>
        <w:t>基于贝叶斯优化的伺服参数智能整定</w:t>
      </w:r>
    </w:p>
    <w:p w14:paraId="59827834" w14:textId="465A88B5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优化问题定义</w:t>
      </w:r>
    </w:p>
    <w:p w14:paraId="71CB8505" w14:textId="064D265E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优化变量：</w:t>
      </w:r>
      <w:proofErr w:type="gramStart"/>
      <w:r w:rsidRPr="008A0D09">
        <w:rPr>
          <w:rFonts w:ascii="Times New Roman" w:hAnsi="Times New Roman" w:cs="Times New Roman"/>
        </w:rPr>
        <w:t>五轴位置环</w:t>
      </w:r>
      <w:proofErr w:type="gramEnd"/>
      <w:r w:rsidRPr="008A0D09">
        <w:rPr>
          <w:rFonts w:ascii="Times New Roman" w:hAnsi="Times New Roman" w:cs="Times New Roman"/>
        </w:rPr>
        <w:t>增益</w:t>
      </w:r>
    </w:p>
    <w:p w14:paraId="300E9E85" w14:textId="61728A35" w:rsidR="00814387" w:rsidRPr="008A0D09" w:rsidRDefault="00814387" w:rsidP="00814387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搜索空间：基于伺服驱动器手册定义</w:t>
      </w:r>
      <w:proofErr w:type="gramStart"/>
      <w:r w:rsidRPr="008A0D09">
        <w:rPr>
          <w:rFonts w:ascii="Times New Roman" w:hAnsi="Times New Roman" w:cs="Times New Roman"/>
        </w:rPr>
        <w:t>位置环</w:t>
      </w:r>
      <w:proofErr w:type="gramEnd"/>
      <w:r w:rsidRPr="008A0D09">
        <w:rPr>
          <w:rFonts w:ascii="Times New Roman" w:hAnsi="Times New Roman" w:cs="Times New Roman"/>
        </w:rPr>
        <w:t>增益合理取值范围</w:t>
      </w:r>
    </w:p>
    <w:p w14:paraId="010C9444" w14:textId="549CBF40" w:rsidR="00814387" w:rsidRPr="008A0D09" w:rsidRDefault="00814387" w:rsidP="00EA328C">
      <w:pPr>
        <w:rPr>
          <w:rFonts w:ascii="Times New Roman" w:hAnsi="Times New Roman" w:cs="Times New Roman"/>
          <w:b/>
          <w:bCs/>
        </w:rPr>
      </w:pPr>
      <w:r w:rsidRPr="008A0D09">
        <w:rPr>
          <w:rFonts w:ascii="Times New Roman" w:hAnsi="Times New Roman" w:cs="Times New Roman"/>
        </w:rPr>
        <w:t>目标函数：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v</m:t>
                </m:r>
              </m:sub>
            </m:sSub>
          </m:e>
        </m:d>
      </m:oMath>
    </w:p>
    <w:p w14:paraId="6B00E539" w14:textId="77777777" w:rsidR="004064B2" w:rsidRPr="008A0D09" w:rsidRDefault="004064B2" w:rsidP="00EA328C">
      <w:pPr>
        <w:rPr>
          <w:rFonts w:ascii="Times New Roman" w:hAnsi="Times New Roman" w:cs="Times New Roman"/>
        </w:rPr>
      </w:pPr>
    </w:p>
    <w:p w14:paraId="0DD42C17" w14:textId="3AF09AB4" w:rsidR="00EA328C" w:rsidRPr="008A0D09" w:rsidRDefault="00EA328C" w:rsidP="00EA328C">
      <w:pPr>
        <w:pStyle w:val="2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5.2 </w:t>
      </w:r>
      <w:proofErr w:type="gramStart"/>
      <w:r w:rsidRPr="008A0D09">
        <w:rPr>
          <w:rFonts w:ascii="Times New Roman" w:hAnsi="Times New Roman" w:cs="Times New Roman"/>
        </w:rPr>
        <w:t>拉丁超立方</w:t>
      </w:r>
      <w:proofErr w:type="gramEnd"/>
      <w:r w:rsidRPr="008A0D09">
        <w:rPr>
          <w:rFonts w:ascii="Times New Roman" w:hAnsi="Times New Roman" w:cs="Times New Roman"/>
        </w:rPr>
        <w:t>采样初始化</w:t>
      </w:r>
    </w:p>
    <w:p w14:paraId="30073F48" w14:textId="37A6C82C" w:rsidR="00EA328C" w:rsidRPr="008A0D09" w:rsidRDefault="00EA328C" w:rsidP="008B4089">
      <w:pPr>
        <w:ind w:firstLineChars="200" w:firstLine="420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贝叶斯优化是一种序列优化算法，需要初始样本点构建第一个代理模型。</w:t>
      </w:r>
      <w:proofErr w:type="gramStart"/>
      <w:r w:rsidRPr="008A0D09">
        <w:rPr>
          <w:rFonts w:ascii="Times New Roman" w:hAnsi="Times New Roman" w:cs="Times New Roman"/>
        </w:rPr>
        <w:t>拉丁超立方</w:t>
      </w:r>
      <w:proofErr w:type="gramEnd"/>
      <w:r w:rsidRPr="008A0D09">
        <w:rPr>
          <w:rFonts w:ascii="Times New Roman" w:hAnsi="Times New Roman" w:cs="Times New Roman"/>
        </w:rPr>
        <w:t>采样是一种高效的空间填充设计方法</w:t>
      </w:r>
      <w:r w:rsidR="00A97C72" w:rsidRPr="008A0D09">
        <w:rPr>
          <w:rFonts w:ascii="Times New Roman" w:hAnsi="Times New Roman" w:cs="Times New Roman"/>
        </w:rPr>
        <w:t>，用于生成初始点。</w:t>
      </w:r>
    </w:p>
    <w:p w14:paraId="5E4774B6" w14:textId="392E15A4" w:rsidR="00A97C72" w:rsidRPr="008A0D09" w:rsidRDefault="00A97C72" w:rsidP="00EA328C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步骤：对每个维度的参数空间进行归一化。</w:t>
      </w:r>
    </w:p>
    <w:p w14:paraId="1A25E0F8" w14:textId="0179B8D9" w:rsidR="00A97C72" w:rsidRPr="008A0D09" w:rsidRDefault="00A97C72" w:rsidP="00EA328C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将每个维度的范围划分为</w:t>
      </w:r>
      <w:r w:rsidRPr="008A0D09">
        <w:rPr>
          <w:rFonts w:ascii="Times New Roman" w:hAnsi="Times New Roman" w:cs="Times New Roman"/>
        </w:rPr>
        <w:t>N</w:t>
      </w:r>
      <w:proofErr w:type="gramStart"/>
      <w:r w:rsidRPr="008A0D09">
        <w:rPr>
          <w:rFonts w:ascii="Times New Roman" w:hAnsi="Times New Roman" w:cs="Times New Roman"/>
        </w:rPr>
        <w:t>个</w:t>
      </w:r>
      <w:proofErr w:type="gramEnd"/>
      <w:r w:rsidRPr="008A0D09">
        <w:rPr>
          <w:rFonts w:ascii="Times New Roman" w:hAnsi="Times New Roman" w:cs="Times New Roman"/>
        </w:rPr>
        <w:t>等概率的区间</w:t>
      </w:r>
      <w:r w:rsidR="004836F9" w:rsidRPr="008A0D09">
        <w:rPr>
          <w:rFonts w:ascii="Times New Roman" w:hAnsi="Times New Roman" w:cs="Times New Roman"/>
        </w:rPr>
        <w:t>。</w:t>
      </w:r>
    </w:p>
    <w:p w14:paraId="540E95F1" w14:textId="4B8763CC" w:rsidR="00A97C72" w:rsidRPr="008A0D09" w:rsidRDefault="00A97C72" w:rsidP="00EA328C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在</w:t>
      </w:r>
      <w:r w:rsidR="0001391C" w:rsidRPr="008A0D09">
        <w:rPr>
          <w:rFonts w:ascii="Times New Roman" w:hAnsi="Times New Roman" w:cs="Times New Roman"/>
        </w:rPr>
        <w:t>每个区间内随机抽取一个点。</w:t>
      </w:r>
    </w:p>
    <w:p w14:paraId="08C16706" w14:textId="78AF105C" w:rsidR="0001391C" w:rsidRPr="008A0D09" w:rsidRDefault="0001391C" w:rsidP="00EA328C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将这些点随机排列组合，确保在每个维度上的投影均匀分布，且每个区间只被采样一次。</w:t>
      </w:r>
    </w:p>
    <w:p w14:paraId="5E835AAA" w14:textId="033FFB0A" w:rsidR="0001391C" w:rsidRPr="008A0D09" w:rsidRDefault="0001391C" w:rsidP="00EA328C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使用</w:t>
      </w:r>
      <w:proofErr w:type="spellStart"/>
      <w:r w:rsidRPr="008A0D09">
        <w:rPr>
          <w:rFonts w:ascii="Times New Roman" w:hAnsi="Times New Roman" w:cs="Times New Roman"/>
        </w:rPr>
        <w:t>pyDOE</w:t>
      </w:r>
      <w:proofErr w:type="spellEnd"/>
      <w:r w:rsidRPr="008A0D09">
        <w:rPr>
          <w:rFonts w:ascii="Times New Roman" w:hAnsi="Times New Roman" w:cs="Times New Roman"/>
        </w:rPr>
        <w:t>生成</w:t>
      </w:r>
      <w:r w:rsidRPr="008A0D09">
        <w:rPr>
          <w:rFonts w:ascii="Times New Roman" w:hAnsi="Times New Roman" w:cs="Times New Roman"/>
        </w:rPr>
        <w:t>LHS</w:t>
      </w:r>
      <w:r w:rsidRPr="008A0D09">
        <w:rPr>
          <w:rFonts w:ascii="Times New Roman" w:hAnsi="Times New Roman" w:cs="Times New Roman"/>
        </w:rPr>
        <w:t>样本矩阵，然后调用</w:t>
      </w:r>
      <w:proofErr w:type="spellStart"/>
      <w:r w:rsidRPr="008A0D09">
        <w:rPr>
          <w:rFonts w:ascii="Times New Roman" w:hAnsi="Times New Roman" w:cs="Times New Roman"/>
        </w:rPr>
        <w:t>Modelica</w:t>
      </w:r>
      <w:proofErr w:type="spellEnd"/>
      <w:r w:rsidRPr="008A0D09">
        <w:rPr>
          <w:rFonts w:ascii="Times New Roman" w:hAnsi="Times New Roman" w:cs="Times New Roman"/>
        </w:rPr>
        <w:t>仿真模型逐个计算这些样本点对应的圆度值。</w:t>
      </w:r>
    </w:p>
    <w:p w14:paraId="22D26D95" w14:textId="77777777" w:rsidR="004836F9" w:rsidRPr="008A0D09" w:rsidRDefault="004836F9" w:rsidP="00EA328C">
      <w:pPr>
        <w:rPr>
          <w:rFonts w:ascii="Times New Roman" w:hAnsi="Times New Roman" w:cs="Times New Roman"/>
        </w:rPr>
      </w:pPr>
    </w:p>
    <w:p w14:paraId="7D729BAE" w14:textId="26AA43A1" w:rsidR="008363F2" w:rsidRPr="008A0D09" w:rsidRDefault="008363F2" w:rsidP="008363F2">
      <w:pPr>
        <w:pStyle w:val="2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5.3 </w:t>
      </w:r>
      <w:r w:rsidRPr="008A0D09">
        <w:rPr>
          <w:rFonts w:ascii="Times New Roman" w:hAnsi="Times New Roman" w:cs="Times New Roman"/>
        </w:rPr>
        <w:t>贝叶斯优化迭代</w:t>
      </w:r>
    </w:p>
    <w:p w14:paraId="6D50F24E" w14:textId="55E413BC" w:rsidR="004836F9" w:rsidRPr="008A0D09" w:rsidRDefault="004836F9" w:rsidP="008B4089">
      <w:pPr>
        <w:ind w:firstLineChars="200" w:firstLine="420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贝叶斯优化的核心是用一个概率代理模型（高斯过程）来拟合黑箱函数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v</m:t>
                </m:r>
              </m:sub>
            </m:sSub>
          </m:e>
        </m:d>
      </m:oMath>
      <w:r w:rsidRPr="008A0D09">
        <w:rPr>
          <w:rFonts w:ascii="Times New Roman" w:hAnsi="Times New Roman" w:cs="Times New Roman"/>
        </w:rPr>
        <w:t>，并用采集函数来指导下一步的评估点。</w:t>
      </w:r>
    </w:p>
    <w:p w14:paraId="10F112A1" w14:textId="680D8E1D" w:rsidR="004836F9" w:rsidRPr="008A0D09" w:rsidRDefault="004836F9" w:rsidP="004836F9">
      <w:pPr>
        <w:pStyle w:val="2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 xml:space="preserve">5.3.1 </w:t>
      </w:r>
      <w:r w:rsidRPr="008A0D09">
        <w:rPr>
          <w:rFonts w:ascii="Times New Roman" w:hAnsi="Times New Roman" w:cs="Times New Roman"/>
        </w:rPr>
        <w:t>高斯过程回归</w:t>
      </w:r>
    </w:p>
    <w:p w14:paraId="5320945C" w14:textId="05D08281" w:rsidR="004836F9" w:rsidRPr="008A0D09" w:rsidRDefault="004836F9" w:rsidP="008B4089">
      <w:pPr>
        <w:ind w:firstLineChars="200" w:firstLine="420"/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高斯过程是随机变量的集合，其中任何有限</w:t>
      </w:r>
      <w:proofErr w:type="gramStart"/>
      <w:r w:rsidRPr="008A0D09">
        <w:rPr>
          <w:rFonts w:ascii="Times New Roman" w:hAnsi="Times New Roman" w:cs="Times New Roman"/>
        </w:rPr>
        <w:t>个</w:t>
      </w:r>
      <w:proofErr w:type="gramEnd"/>
      <w:r w:rsidRPr="008A0D09">
        <w:rPr>
          <w:rFonts w:ascii="Times New Roman" w:hAnsi="Times New Roman" w:cs="Times New Roman"/>
        </w:rPr>
        <w:t>变量都服从联合高斯分布，完全由均值函数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</m:oMath>
      <w:r w:rsidRPr="008A0D09">
        <w:rPr>
          <w:rFonts w:ascii="Times New Roman" w:hAnsi="Times New Roman" w:cs="Times New Roman"/>
        </w:rPr>
        <w:t>核函数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</m:oMath>
      <w:r w:rsidRPr="008A0D09">
        <w:rPr>
          <w:rFonts w:ascii="Times New Roman" w:hAnsi="Times New Roman" w:cs="Times New Roman"/>
        </w:rPr>
        <w:t>定义：</w:t>
      </w:r>
    </w:p>
    <w:p w14:paraId="35BF53BA" w14:textId="6A7AD375" w:rsidR="004836F9" w:rsidRPr="008A0D09" w:rsidRDefault="004836F9" w:rsidP="004836F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∼</m:t>
          </m:r>
          <m:r>
            <w:rPr>
              <w:rFonts w:ascii="Cambria Math" w:hAnsi="Cambria Math" w:cs="Times New Roman"/>
            </w:rPr>
            <m:t>GP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k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</m:d>
            </m:e>
          </m:d>
        </m:oMath>
      </m:oMathPara>
    </w:p>
    <w:p w14:paraId="20EB8855" w14:textId="71B53A39" w:rsidR="004836F9" w:rsidRPr="008A0D09" w:rsidRDefault="00862BCE" w:rsidP="004836F9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通常设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=0</m:t>
        </m:r>
      </m:oMath>
      <w:r w:rsidRPr="008A0D09">
        <w:rPr>
          <w:rFonts w:ascii="Times New Roman" w:hAnsi="Times New Roman" w:cs="Times New Roman"/>
        </w:rPr>
        <w:t>。对于观测数据集</w:t>
      </w:r>
      <m:oMath>
        <m:r>
          <m:rPr>
            <m:scr m:val="script"/>
            <m:sty m:val="bi"/>
          </m:rPr>
          <w:rPr>
            <w:rFonts w:ascii="Cambria Math" w:hAnsi="Cambria Math" w:cs="Times New Roman"/>
          </w:rPr>
          <m:t>D=</m:t>
        </m:r>
        <m:r>
          <m:rPr>
            <m:lit/>
            <m:sty m:val="bi"/>
          </m:rPr>
          <w:rPr>
            <w:rFonts w:ascii="Cambria Math" w:hAnsi="Cambria Math" w:cs="Times New Roman"/>
          </w:rPr>
          <m:t>{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sSubSup>
          <m:sSub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SupPr>
          <m:e>
            <m:r>
              <m:rPr>
                <m:lit/>
                <m:sty m:val="bi"/>
              </m:rPr>
              <w:rPr>
                <w:rFonts w:ascii="Cambria Math" w:hAnsi="Cambria Math" w:cs="Times New Roman"/>
              </w:rPr>
              <m:t>}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p>
        </m:sSubSup>
      </m:oMath>
      <w:r w:rsidRPr="008A0D09">
        <w:rPr>
          <w:rFonts w:ascii="Times New Roman" w:hAnsi="Times New Roman" w:cs="Times New Roman"/>
        </w:rPr>
        <w:t>，新点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*</m:t>
            </m:r>
          </m:sub>
        </m:sSub>
      </m:oMath>
      <w:r w:rsidRPr="008A0D09">
        <w:rPr>
          <w:rFonts w:ascii="Times New Roman" w:hAnsi="Times New Roman" w:cs="Times New Roman"/>
        </w:rPr>
        <w:t>的预测分布也是高斯的：</w:t>
      </w:r>
    </w:p>
    <w:p w14:paraId="7E5BFFCC" w14:textId="6079D6EA" w:rsidR="00862BCE" w:rsidRPr="008A0D09" w:rsidRDefault="00862BCE" w:rsidP="004836F9">
      <w:pPr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μ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Cambria Math" w:cs="Times New Roman"/>
                </w:rPr>
                <m:t>​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*</m:t>
              </m:r>
            </m:sub>
          </m:sSub>
          <m:r>
            <w:rPr>
              <w:rFonts w:ascii="Cambria Math" w:hAnsi="Cambria Math" w:cs="Times New Roman"/>
            </w:rPr>
            <m:t>)=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</m:t>
                  </m:r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*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​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y</m:t>
          </m:r>
        </m:oMath>
      </m:oMathPara>
    </w:p>
    <w:p w14:paraId="0EF7D192" w14:textId="38369391" w:rsidR="00862BCE" w:rsidRPr="008A0D09" w:rsidRDefault="00862BCE" w:rsidP="004836F9">
      <w:pPr>
        <w:rPr>
          <w:rFonts w:ascii="Times New Roman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*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</w:rPr>
            <m:t>k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w:bookmarkStart w:id="4" w:name="OLE_LINK6"/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*</m:t>
                  </m:r>
                </m:sub>
              </m:sSub>
              <w:bookmarkEnd w:id="4"/>
              <m:r>
                <m:rPr>
                  <m:sty m:val="bi"/>
                </m:rP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*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pPr>
            <m:e>
              <w:bookmarkStart w:id="5" w:name="OLE_LINK7"/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</m:t>
                  </m:r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*</m:t>
                  </m:r>
                </m:sub>
              </m:sSub>
              <w:bookmarkEnd w:id="5"/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​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k</m:t>
              </m:r>
              <m:r>
                <w:rPr>
                  <w:rFonts w:ascii="Cambria Math" w:hAnsi="Cambria Math" w:cs="Times New Roman"/>
                </w:rPr>
                <m:t>​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*</m:t>
              </m:r>
            </m:sub>
          </m:sSub>
        </m:oMath>
      </m:oMathPara>
    </w:p>
    <w:p w14:paraId="2C73D14C" w14:textId="10E68BF4" w:rsidR="00957CAB" w:rsidRPr="008A0D09" w:rsidRDefault="00957CAB" w:rsidP="004836F9">
      <w:pPr>
        <w:rPr>
          <w:rFonts w:ascii="Times New Roman" w:hAnsi="Times New Roman" w:cs="Times New Roman"/>
          <w:b/>
          <w:bCs/>
          <w:color w:val="404040"/>
          <w:sz w:val="20"/>
          <w:szCs w:val="20"/>
          <w:shd w:val="clear" w:color="auto" w:fill="FFFFFF"/>
        </w:rPr>
      </w:pPr>
      <w:r w:rsidRPr="008A0D09">
        <w:rPr>
          <w:rStyle w:val="mbin"/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其中：</w:t>
      </w:r>
      <m:oMath>
        <m:r>
          <m:rPr>
            <m:sty m:val="bi"/>
          </m:rPr>
          <w:rPr>
            <w:rFonts w:ascii="Cambria Math" w:hAnsi="Cambria Math" w:cs="Times New Roman"/>
            <w:color w:val="404040"/>
            <w:sz w:val="20"/>
            <w:szCs w:val="20"/>
            <w:shd w:val="clear" w:color="auto" w:fill="FFFFFF"/>
          </w:rPr>
          <m:t>K</m:t>
        </m:r>
      </m:oMath>
      <w:r w:rsidRPr="008A0D09"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是核矩阵，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color w:val="404040"/>
                <w:sz w:val="20"/>
                <w:szCs w:val="20"/>
                <w:shd w:val="clear" w:color="auto" w:fill="FFFF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ij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404040"/>
            <w:sz w:val="20"/>
            <w:szCs w:val="20"/>
            <w:shd w:val="clear" w:color="auto" w:fill="FFFFFF"/>
          </w:rPr>
          <m:t>=k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color w:val="404040"/>
                <w:sz w:val="20"/>
                <w:szCs w:val="20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color w:val="404040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404040"/>
                    <w:sz w:val="20"/>
                    <w:szCs w:val="20"/>
                    <w:shd w:val="clear" w:color="auto" w:fill="FFFFFF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404040"/>
                    <w:sz w:val="20"/>
                    <w:szCs w:val="20"/>
                    <w:shd w:val="clear" w:color="auto" w:fill="FFFFFF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color w:val="404040"/>
                    <w:sz w:val="20"/>
                    <w:szCs w:val="20"/>
                    <w:shd w:val="clear" w:color="auto" w:fill="FFFFFF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404040"/>
                    <w:sz w:val="20"/>
                    <w:szCs w:val="20"/>
                    <w:shd w:val="clear" w:color="auto" w:fill="FFFFFF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404040"/>
                    <w:sz w:val="20"/>
                    <w:szCs w:val="20"/>
                    <w:shd w:val="clear" w:color="auto" w:fill="FFFFFF"/>
                  </w:rPr>
                  <m:t>j</m:t>
                </m:r>
              </m:sub>
            </m:sSub>
          </m:e>
        </m:d>
      </m:oMath>
    </w:p>
    <w:p w14:paraId="2C663A1A" w14:textId="4605DFAC" w:rsidR="00957CAB" w:rsidRPr="008A0D09" w:rsidRDefault="00957CAB" w:rsidP="004836F9">
      <w:pPr>
        <w:rPr>
          <w:rFonts w:ascii="Times New Roman" w:hAnsi="Times New Roman" w:cs="Times New Roman"/>
          <w:b/>
          <w:bCs/>
          <w:color w:val="404040"/>
          <w:sz w:val="20"/>
          <w:szCs w:val="20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color w:val="404040"/>
                  <w:sz w:val="20"/>
                  <w:szCs w:val="20"/>
                  <w:shd w:val="clear" w:color="auto" w:fill="FFFFF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*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404040"/>
              <w:sz w:val="20"/>
              <w:szCs w:val="20"/>
              <w:shd w:val="clear" w:color="auto" w:fill="FFFFFF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color w:val="404040"/>
                  <w:sz w:val="20"/>
                  <w:szCs w:val="20"/>
                  <w:shd w:val="clear" w:color="auto" w:fill="FFFFFF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404040"/>
                      <w:sz w:val="20"/>
                      <w:szCs w:val="20"/>
                      <w:shd w:val="clear" w:color="auto" w:fill="FFFFF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*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,…,k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*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T</m:t>
              </m:r>
            </m:sup>
          </m:sSup>
        </m:oMath>
      </m:oMathPara>
    </w:p>
    <w:p w14:paraId="046DFFC3" w14:textId="51B32129" w:rsidR="00957CAB" w:rsidRPr="008A0D09" w:rsidRDefault="00957CAB" w:rsidP="004836F9">
      <w:pPr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</w:pPr>
      <m:oMath>
        <m:sSubSup>
          <m:sSubSupPr>
            <m:ctrlPr>
              <w:rPr>
                <w:rFonts w:ascii="Cambria Math" w:hAnsi="Cambria Math" w:cs="Times New Roman"/>
                <w:b/>
                <w:bCs/>
                <w:i/>
                <w:color w:val="404040"/>
                <w:sz w:val="20"/>
                <w:szCs w:val="20"/>
                <w:shd w:val="clear" w:color="auto" w:fill="FFFFFF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σ</m:t>
            </m:r>
            <m:ctrlPr>
              <w:rPr>
                <w:rFonts w:ascii="Cambria Math" w:hAnsi="Cambria Math" w:cs="Times New Roman"/>
                <w:b/>
                <w:bCs/>
                <w:color w:val="404040"/>
                <w:sz w:val="20"/>
                <w:szCs w:val="20"/>
                <w:shd w:val="clear" w:color="auto" w:fill="FFFFFF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2</m:t>
            </m:r>
          </m:sup>
        </m:sSubSup>
      </m:oMath>
      <w:r w:rsidRPr="008A0D09"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是观测噪声的方差。</w:t>
      </w:r>
    </w:p>
    <w:p w14:paraId="45D0D7F6" w14:textId="4099A5E5" w:rsidR="00957CAB" w:rsidRPr="008A0D09" w:rsidRDefault="00957CAB" w:rsidP="004836F9">
      <w:pPr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</w:pPr>
      <w:r w:rsidRPr="008A0D09"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常用核函数：</w:t>
      </w:r>
    </w:p>
    <w:p w14:paraId="23EA443E" w14:textId="3BF3B67C" w:rsidR="00957CAB" w:rsidRPr="008A0D09" w:rsidRDefault="00957CAB" w:rsidP="004836F9">
      <w:pPr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</w:pPr>
      <m:oMathPara>
        <m:oMath>
          <m:r>
            <w:rPr>
              <w:rFonts w:ascii="Cambria Math" w:hAnsi="Cambria Math" w:cs="Times New Roman"/>
              <w:color w:val="404040"/>
              <w:sz w:val="20"/>
              <w:szCs w:val="20"/>
              <w:shd w:val="clear" w:color="auto" w:fill="FFFFFF"/>
            </w:rPr>
            <w:lastRenderedPageBreak/>
            <m:t>k</m:t>
          </m:r>
          <m:r>
            <w:rPr>
              <w:rFonts w:ascii="Cambria Math" w:hAnsi="Cambria Math" w:cs="Times New Roman"/>
              <w:color w:val="404040"/>
              <w:sz w:val="20"/>
              <w:szCs w:val="20"/>
              <w:shd w:val="clear" w:color="auto" w:fill="FFFFFF"/>
            </w:rPr>
            <m:t>Matern​</m:t>
          </m:r>
          <m:d>
            <m:dPr>
              <m:ctrlPr>
                <w:rPr>
                  <w:rFonts w:ascii="Cambria Math" w:hAnsi="Cambria Math" w:cs="Times New Roman"/>
                  <w:i/>
                  <w:color w:val="404040"/>
                  <w:sz w:val="20"/>
                  <w:szCs w:val="20"/>
                  <w:shd w:val="clear" w:color="auto" w:fill="FFFFFF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x</m:t>
              </m:r>
              <m: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404040"/>
                      <w:sz w:val="20"/>
                      <w:szCs w:val="20"/>
                      <w:shd w:val="clear" w:color="auto" w:fill="FFFFFF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cs="Times New Roman"/>
              <w:color w:val="404040"/>
              <w:sz w:val="20"/>
              <w:szCs w:val="20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color w:val="404040"/>
                  <w:sz w:val="20"/>
                  <w:szCs w:val="20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Γ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404040"/>
                      <w:sz w:val="20"/>
                      <w:szCs w:val="2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ν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color w:val="404040"/>
                      <w:sz w:val="20"/>
                      <w:szCs w:val="20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v-1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i/>
                  <w:color w:val="404040"/>
                  <w:sz w:val="20"/>
                  <w:szCs w:val="20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404040"/>
                      <w:sz w:val="20"/>
                      <w:szCs w:val="20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color w:val="404040"/>
                              <w:sz w:val="20"/>
                              <w:szCs w:val="20"/>
                              <w:shd w:val="clear" w:color="auto" w:fill="FFFFFF"/>
                            </w:rPr>
                            <m:t>2v</m:t>
                          </m:r>
                        </m:e>
                      </m:rad>
                      <m:r>
                        <w:rPr>
                          <w:rFonts w:ascii="Cambria Math" w:hAnsi="Cambria Math" w:cs="Times New Roman"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  <m:t>l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v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color w:val="404040"/>
                  <w:sz w:val="20"/>
                  <w:szCs w:val="20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color w:val="404040"/>
                  <w:sz w:val="20"/>
                  <w:szCs w:val="20"/>
                  <w:shd w:val="clear" w:color="auto" w:fill="FFFFFF"/>
                </w:rPr>
                <m:t>v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404040"/>
                  <w:sz w:val="20"/>
                  <w:szCs w:val="20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404040"/>
                      <w:sz w:val="20"/>
                      <w:szCs w:val="20"/>
                      <w:shd w:val="clear" w:color="auto" w:fill="FFFFFF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404040"/>
                          <w:sz w:val="20"/>
                          <w:szCs w:val="20"/>
                          <w:shd w:val="clear" w:color="auto" w:fill="FFFFFF"/>
                        </w:rPr>
                        <m:t>2v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  <w:color w:val="404040"/>
                      <w:sz w:val="20"/>
                      <w:szCs w:val="20"/>
                      <w:shd w:val="clear" w:color="auto" w:fill="FFFFFF"/>
                    </w:rPr>
                    <m:t>l</m:t>
                  </m:r>
                </m:den>
              </m:f>
            </m:e>
          </m:d>
        </m:oMath>
      </m:oMathPara>
    </w:p>
    <w:p w14:paraId="25EC230C" w14:textId="4E83AE69" w:rsidR="00957CAB" w:rsidRPr="008A0D09" w:rsidRDefault="00957CAB" w:rsidP="004836F9">
      <w:pPr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</w:pPr>
      <w:r w:rsidRPr="008A0D09"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其中</w:t>
      </w:r>
      <m:oMath>
        <m:r>
          <m:rPr>
            <m:sty m:val="bi"/>
          </m:rPr>
          <w:rPr>
            <w:rFonts w:ascii="Cambria Math" w:hAnsi="Cambria Math" w:cs="Times New Roman"/>
            <w:color w:val="404040"/>
            <w:sz w:val="20"/>
            <w:szCs w:val="20"/>
            <w:shd w:val="clear" w:color="auto" w:fill="FFFFFF"/>
          </w:rPr>
          <m:t>d = ||x - x'||</m:t>
        </m:r>
      </m:oMath>
      <w:r w:rsidR="008A0D09" w:rsidRPr="008A0D09"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，</w:t>
      </w:r>
      <m:oMath>
        <m:r>
          <w:rPr>
            <w:rFonts w:ascii="Cambria Math" w:hAnsi="Cambria Math" w:cs="Times New Roman"/>
            <w:color w:val="404040"/>
            <w:sz w:val="20"/>
            <w:szCs w:val="20"/>
            <w:shd w:val="clear" w:color="auto" w:fill="FFFFFF"/>
          </w:rPr>
          <m:t>l</m:t>
        </m:r>
      </m:oMath>
      <w:r w:rsidRPr="008A0D09"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是长度尺度，</w:t>
      </w:r>
      <m:oMath>
        <m:r>
          <w:rPr>
            <w:rFonts w:ascii="Cambria Math" w:hAnsi="Cambria Math" w:cs="Times New Roman"/>
            <w:color w:val="404040"/>
            <w:sz w:val="20"/>
            <w:szCs w:val="20"/>
            <w:shd w:val="clear" w:color="auto" w:fill="FFFFFF"/>
          </w:rPr>
          <m:t>ν</m:t>
        </m:r>
      </m:oMath>
      <w:r w:rsidRPr="008A0D09">
        <w:rPr>
          <w:rFonts w:ascii="Times New Roman" w:hAnsi="Times New Roman" w:cs="Times New Roman"/>
          <w:iCs/>
          <w:color w:val="404040"/>
          <w:sz w:val="20"/>
          <w:szCs w:val="20"/>
          <w:shd w:val="clear" w:color="auto" w:fill="FFFFFF"/>
        </w:rPr>
        <w:t>控制平滑度</w:t>
      </w:r>
      <w:r w:rsidR="008A0D09" w:rsidRPr="008A0D09">
        <w:rPr>
          <w:rFonts w:ascii="Times New Roman" w:hAnsi="Times New Roman" w:cs="Times New Roman"/>
          <w:iCs/>
          <w:color w:val="404040"/>
          <w:sz w:val="20"/>
          <w:szCs w:val="20"/>
          <w:shd w:val="clear" w:color="auto" w:fill="FFFFFF"/>
        </w:rPr>
        <w:t>（通常取</w:t>
      </w:r>
      <m:oMath>
        <m:r>
          <w:rPr>
            <w:rFonts w:ascii="Cambria Math" w:hAnsi="Cambria Math" w:cs="Times New Roman"/>
            <w:color w:val="404040"/>
            <w:sz w:val="20"/>
            <w:szCs w:val="20"/>
            <w:shd w:val="clear" w:color="auto" w:fill="FFFFFF"/>
          </w:rPr>
          <m:t>ν</m:t>
        </m:r>
      </m:oMath>
      <w:r w:rsidR="008A0D09" w:rsidRPr="008A0D09">
        <w:rPr>
          <w:rFonts w:ascii="Times New Roman" w:hAnsi="Times New Roman" w:cs="Times New Roman"/>
          <w:iCs/>
          <w:color w:val="404040"/>
          <w:sz w:val="20"/>
          <w:szCs w:val="20"/>
          <w:shd w:val="clear" w:color="auto" w:fill="FFFFFF"/>
        </w:rPr>
        <w:t>=3/2</w:t>
      </w:r>
      <w:r w:rsidR="008A0D09" w:rsidRPr="008A0D09">
        <w:rPr>
          <w:rFonts w:ascii="Times New Roman" w:hAnsi="Times New Roman" w:cs="Times New Roman"/>
          <w:iCs/>
          <w:color w:val="404040"/>
          <w:sz w:val="20"/>
          <w:szCs w:val="20"/>
          <w:shd w:val="clear" w:color="auto" w:fill="FFFFFF"/>
        </w:rPr>
        <w:t>），</w:t>
      </w:r>
      <m:oMath>
        <m:sSub>
          <m:sSubPr>
            <m:ctrlPr>
              <w:rPr>
                <w:rFonts w:ascii="Cambria Math" w:hAnsi="Cambria Math" w:cs="Times New Roman"/>
                <w:i/>
                <w:color w:val="404040"/>
                <w:sz w:val="20"/>
                <w:szCs w:val="20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 w:cs="Times New Roman"/>
                <w:color w:val="404040"/>
                <w:sz w:val="20"/>
                <w:szCs w:val="20"/>
                <w:shd w:val="clear" w:color="auto" w:fill="FFFFFF"/>
              </w:rPr>
              <m:t>v</m:t>
            </m:r>
          </m:sub>
        </m:sSub>
      </m:oMath>
      <w:r w:rsidR="008A0D09" w:rsidRPr="008A0D09">
        <w:rPr>
          <w:rFonts w:ascii="Times New Roman" w:hAnsi="Times New Roman" w:cs="Times New Roman"/>
          <w:color w:val="404040"/>
          <w:sz w:val="20"/>
          <w:szCs w:val="20"/>
          <w:shd w:val="clear" w:color="auto" w:fill="FFFFFF"/>
        </w:rPr>
        <w:t>是修正贝塞尔函数。</w:t>
      </w:r>
    </w:p>
    <w:p w14:paraId="27C13D3A" w14:textId="1F339E39" w:rsidR="00957CAB" w:rsidRDefault="008A0D09" w:rsidP="008A0D09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5.3.2 </w:t>
      </w:r>
      <w:r>
        <w:rPr>
          <w:rFonts w:hint="eastAsia"/>
          <w:shd w:val="clear" w:color="auto" w:fill="FFFFFF"/>
        </w:rPr>
        <w:t>采集函数</w:t>
      </w:r>
    </w:p>
    <w:p w14:paraId="1FCD65D5" w14:textId="052A6903" w:rsidR="008A0D09" w:rsidRPr="008A0D09" w:rsidRDefault="008A0D09" w:rsidP="008B4089">
      <w:pPr>
        <w:rPr>
          <w:b/>
          <w:bCs/>
        </w:rPr>
      </w:pPr>
      <w:r>
        <w:rPr>
          <w:rFonts w:hint="eastAsia"/>
        </w:rPr>
        <w:t>期望改进（</w:t>
      </w:r>
      <w:r>
        <w:rPr>
          <w:rFonts w:hint="eastAsia"/>
        </w:rPr>
        <w:t>EI</w:t>
      </w:r>
      <w:r>
        <w:rPr>
          <w:rFonts w:hint="eastAsia"/>
        </w:rPr>
        <w:t>）是当前最常用的采集函数。它衡量了一个点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rFonts w:hint="eastAsia"/>
        </w:rPr>
        <w:t>相对于当前最优值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mi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d>
          </m:e>
        </m:func>
      </m:oMath>
    </w:p>
    <w:p w14:paraId="3A9DBDE0" w14:textId="468459C1" w:rsidR="008A0D09" w:rsidRDefault="008A0D09" w:rsidP="008A0D09">
      <w:r>
        <w:rPr>
          <w:rFonts w:hint="eastAsia"/>
        </w:rPr>
        <w:t>的期望改进量：</w:t>
      </w:r>
    </w:p>
    <w:p w14:paraId="28B6433E" w14:textId="261AEBDE" w:rsidR="008A0D09" w:rsidRPr="008A0D09" w:rsidRDefault="008A0D09" w:rsidP="008A0D0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EI(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E[max(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0)]</m:t>
          </m:r>
        </m:oMath>
      </m:oMathPara>
    </w:p>
    <w:p w14:paraId="4284B039" w14:textId="2EFDB991" w:rsidR="008A0D09" w:rsidRDefault="00B42071" w:rsidP="008A0D09">
      <w:r>
        <w:rPr>
          <w:rFonts w:hint="eastAsia"/>
        </w:rPr>
        <w:t>在高斯过程下这个期望有解析解：</w:t>
      </w:r>
    </w:p>
    <w:p w14:paraId="5611E305" w14:textId="286B8F83" w:rsidR="00B42071" w:rsidRPr="00B42071" w:rsidRDefault="00B42071" w:rsidP="008A0D09">
      <m:oMathPara>
        <m:oMath>
          <m:r>
            <w:rPr>
              <w:rFonts w:ascii="Cambria Math" w:hAnsi="Cambria Math"/>
            </w:rPr>
            <m:t>EI(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-μ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-ξ</m:t>
          </m:r>
          <m:r>
            <w:rPr>
              <w:rFonts w:ascii="Cambria Math" w:hAnsi="Cambria Math"/>
            </w:rPr>
            <m:t>)Φ(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w:bookmarkStart w:id="6" w:name="OLE_LINK8"/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w:bookmarkEnd w:id="6"/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)</m:t>
          </m:r>
        </m:oMath>
      </m:oMathPara>
    </w:p>
    <w:p w14:paraId="4A80AA15" w14:textId="52D7D2DF" w:rsidR="005D29CD" w:rsidRPr="008A0D09" w:rsidRDefault="00B42071" w:rsidP="00D72394">
      <w:pPr>
        <w:rPr>
          <w:rFonts w:ascii="Times New Roman" w:hAnsi="Times New Roman" w:cs="Times New Roman"/>
        </w:rPr>
      </w:pPr>
      <w:r>
        <w:rPr>
          <w:rFonts w:hint="eastAsia"/>
        </w:rPr>
        <w:t>其中：</w:t>
      </w:r>
      <m:oMath>
        <m:r>
          <w:rPr>
            <w:rFonts w:ascii="Cambria Math" w:hAnsi="Cambria Math"/>
            <w:sz w:val="24"/>
            <w:szCs w:val="28"/>
          </w:rPr>
          <m:t>Z=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4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/>
                <w:sz w:val="24"/>
                <w:szCs w:val="28"/>
              </w:rPr>
              <m:t>-μ(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x</m:t>
            </m:r>
            <m:r>
              <w:rPr>
                <w:rFonts w:ascii="Cambria Math" w:hAnsi="Cambria Math"/>
                <w:sz w:val="24"/>
                <w:szCs w:val="28"/>
              </w:rPr>
              <m:t>)-ξ</m:t>
            </m:r>
          </m:num>
          <m:den>
            <m:r>
              <w:rPr>
                <w:rFonts w:ascii="Cambria Math" w:hAnsi="Cambria Math"/>
                <w:sz w:val="24"/>
                <w:szCs w:val="28"/>
              </w:rPr>
              <m:t>σ(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x</m:t>
            </m:r>
            <m:r>
              <w:rPr>
                <w:rFonts w:ascii="Cambria Math" w:hAnsi="Cambria Math"/>
                <w:sz w:val="24"/>
                <w:szCs w:val="28"/>
              </w:rPr>
              <m:t>)</m:t>
            </m:r>
          </m:den>
        </m:f>
      </m:oMath>
      <w:r w:rsidRPr="00B42071">
        <w:rPr>
          <w:rFonts w:ascii="Cambria Math" w:hAnsi="Cambria Math"/>
          <w:i/>
          <w:sz w:val="24"/>
          <w:szCs w:val="28"/>
        </w:rPr>
        <w:t xml:space="preserve"> </w:t>
      </w:r>
    </w:p>
    <w:p w14:paraId="39BF2D04" w14:textId="7DE7C479" w:rsidR="0008754A" w:rsidRPr="008A0D09" w:rsidRDefault="0008754A" w:rsidP="00EA328C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收敛判断：连续多次迭代最佳目标函数值的改进量小于某个容差。</w:t>
      </w:r>
      <w:r w:rsidRPr="008A0D09">
        <w:rPr>
          <w:rFonts w:ascii="Times New Roman" w:hAnsi="Times New Roman" w:cs="Times New Roman"/>
        </w:rPr>
        <w:t xml:space="preserve"> </w:t>
      </w:r>
    </w:p>
    <w:p w14:paraId="472993EB" w14:textId="5338D0E2" w:rsidR="0008754A" w:rsidRPr="008A0D09" w:rsidRDefault="0008754A" w:rsidP="00EA328C">
      <w:pPr>
        <w:rPr>
          <w:rFonts w:ascii="Times New Roman" w:hAnsi="Times New Roman" w:cs="Times New Roman"/>
        </w:rPr>
      </w:pPr>
      <w:r w:rsidRPr="008A0D09">
        <w:rPr>
          <w:rFonts w:ascii="Times New Roman" w:hAnsi="Times New Roman" w:cs="Times New Roman"/>
        </w:rPr>
        <w:t>优化输出与分析</w:t>
      </w:r>
    </w:p>
    <w:p w14:paraId="2D24030F" w14:textId="001D6B52" w:rsidR="00094645" w:rsidRPr="008A0D09" w:rsidRDefault="0008754A" w:rsidP="00D72394">
      <w:pPr>
        <w:rPr>
          <w:rFonts w:ascii="Times New Roman" w:hAnsi="Times New Roman" w:cs="Times New Roman"/>
          <w:b/>
          <w:bCs/>
        </w:rPr>
      </w:pPr>
      <w:r w:rsidRPr="008A0D09">
        <w:rPr>
          <w:rFonts w:ascii="Times New Roman" w:hAnsi="Times New Roman" w:cs="Times New Roman"/>
        </w:rPr>
        <w:t>优化结束后，从所有评估过的点中选择</w:t>
      </w:r>
      <w:proofErr w:type="gramStart"/>
      <w:r w:rsidRPr="008A0D09">
        <w:rPr>
          <w:rFonts w:ascii="Times New Roman" w:hAnsi="Times New Roman" w:cs="Times New Roman"/>
        </w:rPr>
        <w:t>圆度值</w:t>
      </w:r>
      <w:proofErr w:type="gramEnd"/>
      <w:r w:rsidRPr="008A0D09">
        <w:rPr>
          <w:rFonts w:ascii="Times New Roman" w:hAnsi="Times New Roman" w:cs="Times New Roman"/>
        </w:rPr>
        <w:t>最小的参数组合作为最优解。</w:t>
      </w:r>
      <w:r w:rsidR="00A74AEB" w:rsidRPr="008A0D09">
        <w:rPr>
          <w:rFonts w:ascii="Times New Roman" w:hAnsi="Times New Roman" w:cs="Times New Roman"/>
        </w:rPr>
        <w:t>在</w:t>
      </w:r>
      <w:proofErr w:type="spellStart"/>
      <w:r w:rsidR="00967493" w:rsidRPr="008A0D09">
        <w:rPr>
          <w:rFonts w:ascii="Times New Roman" w:hAnsi="Times New Roman" w:cs="Times New Roman"/>
        </w:rPr>
        <w:t>Modelica</w:t>
      </w:r>
      <w:proofErr w:type="spellEnd"/>
      <w:r w:rsidR="00967493" w:rsidRPr="008A0D09">
        <w:rPr>
          <w:rFonts w:ascii="Times New Roman" w:hAnsi="Times New Roman" w:cs="Times New Roman"/>
        </w:rPr>
        <w:t>中验证仿真结果。</w:t>
      </w:r>
    </w:p>
    <w:p w14:paraId="6C0C7B13" w14:textId="62B9D8B8" w:rsidR="00A74AEB" w:rsidRPr="008A0D09" w:rsidRDefault="00D72394" w:rsidP="00D72394">
      <w:pPr>
        <w:pStyle w:val="1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实验验证</w:t>
      </w:r>
    </w:p>
    <w:sectPr w:rsidR="00A74AEB" w:rsidRPr="008A0D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90F4" w14:textId="77777777" w:rsidR="00CA5B03" w:rsidRDefault="00CA5B03" w:rsidP="007D0B90">
      <w:pPr>
        <w:rPr>
          <w:rFonts w:hint="eastAsia"/>
        </w:rPr>
      </w:pPr>
      <w:r>
        <w:separator/>
      </w:r>
    </w:p>
  </w:endnote>
  <w:endnote w:type="continuationSeparator" w:id="0">
    <w:p w14:paraId="0594EA0B" w14:textId="77777777" w:rsidR="00CA5B03" w:rsidRDefault="00CA5B03" w:rsidP="007D0B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372D7" w14:textId="77777777" w:rsidR="00CA5B03" w:rsidRDefault="00CA5B03" w:rsidP="007D0B90">
      <w:pPr>
        <w:rPr>
          <w:rFonts w:hint="eastAsia"/>
        </w:rPr>
      </w:pPr>
      <w:r>
        <w:separator/>
      </w:r>
    </w:p>
  </w:footnote>
  <w:footnote w:type="continuationSeparator" w:id="0">
    <w:p w14:paraId="66385CE6" w14:textId="77777777" w:rsidR="00CA5B03" w:rsidRDefault="00CA5B03" w:rsidP="007D0B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10"/>
    <w:rsid w:val="0001391C"/>
    <w:rsid w:val="0008754A"/>
    <w:rsid w:val="00094645"/>
    <w:rsid w:val="00120B12"/>
    <w:rsid w:val="003B673C"/>
    <w:rsid w:val="004064B2"/>
    <w:rsid w:val="004836F9"/>
    <w:rsid w:val="004E6C43"/>
    <w:rsid w:val="005D29CD"/>
    <w:rsid w:val="00660118"/>
    <w:rsid w:val="007C3973"/>
    <w:rsid w:val="007D0B90"/>
    <w:rsid w:val="00814387"/>
    <w:rsid w:val="00816D6E"/>
    <w:rsid w:val="008363F2"/>
    <w:rsid w:val="00862BCE"/>
    <w:rsid w:val="00897F10"/>
    <w:rsid w:val="008A0D09"/>
    <w:rsid w:val="008B4089"/>
    <w:rsid w:val="00957CAB"/>
    <w:rsid w:val="00967493"/>
    <w:rsid w:val="00A74AEB"/>
    <w:rsid w:val="00A97C72"/>
    <w:rsid w:val="00AD2422"/>
    <w:rsid w:val="00B42071"/>
    <w:rsid w:val="00BE78CE"/>
    <w:rsid w:val="00C550BD"/>
    <w:rsid w:val="00CA5B03"/>
    <w:rsid w:val="00D72394"/>
    <w:rsid w:val="00E34AE0"/>
    <w:rsid w:val="00E657FF"/>
    <w:rsid w:val="00E80E28"/>
    <w:rsid w:val="00EA328C"/>
    <w:rsid w:val="00F63BF9"/>
    <w:rsid w:val="00F7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1B11F"/>
  <w15:chartTrackingRefBased/>
  <w15:docId w15:val="{ADE090B5-5185-4021-B651-C653AF7B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387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7D0B90"/>
    <w:pPr>
      <w:keepNext/>
      <w:keepLines/>
      <w:spacing w:line="720" w:lineRule="auto"/>
      <w:outlineLvl w:val="0"/>
    </w:pPr>
    <w:rPr>
      <w:rFonts w:asciiTheme="majorHAnsi" w:hAnsiTheme="majorHAnsi" w:cstheme="majorBidi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328C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F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F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F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F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F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F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F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B90"/>
    <w:rPr>
      <w:rFonts w:asciiTheme="majorHAnsi" w:eastAsia="宋体" w:hAnsiTheme="majorHAnsi" w:cstheme="majorBidi"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EA328C"/>
    <w:rPr>
      <w:rFonts w:asciiTheme="majorHAnsi" w:eastAsia="黑体" w:hAnsiTheme="majorHAnsi" w:cstheme="majorBidi"/>
      <w:color w:val="000000" w:themeColor="text1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F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F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7F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F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F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F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F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F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F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F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F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F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F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F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F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0B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0B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0B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0B9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8363F2"/>
    <w:rPr>
      <w:color w:val="666666"/>
    </w:rPr>
  </w:style>
  <w:style w:type="character" w:customStyle="1" w:styleId="mord">
    <w:name w:val="mord"/>
    <w:basedOn w:val="a0"/>
    <w:rsid w:val="00862BCE"/>
  </w:style>
  <w:style w:type="character" w:customStyle="1" w:styleId="mopen">
    <w:name w:val="mopen"/>
    <w:basedOn w:val="a0"/>
    <w:rsid w:val="00862BCE"/>
  </w:style>
  <w:style w:type="character" w:customStyle="1" w:styleId="mbin">
    <w:name w:val="mbin"/>
    <w:basedOn w:val="a0"/>
    <w:rsid w:val="00862BCE"/>
  </w:style>
  <w:style w:type="character" w:customStyle="1" w:styleId="vlist-s">
    <w:name w:val="vlist-s"/>
    <w:basedOn w:val="a0"/>
    <w:rsid w:val="00862BCE"/>
  </w:style>
  <w:style w:type="character" w:customStyle="1" w:styleId="mclose">
    <w:name w:val="mclose"/>
    <w:basedOn w:val="a0"/>
    <w:rsid w:val="00862BCE"/>
  </w:style>
  <w:style w:type="character" w:customStyle="1" w:styleId="mrel">
    <w:name w:val="mrel"/>
    <w:basedOn w:val="a0"/>
    <w:rsid w:val="00862BCE"/>
  </w:style>
  <w:style w:type="character" w:customStyle="1" w:styleId="mpunct">
    <w:name w:val="mpunct"/>
    <w:basedOn w:val="a0"/>
    <w:rsid w:val="00862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2354</TotalTime>
  <Pages>3</Pages>
  <Words>853</Words>
  <Characters>1410</Characters>
  <Application>Microsoft Office Word</Application>
  <DocSecurity>0</DocSecurity>
  <Lines>67</Lines>
  <Paragraphs>43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昀松 刘</dc:creator>
  <cp:keywords/>
  <dc:description/>
  <cp:lastModifiedBy>昀松 刘</cp:lastModifiedBy>
  <cp:revision>2</cp:revision>
  <dcterms:created xsi:type="dcterms:W3CDTF">2025-08-27T03:05:00Z</dcterms:created>
  <dcterms:modified xsi:type="dcterms:W3CDTF">2025-08-30T14:12:00Z</dcterms:modified>
</cp:coreProperties>
</file>